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相位截断频率阶梯：可认证且外推稳健的位置编码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Phase-Truncated Frequency Ladders: Certified, Extrapolation-Robust Positional Encoding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v2.0（2026-08-22）｜数据基线：2026-08-21 全量实证终态 + 2026-08-22 网格/τ 三剪判决（3 个种子确认 + E1 全部消融 + τ 机制 5 个正向判决）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位置编码在超出训练长度后性能急剧退化。本文以</w:t>
      </w: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——位置编码方案所采用的一组旋转角度（或加性特征）的多重集——为统一分析对象，研究长度外推问题。在受控的字符级基准（3 个随机种子）上，我们得到如下发现：（1）将 Fourier 阶梯截断至其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（$n_j &lt; T_{\text{train}}$）可在三条阶梯上显著改善外推性能；（2）在相位截断阶梯上施加 RoPE 式旋转，其外推性能远优于朴素 RoPE（8 倍外推时最佳几何均值困惑度 12.40 对 rope 三个种子均值 25.30）；</w:t>
      </w:r>
      <w:r>
        <w:rPr>
          <w:rFonts w:ascii="Times New Roman" w:hAnsi="Times New Roman" w:eastAsia="宋体"/>
          <w:b/>
          <w:i w:val="0"/>
          <w:sz w:val="24"/>
        </w:rPr>
        <w:t>旋转族内最优为随机稠密旋转阶梯（psi-rope-rand，[3,511] 随机角度，8 倍外推 6.45±0.03，3 个种子）</w:t>
      </w:r>
      <w:r>
        <w:rPr>
          <w:rFonts w:ascii="Times New Roman" w:hAnsi="Times New Roman" w:eastAsia="宋体"/>
          <w:b w:val="0"/>
          <w:i w:val="0"/>
          <w:sz w:val="24"/>
        </w:rPr>
        <w:t>——比 NTK-aware 重缩放（11.54±1.18，p=0.018，d=−6.06）低 44%，而七带几何阶梯 [3,7,15,31,63,127,255]（12.40）与 NTK-aware 重缩放构成强基线；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ALiBi（线性偏置，Press et al. 2022）实现 8 倍外推 4.47±0.10——比 psi-rope-rand 低 31% 且外推平坦（4.64→4.47）</w:t>
      </w:r>
      <w:r>
        <w:rPr>
          <w:rFonts w:ascii="Times New Roman" w:hAnsi="Times New Roman" w:eastAsia="宋体"/>
          <w:b w:val="0"/>
          <w:i w:val="0"/>
          <w:sz w:val="24"/>
        </w:rPr>
        <w:t>，带证书方案与无证书上限的差距由受控对照标明；（3）剪除覆盖恰为 1.0 的边带在所有外推长度与所有种子上严格改善性能——覆盖以</w:t>
      </w:r>
      <w:r>
        <w:rPr>
          <w:rFonts w:ascii="Times New Roman" w:hAnsi="Times New Roman" w:eastAsia="宋体"/>
          <w:b/>
          <w:i w:val="0"/>
          <w:sz w:val="24"/>
        </w:rPr>
        <w:t>梯度</w:t>
      </w:r>
      <w:r>
        <w:rPr>
          <w:rFonts w:ascii="Times New Roman" w:hAnsi="Times New Roman" w:eastAsia="宋体"/>
          <w:b w:val="0"/>
          <w:i w:val="0"/>
          <w:sz w:val="24"/>
        </w:rPr>
        <w:t>而非阈值方式起作用；（4）可认证的四带阶梯 [3,13,53,213] 携带机器检查的有理框架证书（μ=4/5，Coq 证明），七带几何阶梯内含可认证子核——复合证书（框架核 + 能量预算边际）已在 Coq 中完成顶层组装（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，会话 14 Qed，证明 $(S-\mathrm{coh}_{e5}) \le \|F\|^2 \le (S+\mathrm{coh}_{e5})$）；任意阶梯的认证由带机器检查健全性定理的反射检查器完成（165 项 Print Assumptions 审计，全部零经典排中）；（5）对照组结果：NTK-aware 重缩放在 4–8 倍外推超过相位截断旋转（单个种子 10.74 对 3 个种子均值 12.40）——我们保留的主张是</w:t>
      </w:r>
      <w:r>
        <w:rPr>
          <w:rFonts w:ascii="Times New Roman" w:hAnsi="Times New Roman" w:eastAsia="宋体"/>
          <w:b/>
          <w:i w:val="0"/>
          <w:sz w:val="24"/>
        </w:rPr>
        <w:t>免测试时修改、免逐长度重调参、且带机器证书</w:t>
      </w:r>
      <w:r>
        <w:rPr>
          <w:rFonts w:ascii="Times New Roman" w:hAnsi="Times New Roman" w:eastAsia="宋体"/>
          <w:b w:val="0"/>
          <w:i w:val="0"/>
          <w:sz w:val="24"/>
        </w:rPr>
        <w:t>，而非绝对外推性能最优；无位置编码（NoPE）显示灾难性的分布内损失（9.06）却是最平坦的退化曲线（1.27 倍）——但</w:t>
      </w:r>
      <w:r>
        <w:rPr>
          <w:rFonts w:ascii="Times New Roman" w:hAnsi="Times New Roman" w:eastAsia="宋体"/>
          <w:b/>
          <w:i w:val="0"/>
          <w:sz w:val="24"/>
        </w:rPr>
        <w:t>位置编码的本质交易是"周期参数化"的属性，而非位置信息的属性</w:t>
      </w:r>
      <w:r>
        <w:rPr>
          <w:rFonts w:ascii="Times New Roman" w:hAnsi="Times New Roman" w:eastAsia="宋体"/>
          <w:b w:val="0"/>
          <w:i w:val="0"/>
          <w:sz w:val="24"/>
        </w:rPr>
        <w:t>：ALiBi 分布内仅比最优差 0.16（4.64 vs 4.48）、外推却平坦（退化比 0.96&lt;1，唯一下降者），非周期偏置以近零代价逃逸该交易。我们如实记录被证伪的假设（包括被反例杀死的 double-coverage 律与均匀填充假设），并提议将阶梯的</w:t>
      </w:r>
      <w:r>
        <w:rPr>
          <w:rFonts w:ascii="Times New Roman" w:hAnsi="Times New Roman" w:eastAsia="宋体"/>
          <w:b/>
          <w:i w:val="0"/>
          <w:sz w:val="24"/>
        </w:rPr>
        <w:t>相位剖面</w:t>
      </w:r>
      <w:r>
        <w:rPr>
          <w:rFonts w:ascii="Times New Roman" w:hAnsi="Times New Roman" w:eastAsia="宋体"/>
          <w:b w:val="0"/>
          <w:i w:val="0"/>
          <w:sz w:val="24"/>
        </w:rPr>
        <w:t>作为任意位置编码的诊断量。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：位置编码；长度外推；频率阶梯；相位截断；RoPE；Coq 形式化验证；可审计性；预登记判据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长上下文是前沿语言模型的主战场。现有上下文扩展方法——位置插值（PI）、NTK-aware 重缩放、YaRN、partial-RoPE、ALiBi——均为启发式方法，缺乏一个统一的解释变量，也没有任何机器可检查的保证。本文的贡献在于：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频率阶梯</w:t>
      </w:r>
      <w:r>
        <w:rPr>
          <w:rFonts w:ascii="Times New Roman" w:hAnsi="Times New Roman" w:eastAsia="宋体"/>
          <w:b w:val="0"/>
          <w:i w:val="0"/>
          <w:sz w:val="24"/>
        </w:rPr>
        <w:t>作为位置编码的统一分析对象：旋转机制的位置编码 = 角度多重集 $\{\theta_t\}$，核为逐槽和 $\sum_t w_t \cos(d\cdot\theta_t)$（带间无交叉项）；加性机制为 $\phi(k) = [\cos/\sin(2\pi k/n_j)]$，含绝对相位项。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相位截断与旋转注入</w:t>
      </w:r>
      <w:r>
        <w:rPr>
          <w:rFonts w:ascii="Times New Roman" w:hAnsi="Times New Roman" w:eastAsia="宋体"/>
          <w:b w:val="0"/>
          <w:i w:val="0"/>
          <w:sz w:val="24"/>
        </w:rPr>
        <w:t>两个机制的受控分离：截断部分相位带恢复外推；旋转注入（psi-rope）显著优于绝对嵌入。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带证书的最优方案</w:t>
      </w:r>
      <w:r>
        <w:rPr>
          <w:rFonts w:ascii="Times New Roman" w:hAnsi="Times New Roman" w:eastAsia="宋体"/>
          <w:b w:val="0"/>
          <w:i w:val="0"/>
          <w:sz w:val="24"/>
        </w:rPr>
        <w:t>：可认证阶梯（C=4）携带机器检查的有理框架证书；七带最优方案携带复合证书；任意阶梯由带健全性证明的反射检查器统一判定。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假设证伪链</w:t>
      </w:r>
      <w:r>
        <w:rPr>
          <w:rFonts w:ascii="Times New Roman" w:hAnsi="Times New Roman" w:eastAsia="宋体"/>
          <w:b w:val="0"/>
          <w:i w:val="0"/>
          <w:sz w:val="24"/>
        </w:rPr>
        <w:t>：如实记录被证伪的假设与幸存假设，作为"小规模研究范本"。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全文配套形式化论文（论文 A，CPP/ITP 方向）提供解析核层的机器可检查保证；本文提供同一阶梯族的实证外推性能。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</w:t>
      </w:r>
      <w:r>
        <w:rPr>
          <w:rFonts w:ascii="Times New Roman" w:hAnsi="Times New Roman" w:eastAsia="宋体"/>
          <w:b w:val="0"/>
          <w:i w:val="0"/>
          <w:sz w:val="24"/>
        </w:rPr>
        <w:t>（Su et al., 2021）：旋转位置编码，本工作的旋转机制基线。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位置插值与 NTK-aware</w:t>
      </w:r>
      <w:r>
        <w:rPr>
          <w:rFonts w:ascii="Times New Roman" w:hAnsi="Times New Roman" w:eastAsia="宋体"/>
          <w:b w:val="0"/>
          <w:i w:val="0"/>
          <w:sz w:val="24"/>
        </w:rPr>
        <w:t>（Chen et al., 2023; bloc97, 2023）：测试时重缩放频率，无保证；本文与其构成"免修改 + 证书"与"修改 + 无证书"的正交对照。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（Press et al., 2021）与 </w:t>
      </w:r>
      <w:r>
        <w:rPr>
          <w:rFonts w:ascii="Times New Roman" w:hAnsi="Times New Roman" w:eastAsia="宋体"/>
          <w:b/>
          <w:i w:val="0"/>
          <w:sz w:val="24"/>
        </w:rPr>
        <w:t>partial-RoPE</w:t>
      </w:r>
      <w:r>
        <w:rPr>
          <w:rFonts w:ascii="Times New Roman" w:hAnsi="Times New Roman" w:eastAsia="宋体"/>
          <w:b w:val="0"/>
          <w:i w:val="0"/>
          <w:sz w:val="24"/>
        </w:rPr>
        <w:t>：可训练/混合偏置类；其与相位剖面的理论关系（ALiBi 线性偏置可视为相位剖面的一阶近似）列为未来工作。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</w:t>
      </w:r>
      <w:r>
        <w:rPr>
          <w:rFonts w:ascii="Times New Roman" w:hAnsi="Times New Roman" w:eastAsia="宋体"/>
          <w:b w:val="0"/>
          <w:i w:val="0"/>
          <w:sz w:val="24"/>
        </w:rPr>
        <w:t>（Kazemnejad et al., 2023）：无位置编码对照，本文验证位置信息必要性。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Fourier 特征</w:t>
      </w:r>
      <w:r>
        <w:rPr>
          <w:rFonts w:ascii="Times New Roman" w:hAnsi="Times New Roman" w:eastAsia="宋体"/>
          <w:b w:val="0"/>
          <w:i w:val="0"/>
          <w:sz w:val="24"/>
        </w:rPr>
        <w:t>（Tancik et al., 2020）：加性特征嵌入的谱系背景。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形式化验证</w:t>
      </w:r>
      <w:r>
        <w:rPr>
          <w:rFonts w:ascii="Times New Roman" w:hAnsi="Times New Roman" w:eastAsia="宋体"/>
          <w:b w:val="0"/>
          <w:i w:val="0"/>
          <w:sz w:val="24"/>
        </w:rPr>
        <w:t>：配套论文 A 采用 Coq/Rocq 9.0 对解析核（门控→框架界→截断能量→softmax 稳定→注意力近似）提供机器检查保证；[rocq-transformer](https://github.com/jwiegley/rocq-transformer) 等验证 transformer 结构实现，本工作验证解析核的数值保证（互补定位）。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方法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3.1 频率阶梯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位置编码 = 一组频率 $\{n_j\}$（旋转角度 $\theta_j = 2\pi/n_j$ 或加性频率）。阶梯族由生成器 $n_{j+1} = C\cdot n_j + 1$ 定义：C=2 给出梅森列 $n_j = 2^{j+2}-1$（近似二进制），C=4 给出 [3,13,53,213]，C=3 给出 [3,10,31,94,283]。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3.2 相位截断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训练长度 $T_{\text{train}}=512$ 下，带 $n_j \le T_{\text{train}}$ 为</w:t>
      </w:r>
      <w:r>
        <w:rPr>
          <w:rFonts w:ascii="Times New Roman" w:hAnsi="Times New Roman" w:eastAsia="宋体"/>
          <w:b/>
          <w:i w:val="0"/>
          <w:sz w:val="24"/>
        </w:rPr>
        <w:t>相位完备带</w:t>
      </w:r>
      <w:r>
        <w:rPr>
          <w:rFonts w:ascii="Times New Roman" w:hAnsi="Times New Roman" w:eastAsia="宋体"/>
          <w:b w:val="0"/>
          <w:i w:val="0"/>
          <w:sz w:val="24"/>
        </w:rPr>
        <w:t>（窗口内可分辨的完整周期）；$n_j &gt; T_{\text{train}}$ 为不完备带（窗口内近似线性斜坡、范数→0）。截断 = 剪除不完备带。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3.3 旋转注入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psi-rope：基函数乘旋转矩阵后注入注意力。旋转是酉变换，不改变内积与范数——配套论文 A 的框架界/衰减界/证书经酉不变性自动覆盖旋转版本（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已机器检查，SO(2)≅U(1) 与实验 2×2 旋转矩阵逐行同构）。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3.4 相位剖面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任意位置编码的可输出诊断量：每带覆盖倍数 $T_{\text{train}}/n_j$、可见带数、填充均匀性（16 槽 mod 带数）。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实验设置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模型与数据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字符级 GPT，4 头、头维 32、16 旋转维/头，Gutenberg 5.1M 字符（词表 125），$T_{\text{train}}=512$，3000 步，batch 32，种子 {1337, 42, 7}。模型参数量随模式而异：dense 494,336；rope 428,800；psi（C=4，128 带）625,408——约为 0.43M–0.63M（正文统称 ~0.5M 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训练与评估协议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确定性协议：rope 在两种温控协议下逐位复现（损失到小数点后四位），证明冷却暂停不改变计算轨迹——同种子同 batch 的跨 run 比较合法。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评估：$T \in \{512, 1024, 2048, 4096\}$（1×/2×/4×/8×），验证集困惑度（ppl）。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4.3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RTX 3070 8GB 训练温控（80°C 触发 / 70°C 恢复 / 0.5s 轮询 + 防死锁，详见附录 A）。一次只跑一件 GPU 任务；每次冷却 30–60s；训练过程全程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 xml:space="preserve"> 落盘。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主结果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旋转组（3 个种子均值±std）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dense¹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rope³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rope-PI¹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rope-NTK¹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NoPE¹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C=2(8带)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C=3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4.46±0.06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4.65±0.11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1024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15.98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16.59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9.72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4.75±0.06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4.95±0.04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5.45±0.58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2048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27.86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10.71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9.16±0.02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11.44±4.33</w:t>
            </w:r>
          </w:p>
        </w:tc>
      </w:tr>
      <w:tr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34.94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37.87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12.40±0.74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13.84±0.25</w:t>
            </w:r>
          </w:p>
        </w:tc>
        <w:tc>
          <w:tcPr>
            <w:tcW w:type="dxa" w:w="936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22.86±5.30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¹ 对照组单个种子：dense 为 s1337，rope-PI/NTK 为 eval-only 频率缩放（零训练），NoPE 为 s42 完整训练。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³ 朴素 RoPE（vanilla）为 b32 三个种子均值±std（@4096 = 20.28/29.40/26.22）。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rope-NTK 3 个种子：10.74/12.90/10.97（11.54±1.18）；psi-rope-rand（</w:t>
      </w:r>
      <w:r>
        <w:rPr>
          <w:rFonts w:ascii="Times New Roman" w:hAnsi="Times New Roman" w:eastAsia="宋体"/>
          <w:b/>
          <w:i w:val="0"/>
          <w:sz w:val="24"/>
        </w:rPr>
        <w:t>旋转族内最优</w:t>
      </w:r>
      <w:r>
        <w:rPr>
          <w:rFonts w:ascii="Times New Roman" w:hAnsi="Times New Roman" w:eastAsia="宋体"/>
          <w:b w:val="0"/>
          <w:i w:val="0"/>
          <w:sz w:val="24"/>
        </w:rPr>
        <w:t>）3 个种子：6.44/6.49/6.42（6.45±0.03），Welch t（vs NTK）p=0.018、d=−6.06——主表 10.74 列为 s1337 单点，3 个种子统计见 §8.3。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偏置类对照（3 个种子均值±std，b32，本工作新补）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 (ID)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 (8×)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4.64±0.02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4.57±0.05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4.59±0.10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T5 相对偏置（32 桶）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5.32±0.07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5.46±0.05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6.56±0.02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8.48±0.60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psi-rope-rand（对照）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grid（θ=2πm/512，log-uniform，2026-08-22 补）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4.57±0.12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10.90±0.78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19.01±1.21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25.66±2.22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grid 判决（预登记方向性预测确认，§8.4）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 ≈ rand 4.48/ALiBi 4.64 几乎持平，但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25.66——比 rand 差 3.98 倍</w:t>
      </w:r>
      <w:r>
        <w:rPr>
          <w:rFonts w:ascii="Times New Roman" w:hAnsi="Times New Roman" w:eastAsia="宋体"/>
          <w:b w:val="0"/>
          <w:i w:val="0"/>
          <w:sz w:val="24"/>
        </w:rPr>
        <w:t>。τ/碰撞机制解释：纯网格奇数 m 原子有效周期恰 512（log-uniform 下约半数）、τ≈1 负债带 → 外推灾难；"精确对齐（μ=0 证书）与不可通约（τ 无碰撞）张力分离实锤"——网格的证书免费性以外推崩溃为代价；offset-grid（无理偏移消碰撞）为唯一理论逃逸方向（已批准运行中）。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ALiBi 判决（预登记判据触发）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：@8× = 4.47±0.10，对 psi-rope-rand（6.45±0.03）领先 31%（0.69×）&gt; 15% 判据 ⟹ </w:t>
      </w:r>
      <w:r>
        <w:rPr>
          <w:rFonts w:ascii="Times New Roman" w:hAnsi="Times New Roman" w:eastAsia="宋体"/>
          <w:b/>
          <w:i w:val="0"/>
          <w:sz w:val="24"/>
        </w:rPr>
        <w:t>"性能最优方案"归属移出旋转族</w:t>
      </w:r>
      <w:r>
        <w:rPr>
          <w:rFonts w:ascii="Times New Roman" w:hAnsi="Times New Roman" w:eastAsia="宋体"/>
          <w:b w:val="0"/>
          <w:i w:val="0"/>
          <w:sz w:val="24"/>
        </w:rPr>
        <w:t>；psi-rope-rand 收缩为"旋转族内最优"（免测试时修改方案中的最优）。ALiBi 无任何形式化保证（线性偏置核与论文 A 证书正交），保留的主张为"</w:t>
      </w:r>
      <w:r>
        <w:rPr>
          <w:rFonts w:ascii="Times New Roman" w:hAnsi="Times New Roman" w:eastAsia="宋体"/>
          <w:b/>
          <w:i w:val="0"/>
          <w:sz w:val="24"/>
        </w:rPr>
        <w:t>带证书方案中的最优 + 零测试时修改 + 免逐长度重调参</w:t>
      </w:r>
      <w:r>
        <w:rPr>
          <w:rFonts w:ascii="Times New Roman" w:hAnsi="Times New Roman" w:eastAsia="宋体"/>
          <w:b w:val="0"/>
          <w:i w:val="0"/>
          <w:sz w:val="24"/>
        </w:rPr>
        <w:t>"；ALiBi 平坦曲线是对 Press et al. (2022) 在受控字符级 0.5M 设置的复现锚点。</w:t>
      </w:r>
      <w:r>
        <w:rPr>
          <w:rFonts w:ascii="Times New Roman" w:hAnsi="Times New Roman" w:eastAsia="宋体"/>
          <w:b/>
          <w:i w:val="0"/>
          <w:sz w:val="24"/>
        </w:rPr>
        <w:t>T5 相对偏置（32 桶）定位：偏置类退化锚点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——外推单调恶化（5.32→8.48，+60%），@4096 比 ALiBi 差约 90%，证伪"可训练偏置 → 好外推"。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对照组四判决（预登记判据）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rope-NTK @8× = 10.74</w:t>
      </w:r>
      <w:r>
        <w:rPr>
          <w:rFonts w:ascii="Times New Roman" w:hAnsi="Times New Roman" w:eastAsia="宋体"/>
          <w:b w:val="0"/>
          <w:i w:val="0"/>
          <w:sz w:val="24"/>
        </w:rPr>
        <w:t>：对预登记单个种子基线（psi-rope C=4 @4096 = 13.06）领先 21.6% &gt; 15% ⟹ 判据触发；对 3 个种子均值 C=4（12.75）领先 15.7%、对均值最优七带（12.40）领先 13.4%——降级裁决成立：psi-rope 的绝对外推主张收缩，保留的主张为"2× 内仍胜（4.75 vs 5.11）+ 零测试时修改 + 免逐长度重调参 + 带机器证书"；rope-NTK 需按目标长度改 base 且无任何形式化保证。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ALiBi @8× = 4.47±0.10</w:t>
      </w:r>
      <w:r>
        <w:rPr>
          <w:rFonts w:ascii="Times New Roman" w:hAnsi="Times New Roman" w:eastAsia="宋体"/>
          <w:b w:val="0"/>
          <w:i w:val="0"/>
          <w:sz w:val="24"/>
        </w:rPr>
        <w:t>：对 psi-rope-rand（6.45±0.03）领先 31% &gt; 15% ⟹ "性能最优方案"归属移出旋转族；ALiBi 无证书、零形式化保证（与论文 A 正交），带证书方案的最优与无证书上限的差距由此对照标明（详见 §5.1 偏置类对照表）。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NoPE 平坦曲线</w:t>
      </w:r>
      <w:r>
        <w:rPr>
          <w:rFonts w:ascii="Times New Roman" w:hAnsi="Times New Roman" w:eastAsia="宋体"/>
          <w:b w:val="0"/>
          <w:i w:val="0"/>
          <w:sz w:val="24"/>
        </w:rPr>
        <w:t>：分布内灾难性差（9.06，位置信息必要性确认），但退化仅 1.27×（vs 全部位置方案的 2.7–2.9×），@8×（11.55）追平最优种子——但 ALiBi 打破"位置方案用分布内 2× 优势换取外推脆弱性"的笼统交易：</w:t>
      </w:r>
      <w:r>
        <w:rPr>
          <w:rFonts w:ascii="Times New Roman" w:hAnsi="Times New Roman" w:eastAsia="宋体"/>
          <w:b/>
          <w:i w:val="0"/>
          <w:sz w:val="24"/>
        </w:rPr>
        <w:t>交易是周期参数化的属性，不是位置信息的属性</w:t>
      </w:r>
      <w:r>
        <w:rPr>
          <w:rFonts w:ascii="Times New Roman" w:hAnsi="Times New Roman" w:eastAsia="宋体"/>
          <w:b w:val="0"/>
          <w:i w:val="0"/>
          <w:sz w:val="24"/>
        </w:rPr>
        <w:t>（ALiBi 分布内仅差 0.16 且外推平坦）；NoPE 保留"位置必要性"的对照价值。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rope-PI 无微调惨败</w:t>
      </w:r>
      <w:r>
        <w:rPr>
          <w:rFonts w:ascii="Times New Roman" w:hAnsi="Times New Roman" w:eastAsia="宋体"/>
          <w:b w:val="0"/>
          <w:i w:val="0"/>
          <w:sz w:val="24"/>
        </w:rPr>
        <w:t>（37.87）——测试时修复不是免费午餐，NTK 是唯一有效形态。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七带梯 [3,7,15,31,63,127,255] 为全程均值最优</w:t>
      </w:r>
      <w:r>
        <w:rPr>
          <w:rFonts w:ascii="Times New Roman" w:hAnsi="Times New Roman" w:eastAsia="宋体"/>
          <w:b w:val="0"/>
          <w:i w:val="0"/>
          <w:sz w:val="24"/>
        </w:rPr>
        <w:t>（2×/4×/8× 全列第一）：@2× 对 C=4 不重叠领先（4.75 vs 5.64），@4×/8× 为重叠内领先（12.40±0.74 vs 12.75±0.34）。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覆盖梯度 3 个种子单调确认</w:t>
      </w:r>
      <w:r>
        <w:rPr>
          <w:rFonts w:ascii="Times New Roman" w:hAnsi="Times New Roman" w:eastAsia="宋体"/>
          <w:b w:val="0"/>
          <w:i w:val="0"/>
          <w:sz w:val="24"/>
        </w:rPr>
        <w:t>：从八带剪掉覆盖恰 1.0 的 511 带，在全部 OOD 长度、全部种子上严格改善（8×: 13.84→12.40；4×: 9.16→8.28；2×: 4.95→4.75），分布内仅付 0.07——</w:t>
      </w:r>
      <w:r>
        <w:rPr>
          <w:rFonts w:ascii="Times New Roman" w:hAnsi="Times New Roman" w:eastAsia="宋体"/>
          <w:b/>
          <w:i w:val="0"/>
          <w:sz w:val="24"/>
        </w:rPr>
        <w:t>边缘覆盖带是 OOD 纯负债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帕累托结构种子稳定</w:t>
      </w:r>
      <w:r>
        <w:rPr>
          <w:rFonts w:ascii="Times New Roman" w:hAnsi="Times New Roman" w:eastAsia="宋体"/>
          <w:b w:val="0"/>
          <w:i w:val="0"/>
          <w:sz w:val="24"/>
        </w:rPr>
        <w:t>：C=2 分布内极（4.46±0.06），七带外推极；C=4 无均值列最优但远程方差最小（±0.34）且直接带证书。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C=3 判决（分层）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是坏抽签（族内 s42/s7 为 19.48–20.12），但即便好种子，C=3 在 8× 仍全种子劣于其余三族（&gt;19.4 vs &lt;14.1，不重叠）——间距带来中等程度的确定性远程代价（约 +60%）+ 显著放大的种子方差（8× std 5.30 vs 其余族 0.25–0.74）。@2×/4× 幸运种子下有竞争力（5.07–5.17 优于 C=4 的 5.57–5.71），失败集中于极程。方差排序 C=3 ≫ E5'' &gt; C=4 ≈ C=2。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加性组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psi-full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psi-trunc C=4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18.43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23.89</w:t>
            </w:r>
          </w:p>
        </w:tc>
      </w:tr>
    </w:tbl>
    <w:p/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psi-trunc C=2 在 4×/8× 上击败 rope（12.15 vs 13.68；18.43 vs 25.30，rope 为 b32 3 个种子均值）——单个种子口径下结论相同。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全梯 vs 截断：三种阶梯上截断收益三次复现（C=3: 39.69→29.70 同 run 内 −25%）。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经验规律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本章内容是</w:t>
      </w:r>
      <w:r>
        <w:rPr>
          <w:rFonts w:ascii="Times New Roman" w:hAnsi="Times New Roman" w:eastAsia="宋体"/>
          <w:b/>
          <w:i/>
          <w:color w:val="444444"/>
          <w:sz w:val="21"/>
        </w:rPr>
        <w:t>强经验规律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（覆盖梯度、截断效应、旋转注入），其根本机制（除"长带死重"外）</w:t>
      </w:r>
      <w:r>
        <w:rPr>
          <w:rFonts w:ascii="Times New Roman" w:hAnsi="Times New Roman" w:eastAsia="宋体"/>
          <w:b/>
          <w:i/>
          <w:color w:val="444444"/>
          <w:sz w:val="21"/>
        </w:rPr>
        <w:t>机制未明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——如实标注为"经验规律，机制未明"，不作"机制发现"主张。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截断效应</w:t>
      </w:r>
      <w:r>
        <w:rPr>
          <w:rFonts w:ascii="Times New Roman" w:hAnsi="Times New Roman" w:eastAsia="宋体"/>
          <w:b w:val="0"/>
          <w:i w:val="0"/>
          <w:sz w:val="24"/>
        </w:rPr>
        <w:t>（稳健，3 次复现）：剪掉部分相位带恢复外推。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相对性效应</w:t>
      </w:r>
      <w:r>
        <w:rPr>
          <w:rFonts w:ascii="Times New Roman" w:hAnsi="Times New Roman" w:eastAsia="宋体"/>
          <w:b w:val="0"/>
          <w:i w:val="0"/>
          <w:sz w:val="24"/>
        </w:rPr>
        <w:t>（稳健）：同阶梯下旋转优于加性。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二进身份 + 覆盖梯度（3 个种子确认）</w:t>
      </w:r>
      <w:r>
        <w:rPr>
          <w:rFonts w:ascii="Times New Roman" w:hAnsi="Times New Roman" w:eastAsia="宋体"/>
          <w:b w:val="0"/>
          <w:i w:val="0"/>
          <w:sz w:val="24"/>
        </w:rPr>
        <w:t>：C=2 阶梯 = "RoPE 砍掉 OOD 尾巴"。配套形式化不主张解释本经验律，且实测披露一个定量断层：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几乎不变（该带窗内范数→0），ppl 却 13.84→12.40 远超噪声——</w:t>
      </w:r>
      <w:r>
        <w:rPr>
          <w:rFonts w:ascii="Times New Roman" w:hAnsi="Times New Roman" w:eastAsia="宋体"/>
          <w:b/>
          <w:i w:val="0"/>
          <w:sz w:val="24"/>
        </w:rPr>
        <w:t>增益机制不在形式化的谱能量通道内</w:t>
      </w:r>
      <w:r>
        <w:rPr>
          <w:rFonts w:ascii="Times New Roman" w:hAnsi="Times New Roman" w:eastAsia="宋体"/>
          <w:b w:val="0"/>
          <w:i w:val="0"/>
          <w:sz w:val="24"/>
        </w:rPr>
        <w:t>（候选：绝对相位混叠、softmax 分母数值稳定性，均被现框架抽象掉，列为未来工作）。结构通道候选机制（实证支撑）：ppl 提升的机制在于</w:t>
      </w:r>
      <w:r>
        <w:rPr>
          <w:rFonts w:ascii="Times New Roman" w:hAnsi="Times New Roman" w:eastAsia="宋体"/>
          <w:b/>
          <w:i w:val="0"/>
          <w:sz w:val="24"/>
        </w:rPr>
        <w:t>带间相干结构随外推窗口的突变</w:t>
      </w:r>
      <w:r>
        <w:rPr>
          <w:rFonts w:ascii="Times New Roman" w:hAnsi="Times New Roman" w:eastAsia="宋体"/>
          <w:b w:val="0"/>
          <w:i w:val="0"/>
          <w:sz w:val="24"/>
        </w:rPr>
        <w:t>——稀疏几何阶梯族内实测 ΔCoh = Coh(512)−Coh(4096) 与 ppl(4096) 强正相关（4 点 R²=0.982，§8.3），但 E1 消融扩充（13 点）证伪其跨族普适性（max 型 R²→0.101，无通用指标）——相干性定性结论保留、ΔCoh 定量预测收缩为稀疏几何族内指标。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长带死重</w:t>
      </w:r>
      <w:r>
        <w:rPr>
          <w:rFonts w:ascii="Times New Roman" w:hAnsi="Times New Roman" w:eastAsia="宋体"/>
          <w:b w:val="0"/>
          <w:i w:val="0"/>
          <w:sz w:val="24"/>
        </w:rPr>
        <w:t>：128 带中 120 个 $n_j&gt;512$ 带对训练损失贡献 ≈ 0（1.4111 vs 1.4120）——与理论预测（窗口内范数→0）一致。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填充均匀性无关</w:t>
      </w:r>
      <w:r>
        <w:rPr>
          <w:rFonts w:ascii="Times New Roman" w:hAnsi="Times New Roman" w:eastAsia="宋体"/>
          <w:b w:val="0"/>
          <w:i w:val="0"/>
          <w:sz w:val="24"/>
        </w:rPr>
        <w:t>：七带填 16 槽（16 mod 7 = 2，不均匀）仍居最优——均匀性被正反两面证据排除。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跨维度推测（与论文 A 2D/3D/4D 证书挂钩）</w:t>
      </w:r>
      <w:r>
        <w:rPr>
          <w:rFonts w:ascii="Times New Roman" w:hAnsi="Times New Roman" w:eastAsia="宋体"/>
          <w:b w:val="0"/>
          <w:i w:val="0"/>
          <w:sz w:val="24"/>
        </w:rPr>
        <w:t>：1D 覆盖梯度在 N 维语境下 = "剪掉任意维度过长的轴"。张量积证书给出精确升维公式：$M_{\text{bound}}^{(N)} = (C^3/2)\cdot((1+4K_C)^N - 1)$——指数于维数 N（C=4 时底数 5）；该公式的</w:t>
      </w:r>
      <w:r>
        <w:rPr>
          <w:rFonts w:ascii="Times New Roman" w:hAnsi="Times New Roman" w:eastAsia="宋体"/>
          <w:b/>
          <w:i w:val="0"/>
          <w:sz w:val="24"/>
        </w:rPr>
        <w:t>组合指数增长部分已 ∀N 机器检查</w:t>
      </w:r>
      <w:r>
        <w:rPr>
          <w:rFonts w:ascii="Times New Roman" w:hAnsi="Times New Roman" w:eastAsia="宋体"/>
          <w:b w:val="0"/>
          <w:i w:val="0"/>
          <w:sz w:val="24"/>
        </w:rPr>
        <w:t>（2026-08-22：任意 N 轴张量积族，逐轴 delta 行和 ≤ r_k ⟹ off-diagonal Gershgorin 行和 ≤ Π_k(1+r_k) − 1；均匀轴 r_k ≡ 4K_C 时即上式；C³/2 单轴常数因子在实例层引入）——N=2: 768（2D-wide 全定理级已证）、N=3: 3968、N=4: 19968（全定理级已证，coqchk 复验）成为 N=2/3/4 特例。推测性假说：高维框架常数对维数与最大轴长度均敏感，截断应同时施加于所有维度——形式化给出</w:t>
      </w:r>
      <w:r>
        <w:rPr>
          <w:rFonts w:ascii="Times New Roman" w:hAnsi="Times New Roman" w:eastAsia="宋体"/>
          <w:b/>
          <w:i w:val="0"/>
          <w:sz w:val="24"/>
        </w:rPr>
        <w:t>必要性</w:t>
      </w:r>
      <w:r>
        <w:rPr>
          <w:rFonts w:ascii="Times New Roman" w:hAnsi="Times New Roman" w:eastAsia="宋体"/>
          <w:b w:val="0"/>
          <w:i w:val="0"/>
          <w:sz w:val="24"/>
        </w:rPr>
        <w:t>支撑（任一轴过长 ⟹ H_dom 失效 ⟹ 证书不适用）；</w:t>
      </w:r>
      <w:r>
        <w:rPr>
          <w:rFonts w:ascii="Times New Roman" w:hAnsi="Times New Roman" w:eastAsia="宋体"/>
          <w:b/>
          <w:i w:val="0"/>
          <w:sz w:val="24"/>
        </w:rPr>
        <w:t>充分性未证</w:t>
      </w:r>
      <w:r>
        <w:rPr>
          <w:rFonts w:ascii="Times New Roman" w:hAnsi="Times New Roman" w:eastAsia="宋体"/>
          <w:b w:val="0"/>
          <w:i w:val="0"/>
          <w:sz w:val="24"/>
        </w:rPr>
        <w:t>（"逐轴截断 ⟹ 外推性能改善"超出当前形式化框架），不在主张范围内。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假设证伪链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~~"psi 天然外推"~~ → 绝对编码崩溃（5→34）。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~~"double-coverage 律（$n_{\max} \le T_{\text{train}}/2$）"~~ → C=2（覆盖 1.0）实测第二好，</w:t>
      </w:r>
      <w:r>
        <w:rPr>
          <w:rFonts w:ascii="Times New Roman" w:hAnsi="Times New Roman" w:eastAsia="宋体"/>
          <w:b/>
          <w:i w:val="0"/>
          <w:sz w:val="24"/>
        </w:rPr>
        <w:t>撤回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~~"283 单带污染"~~ → E5' 剪掉 283 后</w:t>
      </w:r>
      <w:r>
        <w:rPr>
          <w:rFonts w:ascii="Times New Roman" w:hAnsi="Times New Roman" w:eastAsia="宋体"/>
          <w:b/>
          <w:i w:val="0"/>
          <w:sz w:val="24"/>
        </w:rPr>
        <w:t>更差</w:t>
      </w:r>
      <w:r>
        <w:rPr>
          <w:rFonts w:ascii="Times New Roman" w:hAnsi="Times New Roman" w:eastAsia="宋体"/>
          <w:b w:val="0"/>
          <w:i w:val="0"/>
          <w:sz w:val="24"/>
        </w:rPr>
        <w:t>（33.20 vs 28.97），</w:t>
      </w:r>
      <w:r>
        <w:rPr>
          <w:rFonts w:ascii="Times New Roman" w:hAnsi="Times New Roman" w:eastAsia="宋体"/>
          <w:b/>
          <w:i w:val="0"/>
          <w:sz w:val="24"/>
        </w:rPr>
        <w:t>排除</w:t>
      </w:r>
      <w:r>
        <w:rPr>
          <w:rFonts w:ascii="Times New Roman" w:hAnsi="Times New Roman" w:eastAsia="宋体"/>
          <w:b w:val="0"/>
          <w:i w:val="0"/>
          <w:sz w:val="24"/>
        </w:rPr>
        <w:t>（283 带实际在贡献分布内质量：E5' 分布内 4.78 为旋转组最差）。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~~"填充均匀性"~~ → E5' 均匀填充仍失败 + E5'' 不均匀填充仍居最优，</w:t>
      </w:r>
      <w:r>
        <w:rPr>
          <w:rFonts w:ascii="Times New Roman" w:hAnsi="Times New Roman" w:eastAsia="宋体"/>
          <w:b/>
          <w:i w:val="0"/>
          <w:sz w:val="24"/>
        </w:rPr>
        <w:t>双向排除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保留假设（穷举后）的</w:t>
      </w:r>
      <w:r>
        <w:rPr>
          <w:rFonts w:ascii="Times New Roman" w:hAnsi="Times New Roman" w:eastAsia="宋体"/>
          <w:b/>
          <w:i w:val="0"/>
          <w:sz w:val="24"/>
        </w:rPr>
        <w:t>最终裁决（分层，3 个种子）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(i) </w:t>
      </w:r>
      <w:r>
        <w:rPr>
          <w:rFonts w:ascii="Times New Roman" w:hAnsi="Times New Roman" w:eastAsia="宋体"/>
          <w:b/>
          <w:i w:val="0"/>
          <w:sz w:val="24"/>
        </w:rPr>
        <w:t>间距假设——部分成立</w:t>
      </w:r>
      <w:r>
        <w:rPr>
          <w:rFonts w:ascii="Times New Roman" w:hAnsi="Times New Roman" w:eastAsia="宋体"/>
          <w:b w:val="0"/>
          <w:i w:val="0"/>
          <w:sz w:val="24"/>
        </w:rPr>
        <w:t>：C=3 间距在 8× 全种子劣于其余三族，确定性代价约 +60%；但非 s1337 显示的 2.2× 灾难。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(ii) </w:t>
      </w:r>
      <w:r>
        <w:rPr>
          <w:rFonts w:ascii="Times New Roman" w:hAnsi="Times New Roman" w:eastAsia="宋体"/>
          <w:b/>
          <w:i w:val="0"/>
          <w:sz w:val="24"/>
        </w:rPr>
        <w:t>噪声假设——同样部分成立</w:t>
      </w:r>
      <w:r>
        <w:rPr>
          <w:rFonts w:ascii="Times New Roman" w:hAnsi="Times New Roman" w:eastAsia="宋体"/>
          <w:b w:val="0"/>
          <w:i w:val="0"/>
          <w:sz w:val="24"/>
        </w:rPr>
        <w:t>：s1337 的 28.97 是坏抽签，且 C=3 族方差被极度放大（8× std 5.30 vs 其余 0.25–0.74）——</w:t>
      </w:r>
      <w:r>
        <w:rPr>
          <w:rFonts w:ascii="Times New Roman" w:hAnsi="Times New Roman" w:eastAsia="宋体"/>
          <w:b/>
          <w:i w:val="0"/>
          <w:sz w:val="24"/>
        </w:rPr>
        <w:t>间距的效应一半在均值、一半在方差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开放问题：间距如何同时抬升远程均值与放大方差——机制未明，如实报告。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对照组与预登记判据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8.1 E1 消融（3 个种子确认 + 全部消融）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模式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T=4096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rope（朴素 RoPE，b32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dense（可学习表，b64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5.42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16.91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37.74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psi（几何嵌入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23.68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32.01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13.05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25.53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35.95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psi-rope（几何旋转 C=4，b64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8.58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psi-rope+rand（排序随机旋转 ≤512，b64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9.82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psi-rope-rand（随机旋转 [3,511] 未排序，b64 s1337）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7.29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4.48±0.10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4.67±0.20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5.41±0.27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psi-rope+rand（b32 三个种子均值±std）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4.50±0.04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5.06±0.23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7.10±0.79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12.33±1.20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psi-lin（线性嵌入，b32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5.01±0.34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10.40±0.33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17.93±1.77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39.62±4.07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psi-rand（随机嵌入，b32 三个种子，s1337 补跑）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4.45±0.14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10.98±4.01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20.72±8.96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31.04±12.86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dense-frozen（固定高斯特征，b32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6.08±0.20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12.59±0.22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21.57±1.45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29.49±2.52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设计假说被证伪（预登记）</w:t>
      </w:r>
      <w:r>
        <w:rPr>
          <w:rFonts w:ascii="Times New Roman" w:hAnsi="Times New Roman" w:eastAsia="宋体"/>
          <w:b w:val="0"/>
          <w:i w:val="0"/>
          <w:sz w:val="24"/>
        </w:rPr>
        <w:t>：预登记预测"psi-rope-rand 显著差于 psi-rope（几何波长匹配语言层级）"被</w:t>
      </w:r>
      <w:r>
        <w:rPr>
          <w:rFonts w:ascii="Times New Roman" w:hAnsi="Times New Roman" w:eastAsia="宋体"/>
          <w:b/>
          <w:i w:val="0"/>
          <w:sz w:val="24"/>
        </w:rPr>
        <w:t>反向推翻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——随机稠密旋转角 b32 三个种子 @4096 = 6.44/6.49/6.42（6.45±0.03），比几何 C=4（12.75）好 49%、比 E5''（12.40）好 48%、低于 rope-NTK 3 个种子（11.54±1.18）44%——psi-rope-rand </w:t>
      </w:r>
      <w:r>
        <w:rPr>
          <w:rFonts w:ascii="Times New Roman" w:hAnsi="Times New Roman" w:eastAsia="宋体"/>
          <w:b/>
          <w:i w:val="0"/>
          <w:sz w:val="24"/>
        </w:rPr>
        <w:t>是旋转族内最优方案</w:t>
      </w:r>
      <w:r>
        <w:rPr>
          <w:rFonts w:ascii="Times New Roman" w:hAnsi="Times New Roman" w:eastAsia="宋体"/>
          <w:b w:val="0"/>
          <w:i w:val="0"/>
          <w:sz w:val="24"/>
        </w:rPr>
        <w:t>。机制解读：旋转族（相对位置）中决定 OOD 表现的是</w:t>
      </w:r>
      <w:r>
        <w:rPr>
          <w:rFonts w:ascii="Times New Roman" w:hAnsi="Times New Roman" w:eastAsia="宋体"/>
          <w:b/>
          <w:i w:val="0"/>
          <w:sz w:val="24"/>
        </w:rPr>
        <w:t>相位完备性/稠密覆盖</w:t>
      </w:r>
      <w:r>
        <w:rPr>
          <w:rFonts w:ascii="Times New Roman" w:hAnsi="Times New Roman" w:eastAsia="宋体"/>
          <w:b w:val="0"/>
          <w:i w:val="0"/>
          <w:sz w:val="24"/>
        </w:rPr>
        <w:t>（[3,511] 随机阶梯 128 个旋转角、约半数波长 &lt;39 → 细密角覆盖），而非几何序——三个独立随机阶梯同点收敛（stdev 0.03）坐实稳健性；排序随机（psi-rope+rand，仅 54 角）三个种子 @4096=12.33±1.20，比未排序（128 角）差 1.9×——</w:t>
      </w:r>
      <w:r>
        <w:rPr>
          <w:rFonts w:ascii="Times New Roman" w:hAnsi="Times New Roman" w:eastAsia="宋体"/>
          <w:b/>
          <w:i w:val="0"/>
          <w:sz w:val="24"/>
        </w:rPr>
        <w:t>角度稠密度是关键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但"性能最优"不在旋转族内</w:t>
      </w:r>
      <w:r>
        <w:rPr>
          <w:rFonts w:ascii="Times New Roman" w:hAnsi="Times New Roman" w:eastAsia="宋体"/>
          <w:b w:val="0"/>
          <w:i w:val="0"/>
          <w:sz w:val="24"/>
        </w:rPr>
        <w:t>：无证书 ALiBi（线性偏置）@4096 = 4.47±0.10，比 psi-rope-rand 低 31% 且外推平坦；T5 相对偏置（32 桶）@4096 = 8.48±0.60 为偏置类退化锚点。τ 机制统一解读：psi-rope-rand 的旋转角为周期带（原子在距离 n_j 处自碰撞，窗内碰撞质量 τ = max(0, 512−n_j)，低波长带 τ 大承载分布内质量）；</w:t>
      </w:r>
      <w:r>
        <w:rPr>
          <w:rFonts w:ascii="Times New Roman" w:hAnsi="Times New Roman" w:eastAsia="宋体"/>
          <w:b/>
          <w:i w:val="0"/>
          <w:sz w:val="24"/>
        </w:rPr>
        <w:t>ALiBi 线性偏置严格单调、非周期，碰撞距离 = ∞，无任何负债带</w:t>
      </w:r>
      <w:r>
        <w:rPr>
          <w:rFonts w:ascii="Times New Roman" w:hAnsi="Times New Roman" w:eastAsia="宋体"/>
          <w:b w:val="0"/>
          <w:i w:val="0"/>
          <w:sz w:val="24"/>
        </w:rPr>
        <w:t>——"交易是周期参数化的属性，非周期偏置近零代价逃逸"（ALiBi 分布内 4.64 仅比最优 4.48 差 0.16，退化比 0.96&lt;1）。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嵌入族三补充臂</w:t>
      </w:r>
      <w:r>
        <w:rPr>
          <w:rFonts w:ascii="Times New Roman" w:hAnsi="Times New Roman" w:eastAsia="宋体"/>
          <w:b w:val="0"/>
          <w:i w:val="0"/>
          <w:sz w:val="24"/>
        </w:rPr>
        <w:t>：(a) psi-lin 39.62±4.07 最差——线性铺频带破坏相位完备性；(b) psi-rand 31.04±12.86 高方差——s42 意外外推好（16.21）而 s7/s1337 崩（37.83/39.07），随机嵌入阶梯的种子方差远大于几何阶梯，几何序给嵌入族的不是绝对优势而是</w:t>
      </w:r>
      <w:r>
        <w:rPr>
          <w:rFonts w:ascii="Times New Roman" w:hAnsi="Times New Roman" w:eastAsia="宋体"/>
          <w:b/>
          <w:i w:val="0"/>
          <w:sz w:val="24"/>
        </w:rPr>
        <w:t>稳健性</w:t>
      </w:r>
      <w:r>
        <w:rPr>
          <w:rFonts w:ascii="Times New Roman" w:hAnsi="Times New Roman" w:eastAsia="宋体"/>
          <w:b w:val="0"/>
          <w:i w:val="0"/>
          <w:sz w:val="24"/>
        </w:rPr>
        <w:t>；(c) dense-frozen 分布内 6.08±0.20 显著差于 psi 系（4.5–5.0，+20–30%）——固定高斯特征丢失分布内质量，</w:t>
      </w:r>
      <w:r>
        <w:rPr>
          <w:rFonts w:ascii="Times New Roman" w:hAnsi="Times New Roman" w:eastAsia="宋体"/>
          <w:b/>
          <w:i w:val="0"/>
          <w:sz w:val="24"/>
        </w:rPr>
        <w:t>ψ 基的频率结构对分布内质量有独立贡献</w:t>
      </w:r>
      <w:r>
        <w:rPr>
          <w:rFonts w:ascii="Times New Roman" w:hAnsi="Times New Roman" w:eastAsia="宋体"/>
          <w:b w:val="0"/>
          <w:i w:val="0"/>
          <w:sz w:val="24"/>
        </w:rPr>
        <w:t>（匹配滤波器假说部分成立；预登记"dense-frozen ≈ psi 瓶颈全解释"判定树分支被证伪）。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8.2 相干衰减率 ΔCoh（相位剖面预测因子的边界）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定义 $\mathrm{Coh}(T) = \max_{i&lt;j} |\langle\psi_i,\psi_j\rangle_T|/(\|\psi_i\|_T\cdot\|\psi_j\|_T)$ 与 $\Delta\mathrm{Coh} = \mathrm{Coh}(T_{\text{train}}) - \mathrm{Coh}(T_{\text{ood}})$。初始四梯（稀疏几何）实测：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Coh(512)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Coh(4096)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ΔCoh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ppl(4096)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C=2 全相位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0.0430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0.0044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0.0387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13.84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C=3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0.0035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0.0759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22.86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0.0317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0.0009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0.0110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0.0247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四点上 R²=0.982 的强正相关</w:t>
      </w:r>
      <w:r>
        <w:rPr>
          <w:rFonts w:ascii="Times New Roman" w:hAnsi="Times New Roman" w:eastAsia="宋体"/>
          <w:b/>
          <w:i w:val="0"/>
          <w:sz w:val="24"/>
        </w:rPr>
        <w:t>未通过 E1 消融扩充的稳健性检验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：加入随机阶梯 multi-seed 样本后（13 点）max 型 R² 崩塌至 </w:t>
      </w:r>
      <w:r>
        <w:rPr>
          <w:rFonts w:ascii="Times New Roman" w:hAnsi="Times New Roman" w:eastAsia="宋体"/>
          <w:b/>
          <w:i w:val="0"/>
          <w:sz w:val="24"/>
        </w:rPr>
        <w:t>0.101</w:t>
      </w:r>
      <w:r>
        <w:rPr>
          <w:rFonts w:ascii="Times New Roman" w:hAnsi="Times New Roman" w:eastAsia="宋体"/>
          <w:b w:val="0"/>
          <w:i w:val="0"/>
          <w:sz w:val="24"/>
        </w:rPr>
        <w:t>（Pearson r=+0.32）。原因有二：(i) 随机阶梯取整产生重复带 → 相同带对相干恒为 1 → ΔCoh≡0，指标退化（ppl 横跨 6.45–35.95 的点全落 x=0；ALiBi 4.47 端点同理落 x=0）；(ii) 即使去重，稠密阶梯在两个长度上都有近相干带对而饱和。</w:t>
      </w:r>
      <w:r>
        <w:rPr>
          <w:rFonts w:ascii="Times New Roman" w:hAnsi="Times New Roman" w:eastAsia="宋体"/>
          <w:b/>
          <w:i w:val="0"/>
          <w:sz w:val="24"/>
        </w:rPr>
        <w:t>指标族对照（同一 13 点）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聚合器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R²（全 13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R²（稀疏几何族 4 点）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max（原版）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0.101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dedup-max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0.001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跨族死（反号）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mean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0.406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0.903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RMS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0.252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0.985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族内最优、跨族一般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median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0.597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0.434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跨族最强但仍非定律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λ_max（谱范数）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0.461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0.299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部分恢复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F_0.5（相干对数占比）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0.463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nan</w:t>
            </w:r>
          </w:p>
        </w:tc>
        <w:tc>
          <w:tcPr>
            <w:tcW w:type="dxa" w:w="234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稀疏族退化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结论</w:t>
      </w:r>
      <w:r>
        <w:rPr>
          <w:rFonts w:ascii="Times New Roman" w:hAnsi="Times New Roman" w:eastAsia="宋体"/>
          <w:b w:val="0"/>
          <w:i w:val="0"/>
          <w:sz w:val="24"/>
        </w:rPr>
        <w:t>：ΔCoh 仅在</w:t>
      </w:r>
      <w:r>
        <w:rPr>
          <w:rFonts w:ascii="Times New Roman" w:hAnsi="Times New Roman" w:eastAsia="宋体"/>
          <w:b/>
          <w:i w:val="0"/>
          <w:sz w:val="24"/>
        </w:rPr>
        <w:t>稀疏无重复的几何阶梯族内</w:t>
      </w:r>
      <w:r>
        <w:rPr>
          <w:rFonts w:ascii="Times New Roman" w:hAnsi="Times New Roman" w:eastAsia="宋体"/>
          <w:b w:val="0"/>
          <w:i w:val="0"/>
          <w:sz w:val="24"/>
        </w:rPr>
        <w:t>排序外推表现（max 型 4 点 R²=0.982）；</w:t>
      </w:r>
      <w:r>
        <w:rPr>
          <w:rFonts w:ascii="Times New Roman" w:hAnsi="Times New Roman" w:eastAsia="宋体"/>
          <w:b/>
          <w:i w:val="0"/>
          <w:sz w:val="24"/>
        </w:rPr>
        <w:t>没有任何相干聚合器是跨族通用预测因子</w:t>
      </w:r>
      <w:r>
        <w:rPr>
          <w:rFonts w:ascii="Times New Roman" w:hAnsi="Times New Roman" w:eastAsia="宋体"/>
          <w:b w:val="0"/>
          <w:i w:val="0"/>
          <w:sz w:val="24"/>
        </w:rPr>
        <w:t>（最优 median 也仅 R²≈0.6，且性能最优的 psi-rope-rand 恒偏离回归线）——原 R²=0.982 是小样本过拟合，被 E1 消融证伪。据此，"相位剖面作为统一诊断工具"的主张收缩为"稀疏几何阶梯族内的相关性报告"。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8.3 KV 逐出与 2D 截断验证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>，psi-rope C=4 三个种子，T=4096；修正口径：loss 固定评估</w:t>
      </w:r>
      <w:r>
        <w:rPr>
          <w:rFonts w:ascii="Times New Roman" w:hAnsi="Times New Roman" w:eastAsia="宋体"/>
          <w:b/>
          <w:i w:val="0"/>
          <w:sz w:val="24"/>
        </w:rPr>
        <w:t>同一批</w:t>
      </w:r>
      <w:r>
        <w:rPr>
          <w:rFonts w:ascii="Times New Roman" w:hAnsi="Times New Roman" w:eastAsia="宋体"/>
          <w:b w:val="0"/>
          <w:i w:val="0"/>
          <w:sz w:val="24"/>
        </w:rPr>
        <w:t>尾部 64 位置，KV 窗口 W 独立变化——纯逐出净效应）：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seed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W=full（全 4096 KV）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W=512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W=256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W=128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W=64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s1337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20.92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5.12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27.72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4.93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4.10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21.67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5.53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4.11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4.67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解读</w:t>
      </w:r>
      <w:r>
        <w:rPr>
          <w:rFonts w:ascii="Times New Roman" w:hAnsi="Times New Roman" w:eastAsia="宋体"/>
          <w:b w:val="0"/>
          <w:i w:val="0"/>
          <w:sz w:val="24"/>
        </w:rPr>
        <w:t>：(a) W=full（OOD 全上下文）ppl 20.9–27.7 远差于任何有限窗口（4.1–5.5，~5×）——OOD 位置（尾部 64 个，全局位置 4032+）在完整上下文下，远距 KV 的相位已混淆，污染注意力分布；</w:t>
      </w:r>
      <w:r>
        <w:rPr>
          <w:rFonts w:ascii="Times New Roman" w:hAnsi="Times New Roman" w:eastAsia="宋体"/>
          <w:b/>
          <w:i w:val="0"/>
          <w:sz w:val="24"/>
        </w:rPr>
        <w:t>OOD 场景下远距 KV 是净负债而非中性资产</w:t>
      </w:r>
      <w:r>
        <w:rPr>
          <w:rFonts w:ascii="Times New Roman" w:hAnsi="Times New Roman" w:eastAsia="宋体"/>
          <w:b w:val="0"/>
          <w:i w:val="0"/>
          <w:sz w:val="24"/>
        </w:rPr>
        <w:t xml:space="preserve">，截断到训练长度内窗口（≤512）等于消除远距混淆信息；(b) 训练长度内窗口（W 512→64）无系统代价（4.1–5.5 波动 ±0.5，无单调趋势）——训练范围内 KV 可自由逐出（缓存瘦身）；(c) 与 </w:t>
      </w:r>
      <w:r>
        <w:rPr>
          <w:rFonts w:ascii="Consolas" w:hAnsi="Consolas" w:eastAsia="等线"/>
          <w:b w:val="0"/>
          <w:i w:val="0"/>
          <w:sz w:val="22"/>
        </w:rPr>
        <w:t>row_dropped_energy_bound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的关系：该证书给出的是丢弃远距 KV 的</w:t>
      </w:r>
      <w:r>
        <w:rPr>
          <w:rFonts w:ascii="Times New Roman" w:hAnsi="Times New Roman" w:eastAsia="宋体"/>
          <w:b/>
          <w:i w:val="0"/>
          <w:sz w:val="24"/>
        </w:rPr>
        <w:t>偏差上界</w:t>
      </w:r>
      <w:r>
        <w:rPr>
          <w:rFonts w:ascii="Times New Roman" w:hAnsi="Times New Roman" w:eastAsia="宋体"/>
          <w:b w:val="0"/>
          <w:i w:val="0"/>
          <w:sz w:val="24"/>
        </w:rPr>
        <w:t>（有界），并不承诺无害——实测偏差为</w:t>
      </w:r>
      <w:r>
        <w:rPr>
          <w:rFonts w:ascii="Times New Roman" w:hAnsi="Times New Roman" w:eastAsia="宋体"/>
          <w:b/>
          <w:i w:val="0"/>
          <w:sz w:val="24"/>
        </w:rPr>
        <w:t>负</w:t>
      </w:r>
      <w:r>
        <w:rPr>
          <w:rFonts w:ascii="Times New Roman" w:hAnsi="Times New Roman" w:eastAsia="宋体"/>
          <w:b w:val="0"/>
          <w:i w:val="0"/>
          <w:sz w:val="24"/>
        </w:rPr>
        <w:t>（改善），兼容且更强。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2D 截断验证（已删除）</w:t>
      </w:r>
      <w:r>
        <w:rPr>
          <w:rFonts w:ascii="Times New Roman" w:hAnsi="Times New Roman" w:eastAsia="宋体"/>
          <w:b w:val="0"/>
          <w:i w:val="0"/>
          <w:sz w:val="24"/>
        </w:rPr>
        <w:t>：两轮实验（初版 vocab 16 纯 MLP：ppl≈1.4 天花板；难任务 vocab 64 + 噪声 + 自注意力：ppl 21–110 但 A/B 差值无方向且不随 T 单调，−5.7 至 +3.0）均</w:t>
      </w:r>
      <w:r>
        <w:rPr>
          <w:rFonts w:ascii="Times New Roman" w:hAnsi="Times New Roman" w:eastAsia="宋体"/>
          <w:b/>
          <w:i w:val="0"/>
          <w:sz w:val="24"/>
        </w:rPr>
        <w:t>无法判别</w:t>
      </w:r>
      <w:r>
        <w:rPr>
          <w:rFonts w:ascii="Times New Roman" w:hAnsi="Times New Roman" w:eastAsia="宋体"/>
          <w:b w:val="0"/>
          <w:i w:val="0"/>
          <w:sz w:val="24"/>
        </w:rPr>
        <w:t>"仅截断长轴 vs 双轴独立截断"。深层原因：训练若遵守相位完备律（带 ≤ T_train），外推 T &gt; T_train 时无带需截断（A/B 恒同）；训练若不遵守，模型学习忽略高频不完备带，截断与否无影响——该假说的可判别场景在经验侧难以构造。按评审 11 删除本验证，假说检验列为未来工作（真实图像 patch / 高维 M=S(max) 实证）。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8.4 τ/碰撞距离机制的判决实验（2026-08-22，预登记执行）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机制候选（O2）：带 n 的相位在位置 k 与 k+n 恒等（周期性），训练内可观测碰撞质量 τ(n) = max(0, T_train − n)。覆盖梯度 = τ 的阈值结构：τ≈0（n→T_train）的带是 OOD 纯负债（剪掉严格改善）；τ 大的带承载分布内质量（剪掉恶化）。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三剪回测（eval-only 同权重换 theta，3 个种子，T_train=512）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剪掉带(τ)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@4096 三个种子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均值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vs 基准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七带（基准）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13.33/13.64/11.70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12.89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255（六带）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255(τ=257)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50.06/46.35/37.26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44.56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+3.5×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127（五带）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127(τ=385)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55.14/57.12/60.57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57.61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+4.5×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剪 63（四带）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63(τ=449)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54.78/54.81/58.27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55.95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+4.3×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预登记预测确认</w:t>
      </w:r>
      <w:r>
        <w:rPr>
          <w:rFonts w:ascii="Times New Roman" w:hAnsi="Times New Roman" w:eastAsia="宋体"/>
          <w:b w:val="0"/>
          <w:i w:val="0"/>
          <w:sz w:val="24"/>
        </w:rPr>
        <w:t>：剪 255/127/63 全部大幅恶化（@4096 +3.5–4.5 倍），与 O2 机制（大 τ 带承载分布内质量）及既有两点（剪 511 τ=1 收益、剪 283 τ=229 恶化）方向一致——</w:t>
      </w:r>
      <w:r>
        <w:rPr>
          <w:rFonts w:ascii="Times New Roman" w:hAnsi="Times New Roman" w:eastAsia="宋体"/>
          <w:b/>
          <w:i w:val="0"/>
          <w:sz w:val="24"/>
        </w:rPr>
        <w:t>τ/碰撞机制第三个正向判决</w:t>
      </w:r>
      <w:r>
        <w:rPr>
          <w:rFonts w:ascii="Times New Roman" w:hAnsi="Times New Roman" w:eastAsia="宋体"/>
          <w:b w:val="0"/>
          <w:i w:val="0"/>
          <w:sz w:val="24"/>
        </w:rPr>
        <w:t>。如实记录二阶偏差：剪 63（55.95）略低于剪 127（57.61），"剪枝收益随 n→T_train 单调"的严格单调在 127 vs 63 间轻微倒置（不违反三剪均恶化）。注：本次为 eval-only 换 theta 的剪枝语义（theta 由阶梯决定、权重与阶梯无关），与 O2 原回测口径一致。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网格判决（--grid 512，3 个种子，θ=2π·m/512，m 从 [3,255] log-uniform 取互异整数）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：分布内 grid 4.57±0.12 ≈ rand 4.48±0.10 / ALiBi 4.64±0.02 几乎持平；但 </w:t>
      </w:r>
      <w:r>
        <w:rPr>
          <w:rFonts w:ascii="Times New Roman" w:hAnsi="Times New Roman" w:eastAsia="宋体"/>
          <w:b/>
          <w:i w:val="0"/>
          <w:sz w:val="24"/>
        </w:rPr>
        <w:t>2× 即崩（10.90 vs 4.67），8× 达 25.66±2.22——比 rand（6.45±0.03）差 3.98 倍</w:t>
      </w:r>
      <w:r>
        <w:rPr>
          <w:rFonts w:ascii="Times New Roman" w:hAnsi="Times New Roman" w:eastAsia="宋体"/>
          <w:b w:val="0"/>
          <w:i w:val="0"/>
          <w:sz w:val="24"/>
        </w:rPr>
        <w:t>。预登记方向性预测（纯网格奇数 m 原子周期恰 512、约半数 τ≈1 负债带）</w:t>
      </w:r>
      <w:r>
        <w:rPr>
          <w:rFonts w:ascii="Times New Roman" w:hAnsi="Times New Roman" w:eastAsia="宋体"/>
          <w:b/>
          <w:i w:val="0"/>
          <w:sz w:val="24"/>
        </w:rPr>
        <w:t>确认且强烈</w:t>
      </w:r>
      <w:r>
        <w:rPr>
          <w:rFonts w:ascii="Times New Roman" w:hAnsi="Times New Roman" w:eastAsia="宋体"/>
          <w:b w:val="0"/>
          <w:i w:val="0"/>
          <w:sz w:val="24"/>
        </w:rPr>
        <w:t>。意义：</w:t>
      </w:r>
      <w:r>
        <w:rPr>
          <w:rFonts w:ascii="Times New Roman" w:hAnsi="Times New Roman" w:eastAsia="宋体"/>
          <w:b/>
          <w:i w:val="0"/>
          <w:sz w:val="24"/>
        </w:rPr>
        <w:t>"精确对齐（μ=0 证书）与不可通约（τ 无碰撞）张力分离实锤"</w:t>
      </w:r>
      <w:r>
        <w:rPr>
          <w:rFonts w:ascii="Times New Roman" w:hAnsi="Times New Roman" w:eastAsia="宋体"/>
          <w:b w:val="0"/>
          <w:i w:val="0"/>
          <w:sz w:val="24"/>
        </w:rPr>
        <w:t>——网格的证书免费性以外推崩溃为代价（对照论文 A §5.6.4 的 μ=0 精确正交证书）；offset-grid（无理偏移消碰撞）成为理论上的唯一逃逸方向——</w:t>
      </w:r>
      <w:r>
        <w:rPr>
          <w:rFonts w:ascii="Times New Roman" w:hAnsi="Times New Roman" w:eastAsia="宋体"/>
          <w:b/>
          <w:i w:val="0"/>
          <w:sz w:val="24"/>
        </w:rPr>
        <w:t>已批准并运行中</w:t>
      </w:r>
      <w:r>
        <w:rPr>
          <w:rFonts w:ascii="Times New Roman" w:hAnsi="Times New Roman" w:eastAsia="宋体"/>
          <w:b w:val="0"/>
          <w:i w:val="0"/>
          <w:sz w:val="24"/>
        </w:rPr>
        <w:t>（--ogrid 黄金偏移 0.6180339887，3 个种子；预登记三比较：≥ grid / vs rand 证书免费性 / vs ALiBi 差距）；其形式化辩护三半均 Qed（证书保持 T1a + 零精确碰撞 C5 + U5 近碰撞半径 1/(3d)，论文 A §5.6.4）。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τ 机制累计判决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：O2 两点（剪 511 收益、剪 283 恶化）+ τ 三剪（剪 255/127/63 恶化）+ 网格（grid&lt;rand）= </w:t>
      </w:r>
      <w:r>
        <w:rPr>
          <w:rFonts w:ascii="Times New Roman" w:hAnsi="Times New Roman" w:eastAsia="宋体"/>
          <w:b/>
          <w:i w:val="0"/>
          <w:sz w:val="24"/>
        </w:rPr>
        <w:t>5 个正向判决</w:t>
      </w:r>
      <w:r>
        <w:rPr>
          <w:rFonts w:ascii="Times New Roman" w:hAnsi="Times New Roman" w:eastAsia="宋体"/>
          <w:b w:val="0"/>
          <w:i w:val="0"/>
          <w:sz w:val="24"/>
        </w:rPr>
        <w:t xml:space="preserve">；ALiBi 无碰撞（C3 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Qed，碰撞距离 = ∞）为其"无证书强基线"定位提供形式化镜像（论文 A §5.6.4）。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证书侧接口（与配套形式化论文的关系）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[3,13,53,213]：</w:t>
      </w:r>
      <w:r>
        <w:rPr>
          <w:rFonts w:ascii="Times New Roman" w:hAnsi="Times New Roman" w:eastAsia="宋体"/>
          <w:b/>
          <w:i w:val="0"/>
          <w:sz w:val="24"/>
        </w:rPr>
        <w:t>实例证书已证</w:t>
      </w:r>
      <w:r>
        <w:rPr>
          <w:rFonts w:ascii="Times New Roman" w:hAnsi="Times New Roman" w:eastAsia="宋体"/>
          <w:b w:val="0"/>
          <w:i w:val="0"/>
          <w:sz w:val="24"/>
        </w:rPr>
        <w:t>（Coq，μ=4/5，框架界 [1/5, 9/5]，全有理常数、可判定；∀N≥214 长度一致性已并入）。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并列最优的七带阶梯整体行和 &gt; 1 </w:t>
      </w:r>
      <w:r>
        <w:rPr>
          <w:rFonts w:ascii="Times New Roman" w:hAnsi="Times New Roman" w:eastAsia="宋体"/>
          <w:b/>
          <w:i w:val="0"/>
          <w:sz w:val="24"/>
        </w:rPr>
        <w:t>不可整体认证</w:t>
      </w:r>
      <w:r>
        <w:rPr>
          <w:rFonts w:ascii="Times New Roman" w:hAnsi="Times New Roman" w:eastAsia="宋体"/>
          <w:b w:val="0"/>
          <w:i w:val="0"/>
          <w:sz w:val="24"/>
        </w:rPr>
        <w:t>，但其隔带子核 [3,15,63,255] 行和 ≤0.781 ⟹ μ=4/5 可认证。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>：最优阶梯 = 认证核（gershgorin 框架界）+ 边际带（[7,31,127]，行能量预算）——"核带框架保证、边带能量保证"。</w:t>
      </w:r>
      <w:r>
        <w:rPr>
          <w:rFonts w:ascii="Times New Roman" w:hAnsi="Times New Roman" w:eastAsia="宋体"/>
          <w:b/>
          <w:i w:val="0"/>
          <w:sz w:val="24"/>
        </w:rPr>
        <w:t>端到端复合证书已 Qed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对七带证明 $(S-\mathrm{coh}_{e5}) \le \|F\|^2 \le (S+\mathrm{coh}_{e5})$——明确为</w:t>
      </w:r>
      <w:r>
        <w:rPr>
          <w:rFonts w:ascii="Times New Roman" w:hAnsi="Times New Roman" w:eastAsia="宋体"/>
          <w:b/>
          <w:i w:val="0"/>
          <w:sz w:val="24"/>
        </w:rPr>
        <w:t>基的复合界证书</w:t>
      </w:r>
      <w:r>
        <w:rPr>
          <w:rFonts w:ascii="Times New Roman" w:hAnsi="Times New Roman" w:eastAsia="宋体"/>
          <w:b w:val="0"/>
          <w:i w:val="0"/>
          <w:sz w:val="24"/>
        </w:rPr>
        <w:t>（认证了性能最优方案所用基函数，非认证性能最优方案模型；不含注意力分数/外推 ppl 保证）。该复合界与 PPL 改善之间的桥梁由</w:t>
      </w:r>
      <w:r>
        <w:rPr>
          <w:rFonts w:ascii="Times New Roman" w:hAnsi="Times New Roman" w:eastAsia="宋体"/>
          <w:b/>
          <w:i w:val="0"/>
          <w:sz w:val="24"/>
        </w:rPr>
        <w:t>经验观察</w:t>
      </w:r>
      <w:r>
        <w:rPr>
          <w:rFonts w:ascii="Times New Roman" w:hAnsi="Times New Roman" w:eastAsia="宋体"/>
          <w:b w:val="0"/>
          <w:i w:val="0"/>
          <w:sz w:val="24"/>
        </w:rPr>
        <w:t>支撑（§8.2 实证），</w:t>
      </w:r>
      <w:r>
        <w:rPr>
          <w:rFonts w:ascii="Times New Roman" w:hAnsi="Times New Roman" w:eastAsia="宋体"/>
          <w:b/>
          <w:i w:val="0"/>
          <w:sz w:val="24"/>
        </w:rPr>
        <w:t>未经形式化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反射检查器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对任意阶梯做 μ≤4/5 的可判定有理判定（提取为 OCaml/FFI，24/24 自测）；健全性主定理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Qed——"带机器证书"由一台自带健全性证明的运行时检查器统一保证；配套审计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RC=0、零 Admitted（全部零经典排中）。定位：反射检查器是</w:t>
      </w:r>
      <w:r>
        <w:rPr>
          <w:rFonts w:ascii="Times New Roman" w:hAnsi="Times New Roman" w:eastAsia="宋体"/>
          <w:b/>
          <w:i w:val="0"/>
          <w:sz w:val="24"/>
        </w:rPr>
        <w:t>快速预筛器</w:t>
      </w:r>
      <w:r>
        <w:rPr>
          <w:rFonts w:ascii="Times New Roman" w:hAnsi="Times New Roman" w:eastAsia="宋体"/>
          <w:b w:val="0"/>
          <w:i w:val="0"/>
          <w:sz w:val="24"/>
        </w:rPr>
        <w:t>（充分非必要）；E5'' 复合证书是</w:t>
      </w:r>
      <w:r>
        <w:rPr>
          <w:rFonts w:ascii="Times New Roman" w:hAnsi="Times New Roman" w:eastAsia="宋体"/>
          <w:b/>
          <w:i w:val="0"/>
          <w:sz w:val="24"/>
        </w:rPr>
        <w:t>针对特定最优阶梯的特制专家系统</w:t>
      </w:r>
      <w:r>
        <w:rPr>
          <w:rFonts w:ascii="Times New Roman" w:hAnsi="Times New Roman" w:eastAsia="宋体"/>
          <w:b w:val="0"/>
          <w:i w:val="0"/>
          <w:sz w:val="24"/>
        </w:rPr>
        <w:t>——两者分工不可混为一谈。假阴性系统扫描（114 阶梯 × 5 族）：通过 35（30.7%）、假阴性 56（全量 49.1%，占拒绝 70.9%）；E5'' 七带精确行和仅 0.135 ≤ 4/5（实质可认证，检查器误拒源于无窗口保守对界）。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酉不变性接口声明（已机器检查）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：本文"旋转组"（psi-rope）= 基函数乘旋转矩阵。旋转是酉变换，不改变内积与范数，故论文 A 的框架界/衰减界/证书</w:t>
      </w:r>
      <w:r>
        <w:rPr>
          <w:rFonts w:ascii="Times New Roman" w:hAnsi="Times New Roman" w:eastAsia="宋体"/>
          <w:b/>
          <w:i w:val="0"/>
          <w:sz w:val="24"/>
        </w:rPr>
        <w:t>自动覆盖旋转版本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Qed（SO(2)≅U(1)，与实验 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逐行对应）。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核漂移口径（T4，2026-08-22 并入论文 A PhaseCoherence）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：论文 A 的注意力稳定性链现含核漂移姊妹定理 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（K=K' ⟹ 界=0）：对窗口无关核族（网格/偏移网格在任意 a·N 长度核相同，§8.4 网格判决的定理侧）"注意力核在长度外推下的表示级不变性"成为带证书陈述的端点。常数演进线：4K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μ=0（网格端点），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序列稳定性语言重述（张成族的 (1±M_bound) 平方可和系数范数等价，文本级、不改变机器检查内容）。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性能与可证性的张力</w:t>
      </w:r>
      <w:r>
        <w:rPr>
          <w:rFonts w:ascii="Times New Roman" w:hAnsi="Times New Roman" w:eastAsia="宋体"/>
          <w:b w:val="0"/>
          <w:i w:val="0"/>
          <w:sz w:val="24"/>
        </w:rPr>
        <w:t>：认证与外推性能呈</w:t>
      </w:r>
      <w:r>
        <w:rPr>
          <w:rFonts w:ascii="Times New Roman" w:hAnsi="Times New Roman" w:eastAsia="宋体"/>
          <w:b/>
          <w:i w:val="0"/>
          <w:sz w:val="24"/>
        </w:rPr>
        <w:t>温和负相关</w:t>
      </w:r>
      <w:r>
        <w:rPr>
          <w:rFonts w:ascii="Times New Roman" w:hAnsi="Times New Roman" w:eastAsia="宋体"/>
          <w:b w:val="0"/>
          <w:i w:val="0"/>
          <w:sz w:val="24"/>
        </w:rPr>
        <w:t>（certified C=4 8× 均值 12.75 vs 未认证七带 12.40）——"带证书"的可证内容止于表示稳定性与能量有界；这一反直觉张力本身是可发表发现；论文 A §5.6 的帕累托律进一步将其定理化（稠密覆盖与 μ≤4/5 可判定认证互斥，N=511 时 m≥10 必拒）。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9.1 性能-可证明性帕累托前沿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8× 外推 PPL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证书（可审计性）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ALiBi（线性偏置，无证书强基线）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4.47±0.10（3 个种子，全局最优）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（线性偏置核与论文 A 正交，不可审计）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psi-rope-rand（随机稠密旋转角）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6.45±0.03（3 个种子，旋转族内最优）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不在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论文 A 证书覆盖范围（随机阶梯无几何结构）；与证书正交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rope-NTK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11.54±1.18（3 个种子）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无证书 / 不可审计</w:t>
            </w:r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（纯经验修复，破坏阶梯结构）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E5'' 七带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12.40（次优）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复合证书（复合界），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可审计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C=4 [3,13,53,213]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12.75（第三）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紧证书（μ=4/5 有理界），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强审计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AI 安全/合规语境下，</w:t>
      </w:r>
      <w:r>
        <w:rPr>
          <w:rFonts w:ascii="Times New Roman" w:hAnsi="Times New Roman" w:eastAsia="宋体"/>
          <w:b/>
          <w:i w:val="0"/>
          <w:sz w:val="24"/>
        </w:rPr>
        <w:t>可审计性具有独立价值</w:t>
      </w:r>
      <w:r>
        <w:rPr>
          <w:rFonts w:ascii="Times New Roman" w:hAnsi="Times New Roman" w:eastAsia="宋体"/>
          <w:b w:val="0"/>
          <w:i w:val="0"/>
          <w:sz w:val="24"/>
        </w:rPr>
        <w:t>：高风险场景（金融/医疗）中证书的存在优先于 1–2 个 PPL 点。本文提出可审计位置编码的性能-可证明性权衡（certifiability as a value）。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对照组（NoPE/dense 单个种子；rope/rope-NTK 已补 3 个种子）；char 级 0.43M–0.63M 参数（BPE 复刻待补）。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C=3 间距效应的机制未明（均值+方差双层）。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分布内性能增益归因（E1 全部消融已跑，§8.1）。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rope-NTK 3 个种子统计已补（§5.1，p=0.018）。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证书侧审计 165 项全零经典排中（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= 0；仅继承 sig_not_dec + sig_forall_dec + fext）。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规模（B1）：结论限于 char 级小规模；向 GPT-2 small 级迁移的挑战未验证，为未来工作——本工作定位为机制证明而非规模基准。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基线（B2）：ALiBi/T5 relative bias 已补（§5.1 对照表，3 个种子）；Longformer/BigBird 稀疏变体的系统比较未展开，为未来工作。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覆盖梯度（B3）：8→7 带剪枝为单点观察；</w:t>
      </w:r>
      <w:r>
        <w:rPr>
          <w:rFonts w:ascii="Times New Roman" w:hAnsi="Times New Roman" w:eastAsia="宋体"/>
          <w:b/>
          <w:i w:val="0"/>
          <w:sz w:val="24"/>
        </w:rPr>
        <w:t>τ 三剪回测已补</w:t>
      </w:r>
      <w:r>
        <w:rPr>
          <w:rFonts w:ascii="Times New Roman" w:hAnsi="Times New Roman" w:eastAsia="宋体"/>
          <w:b w:val="0"/>
          <w:i w:val="0"/>
          <w:sz w:val="24"/>
        </w:rPr>
        <w:t>（剪 E5'' 255/127/63 @8× 全恶化 +3.5–4.5×，§8.4——预登记预测确认，机制第 3 个正向判决）；更细带数扫描为未来工作。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统计（B6）：主表 3 个种子均值±std；Welch t + Cohen's d 已补（psi-rope-rand vs rope-NTK：t=−7.42，df=2，p=0.018，d=−6.06，</w:t>
      </w:r>
      <w:r>
        <w:rPr>
          <w:rFonts w:ascii="Times New Roman" w:hAnsi="Times New Roman" w:eastAsia="宋体"/>
          <w:b/>
          <w:i w:val="0"/>
          <w:sz w:val="24"/>
        </w:rPr>
        <w:t>显著</w:t>
      </w:r>
      <w:r>
        <w:rPr>
          <w:rFonts w:ascii="Times New Roman" w:hAnsi="Times New Roman" w:eastAsia="宋体"/>
          <w:b w:val="0"/>
          <w:i w:val="0"/>
          <w:sz w:val="24"/>
        </w:rPr>
        <w:t>；原降级对 C=4 vs NTK p=0.21 不显著）；小样本（n=3）df 局限如实标注，建议投稿前补 5 种子复核。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机制定量（B5）："ε 不敏感 vs ppl 提升"的机制线索（剪枝对注意力权重锐度/softmax 熵的影响）未测，列为未来工作。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把位置编码的外推行为还原为</w:t>
      </w:r>
      <w:r>
        <w:rPr>
          <w:rFonts w:ascii="Times New Roman" w:hAnsi="Times New Roman" w:eastAsia="宋体"/>
          <w:b/>
          <w:i w:val="0"/>
          <w:sz w:val="24"/>
        </w:rPr>
        <w:t>频率阶梯的相位剖面</w:t>
      </w:r>
      <w:r>
        <w:rPr>
          <w:rFonts w:ascii="Times New Roman" w:hAnsi="Times New Roman" w:eastAsia="宋体"/>
          <w:b w:val="0"/>
          <w:i w:val="0"/>
          <w:sz w:val="24"/>
        </w:rPr>
        <w:t>：截断部分相位带 + 旋转注入 + 覆盖梯度构成当前最优经验规律；对照组划定其边界——</w:t>
      </w:r>
      <w:r>
        <w:rPr>
          <w:rFonts w:ascii="Times New Roman" w:hAnsi="Times New Roman" w:eastAsia="宋体"/>
          <w:b/>
          <w:i w:val="0"/>
          <w:sz w:val="24"/>
        </w:rPr>
        <w:t>旋转族内最优是随机稠密旋转角 psi-rope-rand @4096 = 6.45±0.03（3 个种子确认），击败 NTK-aware 测试时修复（11.54±1.18，3 个种子，p=0.018）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无证书强基线 ALiBi（线性偏置）以 4.47±0.10 保持全局最优（外推平坦，退化比 0.96&lt;1），T5 相对偏置（8.48±0.60）为偏置类退化锚点</w:t>
      </w:r>
      <w:r>
        <w:rPr>
          <w:rFonts w:ascii="Times New Roman" w:hAnsi="Times New Roman" w:eastAsia="宋体"/>
          <w:b w:val="0"/>
          <w:i w:val="0"/>
          <w:sz w:val="24"/>
        </w:rPr>
        <w:t>——带证书方案与无证书上限的差距由此标明；psi-rope-rand 的随机阶梯</w:t>
      </w:r>
      <w:r>
        <w:rPr>
          <w:rFonts w:ascii="Times New Roman" w:hAnsi="Times New Roman" w:eastAsia="宋体"/>
          <w:b/>
          <w:i w:val="0"/>
          <w:sz w:val="24"/>
        </w:rPr>
        <w:t>不在</w:t>
      </w:r>
      <w:r>
        <w:rPr>
          <w:rFonts w:ascii="Times New Roman" w:hAnsi="Times New Roman" w:eastAsia="宋体"/>
          <w:b w:val="0"/>
          <w:i w:val="0"/>
          <w:sz w:val="24"/>
        </w:rPr>
        <w:t>配套形式化的证书覆盖范围（与证书正交——实证最优与可证明最优是两条平行轨道）；免修复的阶梯方案以 2× 内优势 + 零修改 + 机器证书为保留的主张；τ/碰撞距离机制统一解释排行榜（周期带承载碰撞负债、ALiBi 非周期无碰撞）——</w:t>
      </w:r>
      <w:r>
        <w:rPr>
          <w:rFonts w:ascii="Times New Roman" w:hAnsi="Times New Roman" w:eastAsia="宋体"/>
          <w:b/>
          <w:i w:val="0"/>
          <w:sz w:val="24"/>
        </w:rPr>
        <w:t>"交易是周期参数化的属性，非周期偏置近零代价逃逸"</w:t>
      </w:r>
      <w:r>
        <w:rPr>
          <w:rFonts w:ascii="Times New Roman" w:hAnsi="Times New Roman" w:eastAsia="宋体"/>
          <w:b w:val="0"/>
          <w:i w:val="0"/>
          <w:sz w:val="24"/>
        </w:rPr>
        <w:t xml:space="preserve">；该机制获 </w:t>
      </w:r>
      <w:r>
        <w:rPr>
          <w:rFonts w:ascii="Times New Roman" w:hAnsi="Times New Roman" w:eastAsia="宋体"/>
          <w:b/>
          <w:i w:val="0"/>
          <w:sz w:val="24"/>
        </w:rPr>
        <w:t>5 个正向判决</w:t>
      </w:r>
      <w:r>
        <w:rPr>
          <w:rFonts w:ascii="Times New Roman" w:hAnsi="Times New Roman" w:eastAsia="宋体"/>
          <w:b w:val="0"/>
          <w:i w:val="0"/>
          <w:sz w:val="24"/>
        </w:rPr>
        <w:t>（O2 两点 + τ 三剪回测剪 255/127/63 @8× 全恶化 +3.5–4.5× + 网格判决 grid 8× 25.66 比 rand 差 3.98×，§8.4，全部预登记确认）及形式化碰撞结构支撑（碰撞 ⟺ 有理、无理偏移零碰撞、ALiBi 无碰撞端点、近碰撞半径 1/(3d)，论文 A §5.6.4）。最强的 4 带阶梯带机器检查的有理框架证书，最强的 7 带阶梯内含可认证子核——表达性与可证明性在同一阶梯族内共存互补。证伪假设与保留假设并报——这条律离终态还有距离，但变量已被命名、仪器已就位、边界已被明确标出。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Chen, S., Wong, S., Chen, L., Tian, Y. Extending Context Window of Large Language Models via Positional Interpolation. arXiv:2306.15595, 2023.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bloc97. NTK-Aware Scaled RoPE. Reddit r/LocalLLaMA, 2023-06-30.（NTK-aware 重缩放；被 YaRN 等正式论文引用）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Press, O., et al. Train Short, Test Long: Attention with Linear Biases Enables Input Length Extrapolation. ICLR 2022.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Kazemnejad, A., et al. The Impact of Positional Encoding on Length Generalization in Transformers. NeurIPS 2023, 36:24892-24928.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Tancik, M., et al. Fourier Features Let Networks Learn High Frequency Functions in Low Dimensional Domains. NeurIPS 2020, 33:7537-7547.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6a. Peng, B., Quesnelle, J., et al. YaRN: Efficient Context Window Extension of Large Language Models. ICLR 2024.（arXiv:2309.00071；2026-08-22 联网核验）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6b. Ding, Y., et al. LongRoPE: Extending LLM Context Window Beyond 2 Million Tokens. ICLR 2024.（arXiv:2402.13753）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6c. Li, S., et al. Functional Interpolation for Relative Positions Improves Long Context Transformers. Findings of ACL 2024.（arXiv:2310.04418）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6d. Chen, S., et al. KERPLE: Kernelized Relative Position Embedding for Length Extrapolation. NeurIPS 2022.（arXiv:2205.09921）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A 中文规范版]：可认证稀疏门控与注意力近似：一个可执行的 Coq 开发（本工作配套，CPP/ITP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温控协议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RTX 3070 8GB（CUDA 12.4, torch 2.6.0+cu124）训练治理：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触发阈值 80°C，恢复阈值 70°C，0.5s 高频轮询（</w:t>
      </w:r>
      <w:r>
        <w:rPr>
          <w:rFonts w:ascii="Consolas" w:hAnsi="Consolas" w:eastAsia="等线"/>
          <w:b w:val="0"/>
          <w:i w:val="0"/>
          <w:sz w:val="22"/>
        </w:rPr>
        <w:t>--check-interval 0.5</w:t>
      </w:r>
      <w:r>
        <w:rPr>
          <w:rFonts w:ascii="Times New Roman" w:hAnsi="Times New Roman" w:eastAsia="宋体"/>
          <w:b w:val="0"/>
          <w:i w:val="0"/>
          <w:sz w:val="24"/>
        </w:rPr>
        <w:t>），冷却 60s（</w:t>
      </w:r>
      <w:r>
        <w:rPr>
          <w:rFonts w:ascii="Consolas" w:hAnsi="Consolas" w:eastAsia="等线"/>
          <w:b w:val="0"/>
          <w:i w:val="0"/>
          <w:sz w:val="22"/>
        </w:rPr>
        <w:t>--cooldown 60</w:t>
      </w:r>
      <w:r>
        <w:rPr>
          <w:rFonts w:ascii="Times New Roman" w:hAnsi="Times New Roman" w:eastAsia="宋体"/>
          <w:b w:val="0"/>
          <w:i w:val="0"/>
          <w:sz w:val="24"/>
        </w:rPr>
        <w:t>），CPU 利用率上限 90%（</w:t>
      </w:r>
      <w:r>
        <w:rPr>
          <w:rFonts w:ascii="Consolas" w:hAnsi="Consolas" w:eastAsia="等线"/>
          <w:b w:val="0"/>
          <w:i w:val="0"/>
          <w:sz w:val="22"/>
        </w:rPr>
        <w:t>--cpu-util-max 90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一次只跑一件 GPU 任务（训练或 Coq 编译，不并行）；每次冷却暂停记录到日志，暂停不改变计算轨迹（确定性协议）。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历史宕机教训（4 次）：空闲基线 56–58°C，死机临界 ~85°C；训练每步 </w:t>
      </w:r>
      <w:r>
        <w:rPr>
          <w:rFonts w:ascii="Consolas" w:hAnsi="Consolas" w:eastAsia="等线"/>
          <w:b w:val="0"/>
          <w:i w:val="0"/>
          <w:sz w:val="22"/>
        </w:rPr>
        <w:t>guard.check()</w:t>
      </w:r>
      <w:r>
        <w:rPr>
          <w:rFonts w:ascii="Times New Roman" w:hAnsi="Times New Roman" w:eastAsia="宋体"/>
          <w:b w:val="0"/>
          <w:i w:val="0"/>
          <w:sz w:val="24"/>
        </w:rPr>
        <w:t>，&gt;85°C 立即杀进程。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复现清单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数据：Gutenberg 5.1M 字符（词表 125），</w:t>
      </w:r>
      <w:r>
        <w:rPr>
          <w:rFonts w:ascii="Consolas" w:hAnsi="Consolas" w:eastAsia="等线"/>
          <w:b w:val="0"/>
          <w:i w:val="0"/>
          <w:sz w:val="22"/>
        </w:rPr>
        <w:t>gutenberg_corpus.txt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训练：</w:t>
      </w:r>
      <w:r>
        <w:rPr>
          <w:rFonts w:ascii="Consolas" w:hAnsi="Consolas" w:eastAsia="等线"/>
          <w:b w:val="0"/>
          <w:i w:val="0"/>
          <w:sz w:val="22"/>
        </w:rPr>
        <w:t>python length_extrap.py --block 512 --batch 32 --gen-c 4 --bands 0 --seed S --psi-variant none --modes psi [--rope-rand] --gpu-max 79 --gpu-resume 69 --cpu-util-max 90 --check-interval 0.5 --cooldown 60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--psi-variant rand/lin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为嵌入变体；</w:t>
      </w:r>
      <w:r>
        <w:rPr>
          <w:rFonts w:ascii="Consolas" w:hAnsi="Consolas" w:eastAsia="等线"/>
          <w:b w:val="0"/>
          <w:i w:val="0"/>
          <w:sz w:val="22"/>
        </w:rPr>
        <w:t>--modes psi-rope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为旋转变体）。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偏置类（本工作新补，b32 三个种子）：ALiBi </w:t>
      </w:r>
      <w:r>
        <w:rPr>
          <w:rFonts w:ascii="Consolas" w:hAnsi="Consolas" w:eastAsia="等线"/>
          <w:b w:val="0"/>
          <w:i w:val="0"/>
          <w:sz w:val="22"/>
        </w:rPr>
        <w:t>--modes alibi</w:t>
      </w:r>
      <w:r>
        <w:rPr>
          <w:rFonts w:ascii="Times New Roman" w:hAnsi="Times New Roman" w:eastAsia="宋体"/>
          <w:b w:val="0"/>
          <w:i w:val="0"/>
          <w:sz w:val="24"/>
        </w:rPr>
        <w:t xml:space="preserve">；T5 相对偏置 </w:t>
      </w:r>
      <w:r>
        <w:rPr>
          <w:rFonts w:ascii="Consolas" w:hAnsi="Consolas" w:eastAsia="等线"/>
          <w:b w:val="0"/>
          <w:i w:val="0"/>
          <w:sz w:val="22"/>
        </w:rPr>
        <w:t>--modes t5rel</w:t>
      </w:r>
      <w:r>
        <w:rPr>
          <w:rFonts w:ascii="Times New Roman" w:hAnsi="Times New Roman" w:eastAsia="宋体"/>
          <w:b w:val="0"/>
          <w:i w:val="0"/>
          <w:sz w:val="24"/>
        </w:rPr>
        <w:t xml:space="preserve">；日志 </w:t>
      </w:r>
      <w:r>
        <w:rPr>
          <w:rFonts w:ascii="Consolas" w:hAnsi="Consolas" w:eastAsia="等线"/>
          <w:b w:val="0"/>
          <w:i w:val="0"/>
          <w:sz w:val="22"/>
        </w:rPr>
        <w:t>baseline_alibi_s{1337,42,7}.log</w:t>
      </w:r>
      <w:r>
        <w:rPr>
          <w:rFonts w:ascii="Times New Roman" w:hAnsi="Times New Roman" w:eastAsia="宋体"/>
          <w:b w:val="0"/>
          <w:i w:val="0"/>
          <w:sz w:val="24"/>
        </w:rPr>
        <w:t xml:space="preserve"> / </w:t>
      </w:r>
      <w:r>
        <w:rPr>
          <w:rFonts w:ascii="Consolas" w:hAnsi="Consolas" w:eastAsia="等线"/>
          <w:b w:val="0"/>
          <w:i w:val="0"/>
          <w:sz w:val="22"/>
        </w:rPr>
        <w:t>baseline_t5rel_s{1337,42,7}.log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评估：eval-only 频率缩放（NTK/PI）；KV 逐出 </w:t>
      </w:r>
      <w:r>
        <w:rPr>
          <w:rFonts w:ascii="Consolas" w:hAnsi="Consolas" w:eastAsia="等线"/>
          <w:b w:val="0"/>
          <w:i w:val="0"/>
          <w:sz w:val="22"/>
        </w:rPr>
        <w:t>kv_eviction.py</w:t>
      </w:r>
      <w:r>
        <w:rPr>
          <w:rFonts w:ascii="Times New Roman" w:hAnsi="Times New Roman" w:eastAsia="宋体"/>
          <w:b w:val="0"/>
          <w:i w:val="0"/>
          <w:sz w:val="24"/>
        </w:rPr>
        <w:t xml:space="preserve">；相干分析 </w:t>
      </w:r>
      <w:r>
        <w:rPr>
          <w:rFonts w:ascii="Consolas" w:hAnsi="Consolas" w:eastAsia="等线"/>
          <w:b w:val="0"/>
          <w:i w:val="0"/>
          <w:sz w:val="22"/>
        </w:rPr>
        <w:t>coherence_analysis.py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数据文件：</w:t>
      </w:r>
      <w:r>
        <w:rPr>
          <w:rFonts w:ascii="Consolas" w:hAnsi="Consolas" w:eastAsia="等线"/>
          <w:b w:val="0"/>
          <w:i w:val="0"/>
          <w:sz w:val="22"/>
        </w:rPr>
        <w:t>psa_empirical\测试数据\</w:t>
      </w:r>
      <w:r>
        <w:rPr>
          <w:rFonts w:ascii="Times New Roman" w:hAnsi="Times New Roman" w:eastAsia="宋体"/>
          <w:b w:val="0"/>
          <w:i w:val="0"/>
          <w:sz w:val="24"/>
        </w:rPr>
        <w:t>（ms_</w:t>
      </w:r>
      <w:r>
        <w:rPr>
          <w:rFonts w:ascii="Times New Roman" w:hAnsi="Times New Roman" w:eastAsia="宋体"/>
          <w:b w:val="0"/>
          <w:i/>
          <w:sz w:val="24"/>
        </w:rPr>
        <w:t>/ms2_</w:t>
      </w:r>
      <w:r>
        <w:rPr>
          <w:rFonts w:ascii="Times New Roman" w:hAnsi="Times New Roman" w:eastAsia="宋体"/>
          <w:b w:val="0"/>
          <w:i w:val="0"/>
          <w:sz w:val="24"/>
        </w:rPr>
        <w:t>/ntk_</w:t>
      </w:r>
      <w:r>
        <w:rPr>
          <w:rFonts w:ascii="Times New Roman" w:hAnsi="Times New Roman" w:eastAsia="宋体"/>
          <w:b w:val="0"/>
          <w:i/>
          <w:sz w:val="24"/>
        </w:rPr>
        <w:t>/kv_</w:t>
      </w:r>
      <w:r>
        <w:rPr>
          <w:rFonts w:ascii="Times New Roman" w:hAnsi="Times New Roman" w:eastAsia="宋体"/>
          <w:b w:val="0"/>
          <w:i w:val="0"/>
          <w:sz w:val="24"/>
        </w:rPr>
        <w:t>/ps2d_</w:t>
      </w:r>
      <w:r>
        <w:rPr>
          <w:rFonts w:ascii="Times New Roman" w:hAnsi="Times New Roman" w:eastAsia="宋体"/>
          <w:b w:val="0"/>
          <w:i/>
          <w:sz w:val="24"/>
        </w:rPr>
        <w:t>/coherence_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证书侧：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>（165 项审计）、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（反射检查器，24/24 FFI）。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C 常见问题与边界澄清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本节回答评审与读者最可能提出的五类边界问题；所有答案与正文 §5.3、§7、§9 及配套论文 A §5.3/§10 的口径一致，未引入正文之外的新主张。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Q1：`champion_e5_composite_certificate` 对剪掉 511 带后的 6 带版本是否成立？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答：未证明，且当前实证与证书范围一致。先厘清阶梯层级：8 带全相位版 [3,7,15,31,63,127,255,511] 剪掉覆盖恰为 1.0 的 511 带得到 E5'' 七带 [3,7,15,31,63,127,255]（覆盖梯度主结果）；再剪 127 才是 6 带版。复合证书定理的语句为 </w:t>
      </w:r>
      <w:r>
        <w:rPr>
          <w:rFonts w:ascii="Consolas" w:hAnsi="Consolas" w:eastAsia="等线"/>
          <w:b w:val="0"/>
          <w:i w:val="0"/>
          <w:sz w:val="22"/>
        </w:rPr>
        <w:t>length coeffs = 7 → (S − coh_e5) ≤ ‖F‖² ≤ (S + coh_e5)</w:t>
      </w:r>
      <w:r>
        <w:rPr>
          <w:rFonts w:ascii="Times New Roman" w:hAnsi="Times New Roman" w:eastAsia="宋体"/>
          <w:b w:val="0"/>
          <w:i w:val="0"/>
          <w:sz w:val="24"/>
        </w:rPr>
        <w:t>，其相干表是 C(7,2)=21 对上三角 δ 界（</w:t>
      </w:r>
      <w:r>
        <w:rPr>
          <w:rFonts w:ascii="Consolas" w:hAnsi="Consolas" w:eastAsia="等线"/>
          <w:b w:val="0"/>
          <w:i w:val="0"/>
          <w:sz w:val="22"/>
        </w:rPr>
        <w:t>e5_bands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硬编码），代码中无 6 带版本——需重新推导 C(6,2)=15 对 δ 表并新建定理。实证侧亦无 6 带训练点。另：复合证书的装配机制本身是阶梯无关的——对任意给定阶梯，只需构造其对相干加权上界即可套用同一骨架（见 Q3 及论文 A §5.3）。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Q2：框架界 $(1\pm\mu)S$ 如何转化为 PPL 界？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答：没有直接转化。论文 A 含两类独立的机器证书：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对逐行丢弃谱能量 ε 给出注意力输出扰动界（涉及 ε 与注意力），而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是基表示稳定性界（不涉及 ε 或注意力）。"框架界 → logits 扰动 → softmax 输出 → PPL" 的跨层合成明确列为未来工作（论文 A §10）。本文"带机器证书"的精确含义是表示层（基的平方范数/能量）有机器检查保证，而非端到端 PPL 上界。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Q3：psi-rope-rand 的随机阶梯是否可能被 `frame_check_instance` 通过？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答：个别样本可能通过，但不改变定位。系统扫描（114 阶梯 × 5 族）中 E1 随机族 3/18 通过（16.7%），且该族多为真负（精确相干行和 &gt; 4/5）。即便某随机样本通过，检查器的健全性只保证该阶梯的基框架界（μ≤4/5），不保证任何外推 PPL 性质。</w:t>
      </w:r>
      <w:r>
        <w:rPr>
          <w:rFonts w:ascii="Times New Roman" w:hAnsi="Times New Roman" w:eastAsia="宋体"/>
          <w:b/>
          <w:i w:val="0"/>
          <w:sz w:val="24"/>
        </w:rPr>
        <w:t>表述修正</w:t>
      </w:r>
      <w:r>
        <w:rPr>
          <w:rFonts w:ascii="Times New Roman" w:hAnsi="Times New Roman" w:eastAsia="宋体"/>
          <w:b w:val="0"/>
          <w:i w:val="0"/>
          <w:sz w:val="24"/>
        </w:rPr>
        <w:t>：随机阶梯在论文 A 中的准确状态是"无框架界（μ≤4/5 行和判定）陈述"——它持有 ℓ² 线性无关证书（</w:t>
      </w:r>
      <w:r>
        <w:rPr>
          <w:rFonts w:ascii="Consolas" w:hAnsi="Consolas" w:eastAsia="等线"/>
          <w:b w:val="0"/>
          <w:i w:val="0"/>
          <w:sz w:val="22"/>
        </w:rPr>
        <w:t>psi_linear_independent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对任意 NoDup 阶梯成立），并非"无可证陈述"；其实证最优来自旋转角的稠密相位覆盖（128 角铺满 [3,511]），与几何基的框架判定正交。另注：网格角度路线（θ_t = 2πm_t/N，m_t 互异）可对任意随机角度集给出精确正交证书（μ=0，于训练与所有被评估外推长度成立），列为后续工作方向。</w:t>
      </w:r>
      <w:r>
        <w:rPr>
          <w:rFonts w:ascii="Times New Roman" w:hAnsi="Times New Roman" w:eastAsia="宋体"/>
          <w:b/>
          <w:i w:val="0"/>
          <w:sz w:val="24"/>
        </w:rPr>
        <w:t>（更新 2026-08-22）该方向定理块已完成</w:t>
      </w:r>
      <w:r>
        <w:rPr>
          <w:rFonts w:ascii="Times New Roman" w:hAnsi="Times New Roman" w:eastAsia="宋体"/>
          <w:b w:val="0"/>
          <w:i w:val="0"/>
          <w:sz w:val="24"/>
        </w:rPr>
        <w:t>：精确正交（μ=0，训练与全部评估长度）、能量守恒等式（Parseval 恒等式，等式而非界）、碰撞距离完备刻画（碰撞 ⟺ 角度有理；有理时最小距离 = 分母闭式；纯网格恰 N；无理偏移永不碰撞）、窗口无关 Dirichlet 部分和界与混合网格跨网格相干界、以及黄金偏移的近碰撞下界 |dφ−m| ≥ 1/(3d)（近碰撞不快于 O(1/d) 聚集，零 Admitted）。配套实验 offset-grid（θ=2π(α+m/512)，α=黄金比）3 种子进行中（预登记三比较：vs grid / vs 随机 6.45 / vs ALiBi 4.47）。</w:t>
      </w:r>
      <w:r>
        <w:rPr>
          <w:rFonts w:ascii="Times New Roman" w:hAnsi="Times New Roman" w:eastAsia="宋体"/>
          <w:b/>
          <w:i w:val="0"/>
          <w:sz w:val="24"/>
        </w:rPr>
        <w:t>ALiBi 对照注</w:t>
      </w:r>
      <w:r>
        <w:rPr>
          <w:rFonts w:ascii="Times New Roman" w:hAnsi="Times New Roman" w:eastAsia="宋体"/>
          <w:b w:val="0"/>
          <w:i w:val="0"/>
          <w:sz w:val="24"/>
        </w:rPr>
        <w:t>：ALiBi 线性偏置严格单调、非周期，碰撞距离 = ∞（任意距离无精确碰撞）——与阶梯族的周期端点谱形成互补，其"无证书强基线"定位与 τ 语义（无负债带）一致。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Q4：酉不变性是否覆盖注意力 logits？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明确限定：酉不变性证明适用于特征表示的范数层（基展开的平方范数/内积）；不保证学习到的 Q/K 投影下注意力 logits 在该旋转下不变，亦非旋转后注意力机制的证书。桥接限于"基函数的能量范数"层面。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Q5：论文 A 的证书是否"解释"了论文 B 的 PPL 改善？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答：否。论文 A §5.3 与本文 §6 同口径：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的输出界对谱能量 ε 单调，而剪掉 511 带的 ε 几乎不变、ppl 却显著改善——增益机制不在当前形式化的谱能量通道内（候选：绝对相位混叠、softmax 分母数值稳定性，均被现框架抽象掉）。论文 A 的机器可证内容止于"表示稳定性 + 能量有界"；从能量控制到外推 PPL 增益的桥梁依赖本文的覆盖梯度经验观察，未经形式化。两篇论文对此的边界表述一致（论文 A §5.3 "What is not certified"、本文 §6 经验规律声明）。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