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全量实证终态（3-seed</w:t>
      </w:r>
      <w:r>
        <w:t xml:space="preserve"> </w:t>
      </w:r>
      <w:r>
        <w:rPr>
          <w:rFonts w:hint="eastAsia"/>
        </w:rPr>
        <w:t xml:space="preserve">确认</w:t>
      </w:r>
      <w:r>
        <w:t xml:space="preserve"> + E1 </w:t>
      </w:r>
      <w:r>
        <w:rPr>
          <w:rFonts w:hint="eastAsia"/>
        </w:rPr>
        <w:t xml:space="preserve">全臂）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12.40）——我们存活的主张是</w:t>
      </w:r>
      <w:r>
        <w:rPr>
          <w:rFonts w:hint="eastAsia"/>
          <w:b/>
          <w:bCs/>
        </w:rPr>
        <w:t xml:space="preserve">免测试时手术、免逐长度重调参、且带机器证书</w:t>
      </w:r>
      <w:r>
        <w:rPr>
          <w:rFonts w:hint="eastAsia"/>
        </w:rPr>
        <w:t xml:space="preserve">，而非绝对外推性能最优；无位置编码（NoPE）显示灾难性的盘内损失（9.06）却是最平坦的退化曲线（1.27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倍）——位置编码的本质是”盘内质量换外推稳健”的交易。我们如实记录被证伪的假设（包括被反例杀死的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律与均匀填充假设），并升议将阶梯的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方向）升供解析核层的机器可检查保证；本文升供同一阶梯族的实证外推性能。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2023）：测试时重缩放频率，无保证；本文与其构成”免手术</w:t>
      </w:r>
      <w:r>
        <w:t xml:space="preserve"> + </w:t>
      </w:r>
      <w:r>
        <w:rPr>
          <w:rFonts w:hint="eastAsia"/>
        </w:rPr>
        <w:t xml:space="preserve">证书”与”手术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稳定→注意力近似）升供机器检查保证；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rope </w:t>
      </w:r>
      <w:r>
        <w:rPr>
          <w:rFonts w:hint="eastAsia"/>
        </w:rPr>
        <w:t xml:space="preserve">裸绳为</w:t>
      </w:r>
      <w:r>
        <w:t xml:space="preserve"> b32 </w:t>
      </w:r>
      <w:r>
        <w:rPr>
          <w:rFonts w:hint="eastAsia"/>
        </w:rPr>
        <w:t xml:space="preserve">三种子均值±std（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13.4%——“</w:t>
      </w:r>
      <w:r>
        <w:rPr>
          <w:rFonts w:hint="eastAsia"/>
        </w:rPr>
        <w:t xml:space="preserve">“军降级”</w:t>
      </w:r>
      <w:r>
        <w:rPr>
          <w:rFonts w:hint="eastAsia"/>
        </w:rPr>
        <w:t xml:space="preserve">裁决成立：psi-rope</w:t>
      </w:r>
      <w:r>
        <w:t xml:space="preserve"> </w:t>
      </w:r>
      <w:r>
        <w:rPr>
          <w:rFonts w:hint="eastAsia"/>
        </w:rPr>
        <w:t xml:space="preserve">的绝对外推主张收缩，存活主张为”2×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零测试时手术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：盘内灾难性差（9.06，位置信息必要性确认），但退化仅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“位置方案用盘内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4.95→4.75），盘内仅付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盘内极（4.46±0.06），七带外推极；C=4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种子均值）——单种子口径下结论相同。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——如实标注为”经验规律，机制未明”，不作”机制发现”宣称。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升升的机制在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R²→0.101，无通用指标）——相干性定性叙事保留、ΔCoh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2，不均匀）夺”——均匀性被正反两面证据排除。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带实际在贡献盘内质量：E5’</w:t>
      </w:r>
      <w:r>
        <w:t xml:space="preserve"> </w:t>
      </w:r>
      <w:r>
        <w:rPr>
          <w:rFonts w:hint="eastAsia"/>
        </w:rPr>
        <w:t xml:space="preserve">盘内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不均匀填充夺”，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存活假设（穷举后）的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种子确认-全臂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种子确认</w:t>
      </w:r>
      <w:r>
        <w:t xml:space="preserve"> + </w:t>
      </w:r>
      <w:r>
        <w:rPr>
          <w:rFonts w:hint="eastAsia"/>
        </w:rPr>
        <w:t xml:space="preserve">全臂）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rope（裸绳，b32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盘内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系（4.5–5.0，+20–30%）——固定高斯特征丢失盘内质量，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基的频率结构对盘内质量有独立贡献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的宣称降格为”稀疏几何阶梯族内的相关性报告”。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，截断到训练长度内窗口（≤512）等于去毒；(b)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端到端”军证书已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（认证了”军所用基函数，非认证”军模型；不含注意力分数/外推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的可判定有理判定（升取为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“军证书是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叙事张力（如实呈现）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点。本文升出可审计位置编码的性能-可证明性权衡（certifiability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盘内收益归因（E1</w:t>
      </w:r>
      <w:r>
        <w:t xml:space="preserve"> </w:t>
      </w:r>
      <w:r>
        <w:rPr>
          <w:rFonts w:hint="eastAsia"/>
        </w:rPr>
        <w:t xml:space="preserve">全臂已跑，§8.1）。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覆盖梯度构成当前最优经验规律；对照组划定其界界——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零手术</w:t>
      </w:r>
      <w:r>
        <w:t xml:space="preserve"> + </w:t>
      </w:r>
      <w:r>
        <w:rPr>
          <w:rFonts w:hint="eastAsia"/>
        </w:rPr>
        <w:t xml:space="preserve">机器证书为存活主张；NoPE</w:t>
      </w:r>
      <w:r>
        <w:t xml:space="preserve"> </w:t>
      </w:r>
      <w:r>
        <w:rPr>
          <w:rFonts w:hint="eastAsia"/>
        </w:rPr>
        <w:t xml:space="preserve">的平坦曲线揭示位置编码的本质交易（盘内质量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带阶梯内含可认证子核——表达性与可证明性在同一阶梯族内共存互补。证伪链与存活假设并报——这条律离终态还有距离，但变量已被命名、仪器已就位、疆界已被明确标出。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2026-08-21T13:19:44Z</dcterms:created>
  <dcterms:modified xsi:type="dcterms:W3CDTF">2026-08-21T13:19:44Z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