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相位截断频率梯子可认证且外推稳健的位置编码"/>
    <w:p>
      <w:pPr>
        <w:pStyle w:val="Heading1"/>
      </w:pPr>
      <w:r>
        <w:rPr>
          <w:rFonts w:hint="eastAsia"/>
        </w:rPr>
        <w:t xml:space="preserve">相位截断频率梯子：可认证且外推稳健的位置编码</w:t>
      </w:r>
    </w:p>
    <w:p>
      <w:pPr>
        <w:pStyle w:val="FirstParagraph"/>
      </w:pPr>
      <w:r>
        <w:rPr>
          <w:b/>
          <w:bCs/>
        </w:rPr>
        <w:t xml:space="preserve">Phase-Truncated Frequency Ladders: Certified, Extrapolation-Robust Positional Encoding</w:t>
      </w:r>
    </w:p>
    <w:p>
      <w:pPr>
        <w:pStyle w:val="BlockText"/>
      </w:pPr>
      <w:r>
        <w:rPr>
          <w:rFonts w:hint="eastAsia"/>
        </w:rPr>
        <w:t xml:space="preserve">作者：[作者]、[单位]、[邮箱]（待补）</w:t>
      </w:r>
      <w:r>
        <w:t xml:space="preserve"> </w:t>
      </w:r>
      <w:r>
        <w:rPr>
          <w:rFonts w:hint="eastAsia"/>
        </w:rPr>
        <w:t xml:space="preserve">版本：中文规范版</w:t>
      </w:r>
      <w:r>
        <w:t xml:space="preserve"> </w:t>
      </w:r>
      <w:r>
        <w:rPr>
          <w:rFonts w:hint="eastAsia"/>
        </w:rPr>
        <w:t xml:space="preserve">v1.0（2026-08-21）｜数据基线：2026-08-21</w:t>
      </w:r>
      <w:r>
        <w:t xml:space="preserve"> </w:t>
      </w:r>
      <w:r>
        <w:rPr>
          <w:rFonts w:hint="eastAsia"/>
        </w:rPr>
        <w:t xml:space="preserve">凌晨全量实证终态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频率梯子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梯子截断至其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）可在三条梯子上显著改善外推性能；（2）在相位截断梯子上施加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整体实证冠军为随机稠密旋转梯子（psi-rope-rand，[3,511]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44%，而七带几何梯子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的边带在所有外推长度与所有种子上严格改善性能——覆盖以</w:t>
      </w:r>
      <w:r>
        <w:rPr>
          <w:rFonts w:hint="eastAsia"/>
          <w:b/>
          <w:bCs/>
        </w:rPr>
        <w:t xml:space="preserve">梯度</w:t>
      </w:r>
      <w:r>
        <w:rPr>
          <w:rFonts w:hint="eastAsia"/>
        </w:rPr>
        <w:t xml:space="preserve">而非阈值方式起作用；（4）可认证的四带梯子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证明），七带几何梯子内含可认证子核——复合证书（框架核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，会话</w:t>
      </w:r>
      <w:r>
        <w:t xml:space="preserve"> 14 </w:t>
      </w:r>
      <w:r>
        <w:rPr>
          <w:rFonts w:hint="eastAsia"/>
        </w:rPr>
        <w:t xml:space="preserve">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）；任意梯子的认证由带机器检查健全性定理的反射检查器完成（165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审计，全部零经典排中）；（5）诚实对照：NTK-aware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种子均值</w:t>
      </w:r>
      <w:r>
        <w:t xml:space="preserve"> </w:t>
      </w:r>
      <w:r>
        <w:rPr>
          <w:rFonts w:hint="eastAsia"/>
        </w:rPr>
        <w:t xml:space="preserve">12.40）——我们存活的主张是</w:t>
      </w:r>
      <w:r>
        <w:rPr>
          <w:rFonts w:hint="eastAsia"/>
          <w:b/>
          <w:bCs/>
        </w:rPr>
        <w:t xml:space="preserve">免测试时手术、免逐长度重调参、且带机器证书</w:t>
      </w:r>
      <w:r>
        <w:rPr>
          <w:rFonts w:hint="eastAsia"/>
        </w:rPr>
        <w:t xml:space="preserve">，而非绝对外推性能最优；无位置编码（NoPE）显示灾难性的盘内损失（9.06）却是最平坦的退化曲线（1.27</w:t>
      </w:r>
      <w:r>
        <w:t xml:space="preserve"> </w:t>
      </w:r>
      <w:r>
        <w:rPr>
          <w:rFonts w:hint="eastAsia"/>
        </w:rPr>
        <w:t xml:space="preserve">倍）——位置编码的本质是”盘内质量换外推稳健”的交易。我们如实记录被证伪的假设（包括被反例杀死的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律与均匀填充假设），并提议将梯子的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：位置编码；长度外推；频率梯子；相位截断；RoPE；Coq</w:t>
      </w:r>
      <w:r>
        <w:t xml:space="preserve"> </w:t>
      </w:r>
      <w:r>
        <w:rPr>
          <w:rFonts w:hint="eastAsia"/>
        </w:rPr>
        <w:t xml:space="preserve">形式化验证；可审计性；诚实性闸门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频率梯子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带证书的冠军</w:t>
      </w:r>
      <w:r>
        <w:rPr>
          <w:rFonts w:hint="eastAsia"/>
        </w:rPr>
        <w:t xml:space="preserve">：可认证梯子（C=4）携带机器检查的有理框架证书；七带冠军携带复合证书；任意梯子由带健全性证明的反射检查器统一判定。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：如实记录被证伪的假设与幸存假设，作为”诚实完备的小规模研究范本”。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方向）提供解析核层的机器可检查保证；本文提供同一梯子族的实证外推性能。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2023）：测试时重缩放频率，无保证；本文与其构成”免手术</w:t>
      </w:r>
      <w:r>
        <w:t xml:space="preserve"> + </w:t>
      </w:r>
      <w:r>
        <w:rPr>
          <w:rFonts w:hint="eastAsia"/>
        </w:rPr>
        <w:t xml:space="preserve">证书”与”手术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梯子"/>
    <w:p>
      <w:pPr>
        <w:pStyle w:val="Heading3"/>
      </w:pPr>
      <w:r>
        <w:t xml:space="preserve">3.1 </w:t>
      </w:r>
      <w:r>
        <w:rPr>
          <w:rFonts w:hint="eastAsia"/>
        </w:rPr>
        <w:t xml:space="preserve">频率梯子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或加性频率）。梯子族由生成器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rope </w:t>
      </w:r>
      <w:r>
        <w:rPr>
          <w:rFonts w:hint="eastAsia"/>
        </w:rPr>
        <w:t xml:space="preserve">裸绳为</w:t>
      </w:r>
      <w:r>
        <w:t xml:space="preserve"> b32 </w:t>
      </w:r>
      <w:r>
        <w:rPr>
          <w:rFonts w:hint="eastAsia"/>
        </w:rPr>
        <w:t xml:space="preserve">三种子均值±std（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种子：10.74/12.90/10.97（11.54±1.18）；psi-rope-rand（新冠军）3</w:t>
      </w:r>
      <w:r>
        <w:t xml:space="preserve"> </w:t>
      </w:r>
      <w:r>
        <w:rPr>
          <w:rFonts w:hint="eastAsia"/>
        </w:rPr>
        <w:t xml:space="preserve">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对照组三判决（诚实性闸门）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闸门触发；对</w:t>
      </w:r>
      <w:r>
        <w:t xml:space="preserve"> 3 </w:t>
      </w:r>
      <w:r>
        <w:rPr>
          <w:rFonts w:hint="eastAsia"/>
        </w:rPr>
        <w:t xml:space="preserve">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15.7%、对均值冠军七带（12.40）领先</w:t>
      </w:r>
      <w:r>
        <w:t xml:space="preserve"> 13.4%——</w:t>
      </w:r>
      <w:r>
        <w:rPr>
          <w:rFonts w:hint="eastAsia"/>
        </w:rPr>
        <w:t xml:space="preserve">“冠军降级”</w:t>
      </w:r>
      <w:r>
        <w:rPr>
          <w:rFonts w:hint="eastAsia"/>
        </w:rPr>
        <w:t xml:space="preserve">裁决成立：psi-rope</w:t>
      </w:r>
      <w:r>
        <w:t xml:space="preserve"> </w:t>
      </w:r>
      <w:r>
        <w:rPr>
          <w:rFonts w:hint="eastAsia"/>
        </w:rPr>
        <w:t xml:space="preserve">的绝对外推主张收缩，存活主张为”2×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零测试时手术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：盘内灾难性差（9.06，位置信息必要性确认），但退化仅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×（11.55）追平冠军最好种子——</w:t>
      </w:r>
      <w:r>
        <w:rPr>
          <w:rFonts w:hint="eastAsia"/>
        </w:rPr>
        <w:t xml:space="preserve">“位置方案用盘内</w:t>
      </w:r>
      <w:r>
        <w:t xml:space="preserve"> 2× </w:t>
      </w:r>
      <w:r>
        <w:rPr>
          <w:rFonts w:hint="eastAsia"/>
        </w:rPr>
        <w:t xml:space="preserve">优势换取外推脆弱性”</w:t>
      </w:r>
      <w:r>
        <w:rPr>
          <w:rFonts w:hint="eastAsia"/>
        </w:rPr>
        <w:t xml:space="preserve">是核心</w:t>
      </w:r>
      <w:r>
        <w:t xml:space="preserve"> trade-off。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为全程均值冠军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种子单调确认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4.95→4.75），盘内仅付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盘内极（4.46±0.06），七带外推极；C=4</w:t>
      </w:r>
      <w:r>
        <w:t xml:space="preserve"> </w:t>
      </w:r>
      <w:r>
        <w:rPr>
          <w:rFonts w:hint="eastAsia"/>
        </w:rPr>
        <w:t xml:space="preserve">无均值列冠军但远程方差最小（±0.34）且直接带证书。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种子均值）——单种子口径下结论相同。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截断：三种梯子上截断收益三次复现（C=3: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——如实标注为”经验规律，机制未明”，不作”机制发现”宣称。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（稳健）：同梯子下旋转碾压加性。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梯子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——稀疏几何梯子族内实测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R²→0.101，无通用指标）——相干性定性叙事保留、ΔCoh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2，不均匀）夺冠——均匀性被正反两面证据排除。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5）；校验</w:t>
      </w:r>
      <w:r>
        <w:t xml:space="preserve"> N=2: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带实际在贡献盘内质量：E5’</w:t>
      </w:r>
      <w:r>
        <w:t xml:space="preserve"> </w:t>
      </w:r>
      <w:r>
        <w:rPr>
          <w:rFonts w:hint="eastAsia"/>
        </w:rPr>
        <w:t xml:space="preserve">盘内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不均匀填充夺冠，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存活假设（穷举后）的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0" w:name="对照组与诚实性闸门"/>
    <w:p>
      <w:pPr>
        <w:pStyle w:val="Heading2"/>
      </w:pPr>
      <w:r>
        <w:t xml:space="preserve">8 </w:t>
      </w:r>
      <w:r>
        <w:rPr>
          <w:rFonts w:hint="eastAsia"/>
        </w:rPr>
        <w:t xml:space="preserve">对照组与诚实性闸门</w:t>
      </w:r>
    </w:p>
    <w:bookmarkStart w:id="27" w:name="e1-消融3-种子确认-全臂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种子确认</w:t>
      </w:r>
      <w:r>
        <w:t xml:space="preserve"> + </w:t>
      </w:r>
      <w:r>
        <w:rPr>
          <w:rFonts w:hint="eastAsia"/>
        </w:rPr>
        <w:t xml:space="preserve">全臂）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rope（裸绳，b32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是唯一的最终实证冠军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随机梯子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细密角覆盖），而非几何序——三个独立随机梯子同点收敛（stdev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崩（37.83/39.07），随机嵌入梯子的种子方差远大于几何梯子，几何序给嵌入族的不是绝对优势而是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盘内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系（4.5–5.0，+20–30%）——固定高斯特征丢失盘内质量，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基的频率结构对盘内质量有独立贡献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梯子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：加入随机梯子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随机梯子取整产生重复带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即使去重，稠密梯子在两个长度上都有近相干带对而饱和。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诚实结论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稀疏无重复的几何梯子族内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R²≈0.6，且冠军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的宣称降格为”稀疏几何梯子族内的相关性报告”。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，截断到训练长度内窗口（≤512）等于去毒；(b)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p>
      <w:pPr>
        <w:pStyle w:val="BodyText"/>
      </w:pPr>
      <w:r>
        <w:rPr>
          <w:b/>
          <w:bCs/>
        </w:rPr>
        <w:t xml:space="preserve">2D </w:t>
      </w:r>
      <w:r>
        <w:rPr>
          <w:rFonts w:hint="eastAsia"/>
          <w:b/>
          <w:bCs/>
        </w:rPr>
        <w:t xml:space="preserve">截断验证（已删除）</w:t>
      </w:r>
      <w:r>
        <w:rPr>
          <w:rFonts w:hint="eastAsia"/>
        </w:rPr>
        <w:t xml:space="preserve">：两轮实验（初版</w:t>
      </w:r>
      <w:r>
        <w:t xml:space="preserve"> vocab 16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MLP：ppl≈1.4</w:t>
      </w:r>
      <w:r>
        <w:t xml:space="preserve"> </w:t>
      </w:r>
      <w:r>
        <w:rPr>
          <w:rFonts w:hint="eastAsia"/>
        </w:rPr>
        <w:t xml:space="preserve">天花板；难任务</w:t>
      </w:r>
      <w:r>
        <w:t xml:space="preserve"> vocab 64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自注意力：ppl</w:t>
      </w:r>
      <w:r>
        <w:t xml:space="preserve"> 21–110 </w:t>
      </w:r>
      <w:r>
        <w:rPr>
          <w:rFonts w:hint="eastAsia"/>
        </w:rPr>
        <w:t xml:space="preserve">但</w:t>
      </w:r>
      <w:r>
        <w:t xml:space="preserve"> A/B </w:t>
      </w:r>
      <w:r>
        <w:rPr>
          <w:rFonts w:hint="eastAsia"/>
        </w:rPr>
        <w:t xml:space="preserve">差值无方向且不随</w:t>
      </w:r>
      <w:r>
        <w:t xml:space="preserve"> T </w:t>
      </w:r>
      <w:r>
        <w:rPr>
          <w:rFonts w:hint="eastAsia"/>
        </w:rPr>
        <w:t xml:space="preserve">单调，−5.7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+3.0）均</w:t>
      </w:r>
      <w:r>
        <w:rPr>
          <w:rFonts w:hint="eastAsia"/>
          <w:b/>
          <w:bCs/>
        </w:rPr>
        <w:t xml:space="preserve">无法判别</w:t>
      </w:r>
      <w:r>
        <w:rPr>
          <w:rFonts w:hint="eastAsia"/>
        </w:rPr>
        <w:t xml:space="preserve">”仅截断长轴</w:t>
      </w:r>
      <w:r>
        <w:t xml:space="preserve"> vs </w:t>
      </w:r>
      <w:r>
        <w:rPr>
          <w:rFonts w:hint="eastAsia"/>
        </w:rPr>
        <w:t xml:space="preserve">双轴独立截断”。深层原因：训练若遵守相位完备律（带</w:t>
      </w:r>
      <w:r>
        <w:t xml:space="preserve"> ≤ </w:t>
      </w:r>
      <w:r>
        <w:rPr>
          <w:rFonts w:hint="eastAsia"/>
        </w:rPr>
        <w:t xml:space="preserve">T_train），外推</w:t>
      </w:r>
      <w:r>
        <w:t xml:space="preserve"> T &gt; T_train </w:t>
      </w:r>
      <w:r>
        <w:rPr>
          <w:rFonts w:hint="eastAsia"/>
        </w:rPr>
        <w:t xml:space="preserve">时无带需截断（A/B</w:t>
      </w:r>
      <w:r>
        <w:t xml:space="preserve"> </w:t>
      </w:r>
      <w:r>
        <w:rPr>
          <w:rFonts w:hint="eastAsia"/>
        </w:rPr>
        <w:t xml:space="preserve">恒同）；训练若不遵守，模型学习忽略高频不完备带，截断与否无影响——该假说的可判别场景在经验侧难以构造。按评审</w:t>
      </w:r>
      <w:r>
        <w:t xml:space="preserve"> 11 </w:t>
      </w:r>
      <w:r>
        <w:rPr>
          <w:rFonts w:hint="eastAsia"/>
        </w:rPr>
        <w:t xml:space="preserve">删除本验证，假说检验列为未来工作（真实图像</w:t>
      </w:r>
      <w:r>
        <w:t xml:space="preserve"> patch / </w:t>
      </w:r>
      <w:r>
        <w:rPr>
          <w:rFonts w:hint="eastAsia"/>
        </w:rPr>
        <w:t xml:space="preserve">高维</w:t>
      </w:r>
      <w:r>
        <w:t xml:space="preserve"> M=S(max) </w:t>
      </w:r>
      <w:r>
        <w:rPr>
          <w:rFonts w:hint="eastAsia"/>
        </w:rPr>
        <w:t xml:space="preserve">实证）。</w:t>
      </w:r>
    </w:p>
    <w:bookmarkEnd w:id="29"/>
    <w:bookmarkEnd w:id="30"/>
    <w:bookmarkStart w:id="32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并列冠军七带梯整体行和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：冠军梯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端到端冠军证书已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（认证了冠军所用基函数，非认证冠军模型；不含注意力分数/外推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对任意梯子做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冠军证书是</w:t>
      </w:r>
      <w:r>
        <w:rPr>
          <w:rFonts w:hint="eastAsia"/>
          <w:b/>
          <w:bCs/>
        </w:rPr>
        <w:t xml:space="preserve">针对特定冠军的特制专家系统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梯子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叙事张力（如实呈现）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的可证内容止于表示稳定性与能量有界；这一反直觉张力本身是可发表发现。</w:t>
      </w:r>
    </w:p>
    <w:bookmarkStart w:id="31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种子，实证冠军）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证书覆盖范围（随机梯子无几何结构）；与证书正交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（纯经验修复，破坏梯子结构）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可审计性本身是核心价值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点。本文定位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定义了可审计位置编码的性能-可证明性前沿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“可审计性即价值”</w:t>
      </w:r>
      <w:r>
        <w:rPr>
          <w:rFonts w:hint="eastAsia"/>
        </w:rPr>
        <w:t xml:space="preserve">）。</w:t>
      </w:r>
    </w:p>
    <w:bookmarkEnd w:id="31"/>
    <w:bookmarkEnd w:id="32"/>
    <w:bookmarkStart w:id="33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盘内收益归因（E1</w:t>
      </w:r>
      <w:r>
        <w:t xml:space="preserve"> </w:t>
      </w:r>
      <w:r>
        <w:rPr>
          <w:rFonts w:hint="eastAsia"/>
        </w:rPr>
        <w:t xml:space="preserve">全臂已跑，§8.1）。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基线（B2）：与</w:t>
      </w:r>
      <w:r>
        <w:t xml:space="preserve"> ALiBi/T5 relative bias </w:t>
      </w:r>
      <w:r>
        <w:rPr>
          <w:rFonts w:hint="eastAsia"/>
        </w:rPr>
        <w:t xml:space="preserve">等可训练偏置类、Longformer/BigBird</w:t>
      </w:r>
      <w:r>
        <w:t xml:space="preserve">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带剪枝为单点观察；多梯子族扫描为未来工作。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显著</w:t>
      </w:r>
      <w:r>
        <w:rPr>
          <w:rFonts w:hint="eastAsia"/>
        </w:rPr>
        <w:t xml:space="preserve">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局限如实标注，建议投稿前补</w:t>
      </w:r>
      <w:r>
        <w:t xml:space="preserve"> 5 </w:t>
      </w:r>
      <w:r>
        <w:rPr>
          <w:rFonts w:hint="eastAsia"/>
        </w:rPr>
        <w:t xml:space="preserve">种子复核。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End w:id="33"/>
    <w:bookmarkStart w:id="34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频率梯子的相位剖面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覆盖梯度构成当前最优经验规律；对照组划定其疆界——</w:t>
      </w:r>
      <w:r>
        <w:rPr>
          <w:rFonts w:hint="eastAsia"/>
          <w:b/>
          <w:bCs/>
        </w:rPr>
        <w:t xml:space="preserve">唯一的最终实证冠军是随机稠密旋转角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种子，p=0.018）</w:t>
      </w:r>
      <w:r>
        <w:rPr>
          <w:rFonts w:hint="eastAsia"/>
        </w:rPr>
        <w:t xml:space="preserve">；其随机梯子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配套形式化的证书覆盖范围（与证书正交——实证最优与可证明最优是两条平行轨道）；免修复的梯子方案以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零手术</w:t>
      </w:r>
      <w:r>
        <w:t xml:space="preserve"> + </w:t>
      </w:r>
      <w:r>
        <w:rPr>
          <w:rFonts w:hint="eastAsia"/>
        </w:rPr>
        <w:t xml:space="preserve">机器证书为存活主张；NoPE</w:t>
      </w:r>
      <w:r>
        <w:t xml:space="preserve"> </w:t>
      </w:r>
      <w:r>
        <w:rPr>
          <w:rFonts w:hint="eastAsia"/>
        </w:rPr>
        <w:t xml:space="preserve">的平坦曲线揭示位置编码的本质交易（盘内质量</w:t>
      </w:r>
      <w:r>
        <w:t xml:space="preserve"> ↔ </w:t>
      </w:r>
      <w:r>
        <w:rPr>
          <w:rFonts w:hint="eastAsia"/>
        </w:rPr>
        <w:t xml:space="preserve">外推稳健）。最强的</w:t>
      </w:r>
      <w:r>
        <w:t xml:space="preserve"> 4 </w:t>
      </w:r>
      <w:r>
        <w:rPr>
          <w:rFonts w:hint="eastAsia"/>
        </w:rPr>
        <w:t xml:space="preserve">带梯子带机器检查的有理框架证书，最强的</w:t>
      </w:r>
      <w:r>
        <w:t xml:space="preserve"> 7 </w:t>
      </w:r>
      <w:r>
        <w:rPr>
          <w:rFonts w:hint="eastAsia"/>
        </w:rPr>
        <w:t xml:space="preserve">带梯子内含可认证子核——表达性与可证明性在同一梯子族内共存互补。证伪链与存活假设并报——这条律离终态还有距离，但变量已被命名、仪器已就位、疆界已被诚实标出。</w:t>
      </w:r>
    </w:p>
    <w:bookmarkEnd w:id="34"/>
    <w:bookmarkStart w:id="35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1"/>
        </w:numPr>
      </w:pPr>
      <w:r>
        <w:t xml:space="preserve">Su, J., et al. RoFormer: Enhanced Transformer with Rotary Position Embedding. Neurocomputing,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2021 </w:t>
      </w:r>
      <w:r>
        <w:rPr>
          <w:rFonts w:hint="eastAsia"/>
        </w:rPr>
        <w:t xml:space="preserve">arXiv）</w:t>
      </w:r>
    </w:p>
    <w:p>
      <w:pPr>
        <w:pStyle w:val="Compact"/>
        <w:numPr>
          <w:ilvl w:val="0"/>
          <w:numId w:val="1011"/>
        </w:numPr>
      </w:pPr>
      <w:r>
        <w:t xml:space="preserve">Chen, S., et al. Extending Context Window of Large Language Models via Positional Interpolation. ICML, 2023.</w:t>
      </w:r>
    </w:p>
    <w:p>
      <w:pPr>
        <w:pStyle w:val="Compact"/>
        <w:numPr>
          <w:ilvl w:val="0"/>
          <w:numId w:val="1011"/>
        </w:numPr>
      </w:pPr>
      <w:r>
        <w:t xml:space="preserve">bloc97. NTK-Aware Scaled RoPE. </w:t>
      </w:r>
      <w:r>
        <w:rPr>
          <w:rFonts w:hint="eastAsia"/>
        </w:rPr>
        <w:t xml:space="preserve">2023.（NTK-aware</w:t>
      </w:r>
      <w:r>
        <w:t xml:space="preserve"> </w:t>
      </w:r>
      <w:r>
        <w:rPr>
          <w:rFonts w:hint="eastAsia"/>
        </w:rPr>
        <w:t xml:space="preserve">重缩放，arXiv</w:t>
      </w:r>
      <w:r>
        <w:t xml:space="preserve"> </w:t>
      </w:r>
      <w:r>
        <w:rPr>
          <w:rFonts w:hint="eastAsia"/>
        </w:rPr>
        <w:t xml:space="preserve">讨论稿）</w:t>
      </w:r>
    </w:p>
    <w:p>
      <w:pPr>
        <w:pStyle w:val="Compact"/>
        <w:numPr>
          <w:ilvl w:val="0"/>
          <w:numId w:val="1011"/>
        </w:numPr>
      </w:pPr>
      <w:r>
        <w:t xml:space="preserve">Press, O., et al. Train Short, Test Long: Attention with Linear Biases Enables Input Length Extrapolation. ICLR, 2022.</w:t>
      </w:r>
    </w:p>
    <w:p>
      <w:pPr>
        <w:pStyle w:val="Compact"/>
        <w:numPr>
          <w:ilvl w:val="0"/>
          <w:numId w:val="1011"/>
        </w:numPr>
      </w:pPr>
      <w:r>
        <w:t xml:space="preserve">Kazemnejad, A., et al. The Impact of Positional Encoding on Length Generalization in Transformers. NeurIPS, 2023.</w:t>
      </w:r>
    </w:p>
    <w:p>
      <w:pPr>
        <w:pStyle w:val="Compact"/>
        <w:numPr>
          <w:ilvl w:val="0"/>
          <w:numId w:val="1011"/>
        </w:numPr>
      </w:pPr>
      <w:r>
        <w:t xml:space="preserve">Tancik, M., et al. Fourier Features Let Networks Learn High Frequency Functions in Low Dimensional Domains. NeurIPS, 2020.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[待补]</w:t>
      </w:r>
      <w:r>
        <w:t xml:space="preserve"> </w:t>
      </w:r>
      <w:r>
        <w:rPr>
          <w:rFonts w:hint="eastAsia"/>
        </w:rPr>
        <w:t xml:space="preserve">其余正式引用格式与卷期页码（提交前补全）。</w:t>
      </w:r>
    </w:p>
    <w:bookmarkEnd w:id="35"/>
    <w:bookmarkStart w:id="36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6"/>
    <w:bookmarkStart w:id="37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jwiegley/rocq-transform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jwiegley/rocq-transform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2026-08-21T05:27:51Z</dcterms:created>
  <dcterms:modified xsi:type="dcterms:W3CDTF">2026-08-21T05:27:51Z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