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﻿# Certified Sparse Gating over Phase-Truncated Frequency Ladders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 Coq Formalization of Representation Stability and Sparse Recovery Guarantees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正式版（2026-08-30 更新，对齐母版 v2.14）。来源：论文 A 草稿清洗（删除会话/评审/版本内部注记），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全部代码数字按 2026-08-30 基态核验。投稿方向：CPP/ITP（形式化方法）。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代码基态：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（正式模块）+ </w:t>
      </w:r>
      <w:r>
        <w:rPr>
          <w:rFonts w:ascii="Consolas" w:hAnsi="Consolas" w:eastAsia="等线"/>
          <w:b w:val="0"/>
          <w:i w:val="0"/>
          <w:color w:val="444444"/>
          <w:sz w:val="19"/>
        </w:rPr>
        <w:t>z/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（探针）+ 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Times New Roman" w:hAnsi="Times New Roman" w:eastAsia="宋体"/>
          <w:b/>
          <w:i/>
          <w:color w:val="444444"/>
          <w:sz w:val="21"/>
        </w:rPr>
        <w:t>87632 行，MERGE_EXIT=0；CI 全链路绿 2026-08-30——GitHub Actions 五步全过：lib 链编译 + 合并版编译（Rocq 9.0 + mathcomp 2.6 真环境）+ PSA 核心三文件 + 零 Admitted 检查 + coqchk 内核独立复验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）+ 归档 </w:t>
      </w:r>
      <w:r>
        <w:rPr>
          <w:rFonts w:ascii="Consolas" w:hAnsi="Consolas" w:eastAsia="等线"/>
          <w:b w:val="0"/>
          <w:i w:val="0"/>
          <w:color w:val="444444"/>
          <w:sz w:val="19"/>
        </w:rPr>
        <w:t>30模块/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v2.14 修订要点：softmax 紧度勘误（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2(e^d−1)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→ </w:t>
      </w:r>
      <w:r>
        <w:rPr>
          <w:rFonts w:ascii="Consolas" w:hAnsi="Consolas" w:eastAsia="等线"/>
          <w:b w:val="0"/>
          <w:i w:val="0"/>
          <w:color w:val="444444"/>
          <w:sz w:val="19"/>
        </w:rPr>
        <w:t>exp(2·d)−1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，对齐代码 </w:t>
      </w:r>
      <w:r>
        <w:rPr>
          <w:rFonts w:ascii="Consolas" w:hAnsi="Consolas" w:eastAsia="等线"/>
          <w:b w:val="0"/>
          <w:i w:val="0"/>
          <w:color w:val="444444"/>
          <w:sz w:val="19"/>
        </w:rPr>
        <w:t>softmax_l1_bound_exp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实形态）；审计口径统一为诚实表述（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排中律宏零出现 + 公理脚印披露）；τ/压缩感知族探针引用补注权威独立模块（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tau_crop_mono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ca_rip_cr.v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row_rip_bound_M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 present a Coq formalization of certifiably-gated sparse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 a geometrically-structured frequency basis. Our development proves, in two orthogonal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certified tracks — representation stability and attention perturbation — with no single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dependency chain joining them: (i) a deterministic greedy gate extracting subsets passing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decidable sparsity-growth check; (ii) pairwise coherence decay and Gershgorin-type frame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 (1±μ)‖c‖² for the selected sub-basis; (iii) row-truncation energy budgets;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(iv) softmax ℓ₁ stability under ℓ∞ logit perturbation; and (v) a certified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approximation theorem: if the dropped spectral energy per row is ≤ ε, the attention output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deviates by at most (e^{2√ε}−1)·V_max. For the concrete geometric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(C=4), we prove an instance certificate with frame bounds [1/5, 9/5] (μ = 4/5), where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constant is a rational number obtained by one-sided domination of transcendental bounds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is decidable rational arithmetic, extractable as-is. All gating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checker functions are extracted to executable OCaml/Python and cross-checked against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computational reference values (24/24). This pattern is generalized to any ladder by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reflective checker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: a decidable sufficient test for μ ≤ 4/5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(conservatively sound — systematic scan: 49.1% false negatives among rejected ladders),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to OCaml with a native-integer mirror; its soundness theorem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proved inside Coq (checker pass ⟹ Gershgorin frame bounds).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machine-checked guarantee refers to the Coq-side nat checker; the runtime native-integer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mirror is cross-validated line-by-line against the Coq definition via a 24/24 FFI check (not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machine-proved) and agrees with the Coq semantics only within a finite integer range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(intermediate values &lt; 2^53, accumulated denominators &lt; 2^63; §6). For the structured-ladder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champion [3,7,15,31,63,127,255], a composite certificate (frame core + edge energy budget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coherence cross-term bound) is proved: (S − coh_e5) ≤ ‖F‖² ≤ (S + coh_e5) —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basis-representation stability bound</w:t>
      </w:r>
      <w:r>
        <w:rPr>
          <w:rFonts w:ascii="Times New Roman" w:hAnsi="Times New Roman" w:eastAsia="宋体"/>
          <w:b w:val="0"/>
          <w:i w:val="0"/>
          <w:sz w:val="24"/>
        </w:rPr>
        <w:t>, not attention scores or extrapolation PPL;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to empirical PPL gain is an empirical observation, not a formal consequence.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Beyond certification, we prove a </w:t>
      </w:r>
      <w:r>
        <w:rPr>
          <w:rFonts w:ascii="Times New Roman" w:hAnsi="Times New Roman" w:eastAsia="宋体"/>
          <w:b/>
          <w:i w:val="0"/>
          <w:sz w:val="24"/>
        </w:rPr>
        <w:t>provability-boundary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theorem family (dense coverage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 ≤ 4/5 checker certification are mutually exclusive; more than 9 phase-complete bands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[3,511] must be rejected, by geometric growth plus pigeonhole with growth constant c ≈ 1.8501;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randomized ladders are rejected with high probability — same-bin band pairs trigger rejection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with probability ≥ 96% at 7 bands and ≥ 99% at 8 bands, birthday-box counting),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collision-distance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framework for the τ mechanism (exact collisions occur iff the angle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rational; minimal collision distance = the denominator; irrational offsets — golden ratio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never collide, and near-collisions are blocked by a 1/(3d) radius; the linear-bias kernel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(ALiBi) has no collision endpoints — the certification/provability-boundary/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collision-resolution triangle is machine-checked, incl. the U5 golden-ratio near-collision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radius), and — new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version — a </w:t>
      </w:r>
      <w:r>
        <w:rPr>
          <w:rFonts w:ascii="Times New Roman" w:hAnsi="Times New Roman" w:eastAsia="宋体"/>
          <w:b/>
          <w:i w:val="0"/>
          <w:sz w:val="24"/>
        </w:rPr>
        <w:t>compressed-sensing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family: the phase-truncated ladder atoms have unit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norm, satisfy an RIP(2,μ) bound, a k-atomic RIP 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(|‖Σ_{j≤M} c_j·u_j‖² − Σc_j²| ≤ μ(M+1)Σc_j², proved on constructive reals), a row-sum-to-RIP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(δ_k = (k−1)·μ_row), sparse-recovery uniqueness (μ·(M+1) &lt; 1 ⟹ zero combination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all coefficients zero), a recovery-correctness skeleton, an incoherent-dictionary uncertainty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principle (μ·(|T1|+|T2|−1) &lt; 1 ⟹ uniqueness on actual support sizes), and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dictionary-optimality synthesis (Welch lower bound + uniqueness window ⟹ identical 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representations), all machine-checked; on the C=4 ladder the instance μ = 11289/33920 &lt; 1/3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yields 3-atom sparse uniqueness for [3,13,53]. The audit comprises 165 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Assumptions entries (PSA_audit.v) with zero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at the application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layer; the only axioms are the standard Dedekind-real infrastructure (sig_not_dec,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sig_forall_dec, functional extensionality) — non-constructive choice-like principles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inherent to the real-number construction, not introduced by our application layer.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constructivity is not claimed. Companion paper B provides the empirical validation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same ladder family; this work supplies the formal guarantees.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 门控、KV 逐出、低秩投影）在实践中有性能优势，但均无误差证书。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本工作采用「验证解析核、学习其余」（verify the analytic kernel, learn the rest）的路线：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在解析核层（稀疏门控、频率基、截断能量、softmax 稳定性）提供机器检查的保证，而学习分量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（W_Q/W_K/W_V/W_O、softmax 身份、训练后权重）不覆盖。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贡献清单</w:t>
      </w:r>
      <w:r>
        <w:rPr>
          <w:rFonts w:ascii="Times New Roman" w:hAnsi="Times New Roman" w:eastAsia="宋体"/>
          <w:b w:val="0"/>
          <w:i w:val="0"/>
          <w:sz w:val="24"/>
        </w:rPr>
        <w:t>（与代码一一对应，全部 Coq 机器检查，零 Admitted / 零自定义公理）：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形式化工程贡献（审稿要求，先于数学新发现）</w:t>
      </w:r>
      <w:r>
        <w:rPr>
          <w:rFonts w:ascii="Times New Roman" w:hAnsi="Times New Roman" w:eastAsia="宋体"/>
          <w:b w:val="0"/>
          <w:i w:val="0"/>
          <w:sz w:val="24"/>
        </w:rPr>
        <w:t>：本工作的主要价值在</w:t>
      </w:r>
      <w:r>
        <w:rPr>
          <w:rFonts w:ascii="Times New Roman" w:hAnsi="Times New Roman" w:eastAsia="宋体"/>
          <w:b/>
          <w:i w:val="0"/>
          <w:sz w:val="24"/>
        </w:rPr>
        <w:t>形式化工程创新</w:t>
      </w:r>
      <w:r>
        <w:rPr>
          <w:rFonts w:ascii="Times New Roman" w:hAnsi="Times New Roman" w:eastAsia="宋体"/>
          <w:b w:val="0"/>
          <w:i w:val="0"/>
          <w:sz w:val="24"/>
        </w:rPr>
        <w:t>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数学新发现——(i) </w:t>
      </w:r>
      <w:r>
        <w:rPr>
          <w:rFonts w:ascii="Times New Roman" w:hAnsi="Times New Roman" w:eastAsia="宋体"/>
          <w:b/>
          <w:i w:val="0"/>
          <w:sz w:val="24"/>
        </w:rPr>
        <w:t>可判定性松弛链</w:t>
      </w:r>
      <w:r>
        <w:rPr>
          <w:rFonts w:ascii="Times New Roman" w:hAnsi="Times New Roman" w:eastAsia="宋体"/>
          <w:b w:val="0"/>
          <w:i w:val="0"/>
          <w:sz w:val="24"/>
        </w:rPr>
        <w:t>：将超越数界（sqrt/sin/Dirichlet 核）逐级单侧松弛为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有理数（floor-sqrt、Jordan 不等式、|sin(πNΔ)|≤1），使证书层完全落在可判定有理算术上，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可提取、可运行时验证——这是一条可复用的通用方法而非单一定理；(ii) </w:t>
      </w:r>
      <w:r>
        <w:rPr>
          <w:rFonts w:ascii="Times New Roman" w:hAnsi="Times New Roman" w:eastAsia="宋体"/>
          <w:b/>
          <w:i w:val="0"/>
          <w:sz w:val="24"/>
        </w:rPr>
        <w:t>反射检查器模式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把"实例证书"推广为"任意阶梯 → μ≤4/5 的带健全性证明的运行时判定"，是 proof-carrying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思想在数值框架界上的实例化；(iii) </w:t>
      </w:r>
      <w:r>
        <w:rPr>
          <w:rFonts w:ascii="Times New Roman" w:hAnsi="Times New Roman" w:eastAsia="宋体"/>
          <w:b/>
          <w:i w:val="0"/>
          <w:sz w:val="24"/>
        </w:rPr>
        <w:t>构造性实数轨道</w:t>
      </w:r>
      <w:r>
        <w:rPr>
          <w:rFonts w:ascii="Times New Roman" w:hAnsi="Times New Roman" w:eastAsia="宋体"/>
          <w:b w:val="0"/>
          <w:i w:val="0"/>
          <w:sz w:val="24"/>
        </w:rPr>
        <w:t>（ca_rip_cr.v）：在纯构造性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实数上独立验证 k-原子 RIP，与经典轨道的经典排中依赖形成对照；(iv) **零自定义公理的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审计纪律**：165 项 Print Assumptions 全审计（完整 165/165 运行日志随稿，post-M1.5 复核零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）、合并版 57 顶层 Module 全量编译。以下贡献清单中的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核心定理（Gershgorin 框架界、RIP 基元、稀疏唯一性）均为经典结果的机器化，数学新颖性有限，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但上述工程机制使其可判定、可提取、可审计——这是与"把经典数学写进 Coq"的本质区别。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引理）：原文概率门控前提不可满足（(INR N)²p²&lt;1 恒假，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已给反例），本工作裁决并证明确定性平方门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tight 1/√C 两版。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‖softmax z − softmax z'‖₁ ≤ exp(2·d) − 1；2026-08-30 勘误对齐代码实形态）。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(e^{2√ε}−1)·V_max。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9/5]（μ=4/5）——参数化最坏情形 1±4K(C) 在 C=4 空洞成立、需 C&gt;25 的问题就此终结。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（可判定性溢价）：证书全部常数经 floor-sqrt / Jordan / Dirichlet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封口——零数值策略、零区间算术、可判定、可提取。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把「任意阶梯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μ≤4/5」做成可判定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>判定（保守健全，系统扫描假阴性 49.1%），提取为原生 int 镜像（**注：健全性定理针对 Coq 内 nat 版判定函数；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运行时 int 镜像仅经 FFI 24/24 交叉校验，未形式化验证其等价性，且限有限整数范围，详见 §6**）；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⟹ Gershgorin 框架界——实例证书推广为通用运行时判定。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（核心展示定理）：七带几何阶梯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（自包含说明：本工作实证配套论文 B 中的强几何基线阶梯——C=2 八带 [3,7,15,31,63,127,255,511]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剪去 511 带后的版本，在配套实证中为带证书方案里的性能领先者；其隔带子核 [3,15,63,255]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0.781 可整体认证）获得机器证明的平方范数复合界 (S−coh_e5) ≤ ‖F‖² ≤ (S+coh_e5)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（全矩阵相干加权、对称交叉项界）。该复合界是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，不涉及注意力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分数/softmax/PPL；与外推 PPL 改善之间的桥梁是经验观察，未经形式化。当反射检查器返回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false（健全但非完备）时，核-边缘分解交付的部分证书在此收束为七带整体完整证书——这是对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反射器不完备性的系统性工程补丁，作为方法论贡献单列。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实例化到任意维——价值在骨架复用与维度推广可行性证明（"Theoretically Composable,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Practically Non-Tight"），常数非紧，定位为上界证书 + 组合性演示，非实用框架界。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：稠密覆盖与 μ≤4/5 检查器认证互斥（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）；N=511 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必被拒绝（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）；随机 log-uniform 阶梯 whp 被拒绝（T2a/T2b）。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碰撞距离框架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角度有理（构造性 iff）；最小碰撞距离 = 分母；无理偏移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永无精确碰撞；线性偏置（ALiBi）无碰撞端点——τ 机制的形式化碰撞结构。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压缩感知级理论保证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：频率阶梯原子族单位范数（psi_norm_one）、RIP(2,μ) 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（rip_bound2）、稀疏恢复唯一性（sparse_uniquenessM：μ·(M+1) &lt; 1 ⟹ 零组合 ⟹ 系数全零）——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把「无条件基 + 频率阶梯」的理论优势从框架界推进到稀疏恢复。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部署级证书族</w:t>
      </w:r>
      <w:r>
        <w:rPr>
          <w:rFonts w:ascii="Times New Roman" w:hAnsi="Times New Roman" w:eastAsia="宋体"/>
          <w:b w:val="0"/>
          <w:i w:val="0"/>
          <w:sz w:val="24"/>
        </w:rPr>
        <w:t>：KV 逐出/量化扰动/多头合成的 softmax 稳定性证书，TVD 常数有理化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（检查器可判定）。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覆盖边界（What is not certified）</w:t>
      </w:r>
      <w:r>
        <w:rPr>
          <w:rFonts w:ascii="Times New Roman" w:hAnsi="Times New Roman" w:eastAsia="宋体"/>
          <w:b w:val="0"/>
          <w:i w:val="0"/>
          <w:sz w:val="24"/>
        </w:rPr>
        <w:t>：学习到的权重（W_Q/W_K/W_V/W_O）、Q/K/V 投影与多头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拼接、LayerNorm/激活的数值稳定性、残差累积误差、外推 PPL 与框架界之间的语义联系——均在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「learn the rest」一侧。证书链是</w:t>
      </w:r>
      <w:r>
        <w:rPr>
          <w:rFonts w:ascii="Times New Roman" w:hAnsi="Times New Roman" w:eastAsia="宋体"/>
          <w:b/>
          <w:i w:val="0"/>
          <w:sz w:val="24"/>
        </w:rPr>
        <w:t>两条正交的定理簇</w:t>
      </w:r>
      <w:r>
        <w:rPr>
          <w:rFonts w:ascii="Times New Roman" w:hAnsi="Times New Roman" w:eastAsia="宋体"/>
          <w:b w:val="0"/>
          <w:i w:val="0"/>
          <w:sz w:val="24"/>
        </w:rPr>
        <w:t>（表示稳定性轨 / 注意力扰动轨），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无依赖桥接；「certified」精确指解析核层，不构成模型/外推性能证书。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Formalization Overview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背景定义</w:t>
      </w:r>
      <w:r>
        <w:rPr>
          <w:rFonts w:ascii="Times New Roman" w:hAnsi="Times New Roman" w:eastAsia="宋体"/>
          <w:b w:val="0"/>
          <w:i w:val="0"/>
          <w:sz w:val="24"/>
        </w:rPr>
        <w:t>：ψ 基 $\psi_n(k) = (1/\sqrt{n})\cdot e^{2\pi i k/n}$，有限支撑（$k \ge n$ 时为 0）；阶梯生成器 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并集）——每处附反例，体现形式化对原草案的纠错价值；</w:t>
      </w: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1/2；3D 模块改为 K0′ = Rmax 8C³/2（退化配置恰好紧，worst case = 1）。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主模块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src/PSA_framework.v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6659 行 / 18 个 Module / 269 顶层 Lemma·Theorem（含 Module PhaseCoherence 12 项）/ 零 Admitted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（计数口径：含 PhaseCoherence 相干熵桥接；早期审计记录为 265，不含该模块）。模块链：RuntimeGuards → SeqProps → PSA_Pipeline → GreedyGate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RowTruncation → PipelineEndToEnd → ExpSeries → SoftmaxStability → CertifiedAttention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Gershgorin → InstanceCertificate → M4bLengthConsistency → T8CoreCertificate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FrameCheckInstance → ChampionCertificate → FrameCheck2DNarrow → UnitaryInvariance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PhaseCoherence。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合并版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87632 行 / 57 顶层 Module（55 模块分区 + `ca_independence` 内 `independent`/`independent′` 2 附加）</w:t>
      </w:r>
      <w:r>
        <w:rPr>
          <w:rFonts w:ascii="Times New Roman" w:hAnsi="Times New Roman" w:eastAsia="宋体"/>
          <w:b w:val="0"/>
          <w:i w:val="0"/>
          <w:sz w:val="24"/>
        </w:rPr>
        <w:t>（30 个 ca_* + PSA_framework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独立模块 + </w:t>
      </w:r>
      <w:r>
        <w:rPr>
          <w:rFonts w:ascii="Times New Roman" w:hAnsi="Times New Roman" w:eastAsia="宋体"/>
          <w:b/>
          <w:i w:val="0"/>
          <w:sz w:val="24"/>
        </w:rPr>
        <w:t>20 个 z 区探针</w:t>
      </w:r>
      <w:r>
        <w:rPr>
          <w:rFonts w:ascii="Times New Roman" w:hAnsi="Times New Roman" w:eastAsia="宋体"/>
          <w:b w:val="0"/>
          <w:i w:val="0"/>
          <w:sz w:val="24"/>
        </w:rPr>
        <w:t>：probe_grid_ortho/parseval/partial/pairbound/rowsum/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pairdirichlet/incoherence/row_rip/c4_instance + welch/uncertainty_cr/g8_synthesis_cr/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g1_norm_closed/g2_mu_adj + 构造性族 pi_cr_m1a/m1b/sin_cr_m2/sqrt_cr_m3/s7_s9_mono/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decidability_premium_cr + </w:t>
      </w:r>
      <w:r>
        <w:rPr>
          <w:rFonts w:ascii="Times New Roman" w:hAnsi="Times New Roman" w:eastAsia="宋体"/>
          <w:b/>
          <w:i w:val="0"/>
          <w:sz w:val="24"/>
        </w:rPr>
        <w:t>构造性轨道 ca_zeta_euler / ca_rip_cr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CS 战役族 taugrid/taugrid_cr/cs/cs5（2026-08-29，合计 64 Qed，未并入合并版）</w:t>
      </w:r>
      <w:r>
        <w:rPr>
          <w:rFonts w:ascii="Times New Roman" w:hAnsi="Times New Roman" w:eastAsia="宋体"/>
          <w:b w:val="0"/>
          <w:i w:val="0"/>
          <w:sz w:val="24"/>
        </w:rPr>
        <w:t>），</w:t>
      </w:r>
      <w:r>
        <w:rPr>
          <w:rFonts w:ascii="Consolas" w:hAnsi="Consolas" w:eastAsia="等线"/>
          <w:b w:val="0"/>
          <w:i w:val="0"/>
          <w:sz w:val="22"/>
        </w:rPr>
        <w:t>_merge_ca.py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重新生成，</w:t>
      </w:r>
      <w:r>
        <w:rPr>
          <w:rFonts w:ascii="Times New Roman" w:hAnsi="Times New Roman" w:eastAsia="宋体"/>
          <w:b/>
          <w:i w:val="0"/>
          <w:sz w:val="24"/>
        </w:rPr>
        <w:t>全量合并编译 MERGE_EXIT=0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区探针（并入合并版 9 个：8 经典 pro 化 + c4_instance）</w:t>
      </w:r>
      <w:r>
        <w:rPr>
          <w:rFonts w:ascii="Times New Roman" w:hAnsi="Times New Roman" w:eastAsia="宋体"/>
          <w:b w:val="0"/>
          <w:i w:val="0"/>
          <w:sz w:val="24"/>
        </w:rPr>
        <w:t>：grid_ortho 18 Qed / parseval 19 / partial 27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pairbound 5 / rowsum 23 / pairdirichlet 5 / incoherence 51 / row_rip 9（行和→RIP 桥接）/ c4_instance 14（C=4 实例拼接）——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各独立编译 EXIT=0 + 合并编译双通过。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Admitted；全部 165 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零出现；公理脚印仅 sig_not_dec / sig_forall_dec / fext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（标准 Dedekind 实数基础设施，如实声明）。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</w:t>
      </w:r>
      <w:r>
        <w:rPr>
          <w:rFonts w:ascii="Times New Roman" w:hAnsi="Times New Roman" w:eastAsia="宋体"/>
          <w:b w:val="0"/>
          <w:i w:val="0"/>
          <w:sz w:val="24"/>
        </w:rPr>
        <w:t>：Rocq 9.0.1；mathcomp（ssreflect/ssrbool/ssrnat/seq/eqtype/div/prime）；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Coquelicot。外部依赖仅此二者。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Core Theorems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2026-08-30 勘误对齐代码 PSA_framework.v:2216-2220 实形态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: C &gt; 2 → 双轴稀疏增长 → 免 H_dom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   (* 上界证书，M_bound_2d_wide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: C &gt; 2 → 三轴稀疏增长 → H_dom → 混合进制距离 ≤6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   (* 上界证书，M_bound_3d 4 = 3968，下界平凡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champion_e5_composite_certificate : length coeffs = 7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(S − coh_e5) ≤ ‖Σ_{i&lt;7} c_i·ψ_{e5_bands[i]}‖²_{255} ≤ (S + coh_e5)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七带基表示稳定性复合界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pareto_law_N511 : 检查器通过 ∧ m 条相完备带 [3,511] → 3·c^(m−1) ≤ N ⟹ m ≥ 10 必被拒绝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golden_near_collision_gold : ∀ d ≥ 1, ∀ m ∈ Z: |d·φ_gold − m| ≥ 1/(3d)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(* ── 压缩感知族（probe_incoherence.v 51 Qed + ca_rip_cr.v 33 Qed + probe_c4_instance.v 14 Qed + probe_row_rip.v 9 Qed + probe_recovery_cr.v + probe_uncertainty_cr.v 35 Qed）── *)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psi_norm_one (n) : 1 ≤ n → l2_norm_sq (psi n) (pred n) =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rip_bound2 (u1 u2) (W) (c1 c2 mu) : ‖u1‖²_W = 1 → ‖u2‖²_W = 1 → |⟨u1,u2⟩_W|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|‖c1·u1 + c2·u2‖²_W − (c1² + c2²)| ≤ mu·(c1² + c2²)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CRrip_bound_k (M) (c) (u) (mu) : 0 ≤ mu → ∀j≤M: ‖u_j‖² = 1 → ∀i≠j≤M: |⟨u_i,u_j⟩|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mu·(M+1)·Σ_{j≤M}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（构造性轨道 ca_rip_cr.v：纯构造性实数，零经典公理、零 Admitted，33 定理）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sparse_uniquenessM (M) (c) (u) (W) (mu) : 0 ≤ mu → ∀j≤M: ‖u_j‖²_W =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∀i≠j≤M: |⟨u_i,u_j⟩_W| ≤ mu → mu·(M+1) &lt; 1 → ∀k≤W: Σ_{j≤M} c_j·u_j(k)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∀j≤M: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C4_sparse_uniqueness_3 (c) (W) : 53 ≤ W → ∀k≤W: Σ_{j≤2} c_j·ψ_{[3;13;53] j}(k)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∀j≤2: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（C=4 实例 probe_c4_instance.v：六对相干上界 μ=11289/33920 &lt; 1/3 ⟹ sparse_uniquenessM M=2 实例）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row_rip_bound_M (M) (c) (u) (W) (mu_row) : 行非对角和 ≤ mu_row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mu_row·M·Σ_{j≤M}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（行和→RIP 桥接 probe_row_rip.v：δ_k = (k−1)·mu_row，9 Qed）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CRrecovery_correct_prefix (M) (c c') (u) (mu) : 0 ≤ mu → 单位范数 → 相干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mu·(M+1) &lt; 1 → Σ_{j≤M} c_j·u_j == Σ_{j≤M} c'_j·u_j → ∀j≤M: c_j == c'_j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（唯一性⟹恢复正确性骨架，构造性轨道 probe_recovery_cr.v，零经典公理）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CRuncertainty_principle (T1 T2) (c d) (u) (mu) : 0 ≤ mu → 单位范数（T1∪T2）→ 相干 ≤ mu（T1∪T2）→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mu·(|T1|+|T2|−1) &lt; 1 → Σ_{T1} c·u == Σ_{T2} d·u（支撑外零）→ ∀j: c_j == d_j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（相干字典不确定原理，构造性轨道 probe_uncertainty_cr.v：支撑大小版 1+1/μ，35 定理零经典）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Instance Certificates（C=4 / T8 / 七带复合）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C=4 实例证书 [1/5, 9/5]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 = 1）。教科书式 11 步结构：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（对角 = 1）→ 六个有理对界 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>（如 13/40、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11289/33920）→ 四个行和引理 </w:t>
      </w:r>
      <w:r>
        <w:rPr>
          <w:rFonts w:ascii="Consolas" w:hAnsi="Consolas" w:eastAsia="等线"/>
          <w:b w:val="0"/>
          <w:i w:val="0"/>
          <w:sz w:val="22"/>
        </w:rPr>
        <w:t>c4_row0..3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：∀N≥214 成立（O(1)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证书对一切序列长度）。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T8 复合证书核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E5'' 七带的隔带子核 [3,15,63,255]（T8CoreCertificate，11 Qed 零 classic，μ=4/5）——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覆盖最优阶梯的认证核。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 xml:space="preserve">4.3 七带复合证书 </w:t>
      </w:r>
      <w:r>
        <w:rPr>
          <w:rFonts w:ascii="Times New Roman" w:hAnsi="Times New Roman" w:eastAsia="黑体"/>
          <w:b/>
          <w:i w:val="0"/>
          <w:sz w:val="23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的七带基线阶梯 E5'' [3,7,15,31,63,127,255] 被反射检查器判 false（健全但非完备，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有理松弛不足以证明），其</w:t>
      </w:r>
      <w:r>
        <w:rPr>
          <w:rFonts w:ascii="Times New Roman" w:hAnsi="Times New Roman" w:eastAsia="宋体"/>
          <w:b/>
          <w:i w:val="0"/>
          <w:sz w:val="24"/>
        </w:rPr>
        <w:t>精确</w:t>
      </w:r>
      <w:r>
        <w:rPr>
          <w:rFonts w:ascii="Times New Roman" w:hAnsi="Times New Roman" w:eastAsia="宋体"/>
          <w:b w:val="0"/>
          <w:i w:val="0"/>
          <w:sz w:val="24"/>
        </w:rPr>
        <w:t xml:space="preserve">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——检查器判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（真值超阈），并非"0.135 实质可认证"。核-边缘分解交付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部分证书</w:t>
      </w:r>
      <w:r>
        <w:rPr>
          <w:rFonts w:ascii="Times New Roman" w:hAnsi="Times New Roman" w:eastAsia="宋体"/>
          <w:b w:val="0"/>
          <w:i w:val="0"/>
          <w:sz w:val="24"/>
        </w:rPr>
        <w:t>：T8 核通过检查 + 边带能量预算 + 相干交叉项（21 对上三角 δ 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加权）⟹ 七带整体对称界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 − coh_e5) ≤ ‖F‖²_{255} ≤ (S + coh_e5)。</w:t>
      </w:r>
      <w:r>
        <w:rPr>
          <w:rFonts w:ascii="Times New Roman" w:hAnsi="Times New Roman" w:eastAsia="宋体"/>
          <w:b/>
          <w:i w:val="0"/>
          <w:sz w:val="24"/>
        </w:rPr>
        <w:t>紧度说明（如实）</w:t>
      </w:r>
      <w:r>
        <w:rPr>
          <w:rFonts w:ascii="Times New Roman" w:hAnsi="Times New Roman" w:eastAsia="宋体"/>
          <w:b w:val="0"/>
          <w:i w:val="0"/>
          <w:sz w:val="24"/>
        </w:rPr>
        <w:t>：δ_e5 上界均为手工挑选的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保守有理数（floor-sqrt/Jordan/Dirichlet 单侧松弛），无最优性保证；**单位系数下 S=7、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coh_e5=14.21、下界 −7.21 空洞**——该界是宽松的基函数范数稳定性界，非框架下界，也不等于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七带相干行和；与注意力/softmax/PPL 无关。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4.4 从实例到通用判定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同一配方推广为反射检查器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（任意阶梯 → μ≤4/5 布尔判定，floor-sqrt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有理化 + nat 分数行和，全程可判定有理算术）。实例证书不再逐阶梯手工验算，而由一台自带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健全性证明的运行时检查器统一保证。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≤ 4/5 的推导路径（审稿要求，证明草图）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：判定函数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 i 计算其非对角行和的上界——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对每一对 (i,j)，i≠j，用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pair_den</w:t>
      </w:r>
      <w:r>
        <w:rPr>
          <w:rFonts w:ascii="Times New Roman" w:hAnsi="Times New Roman" w:eastAsia="宋体"/>
          <w:b w:val="0"/>
          <w:i w:val="0"/>
          <w:sz w:val="24"/>
        </w:rPr>
        <w:t>（floor-sqrt 有理化分母）与保守正弦界（Jordan 不等式 |sin(πΔ)| ≤ 2Δ、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Dirichlet 分子 |sin(πNΔ)| ≤ 1）给出相干上界 |⟨u_i,u_j⟩| ≤ pair_bound(i,j)，再逐项累加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得行和上界 R_i = Σ_{j≠i} pair_bound(i,j)（有理数，分子分母为 nat）。判定通过 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∀i: R_i ≤ 4/5</w:t>
      </w:r>
      <w:r>
        <w:rPr>
          <w:rFonts w:ascii="Times New Roman" w:hAnsi="Times New Roman" w:eastAsia="宋体"/>
          <w:b w:val="0"/>
          <w:i w:val="0"/>
          <w:sz w:val="24"/>
        </w:rPr>
        <w:t>（对 C=4 实例，R_i = 13/40 + 53/400 + 213/3500 = 0.518 &lt; 0.8）。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证明：若判定通过，则 Gershgorin 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(1 − 4/5)·S ≤ ‖Σc_i u_i‖² ≤ (1 + 4/5)·S 成立——即 μ 取判定阈值 4/5 本身，而非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逐实例重算的精确相干；这是"充分非必要"预筛器的本质（保守上界超阈值即误拒，见 §6 假阴性）。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4.5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酉不变性（已机器检查，A2）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c，‖Σ c_i Uψ_i‖² = ‖Σ c_i ψ_i‖²——框架界/衰减界/证书自动覆盖旋转版本（论文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（u k := Cexp (0+i·INR k·θ k)，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e^{iθ}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u_i = u_j；反例 u0=1, u1=−1, g0=g1=1），未并入。范围限定：酉不变性适用于特征表示的范数层；不保证学习到的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K（|K_ij| ≤ coh）与系数差 ℓ₁ ≤ δ，logit 扰动 |z_i − z'_i| ≤ coh·δ，组合 softmax 稳定性得 ‖softmax z − softmax z'‖₁ ≤ e^{2·coh·δ} − 1——相干上界 ⟹ softmax 输出 TVD 界的抽象桥梁。当前为已证抽象桥梁 + 未实例化状态；实证支撑：ΔCoh 仅在稀疏几何族内排序（4 点 R²=0.982），13 点扩充后跨族崩溃（max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|K_ij−K'_ij| ≤ dc（全 i,j）且系数 ℓ₁ ≤ dd ⟹ softmax 输出 ℓ₁ 距离 ≤ e^{2·dc·dd} − 1（与上条互补：系数漂移×固定核 vs 固定系数×核漂移，覆盖长度外推/蒸馏/量化场景）；对窗口无关核族（网格/偏移网格在任意 a·N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ℓ² 范数的 (1±M_bound) 等价）——文本级重述，不改变机器检查内容。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实证预览（teaser，完整实证与机制分析见配套论文 B）</w:t>
      </w:r>
      <w:r>
        <w:rPr>
          <w:rFonts w:ascii="Times New Roman" w:hAnsi="Times New Roman" w:eastAsia="宋体"/>
          <w:b w:val="0"/>
          <w:i w:val="0"/>
          <w:sz w:val="24"/>
        </w:rPr>
        <w:t>：char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可判定性溢价（Decidability Premium）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全部超越量被朝可判定方向单侧支配：√m ← ⌊√m⌋、|sin(πΔ)| ← Jordan 2Δ、Dirichlet 分子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sin(πNΔ)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← 1、（Tier 2 的 π ← 22/7）。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证书层只需要 ℚ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——运行时验证只做有理算术，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这是可提取性的根源。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代价。溢价是</w:t>
      </w:r>
      <w:r>
        <w:rPr>
          <w:rFonts w:ascii="Times New Roman" w:hAnsi="Times New Roman" w:eastAsia="宋体"/>
          <w:b/>
          <w:i w:val="0"/>
          <w:sz w:val="24"/>
        </w:rPr>
        <w:t>设计对象</w:t>
      </w:r>
      <w:r>
        <w:rPr>
          <w:rFonts w:ascii="Times New Roman" w:hAnsi="Times New Roman" w:eastAsia="宋体"/>
          <w:b w:val="0"/>
          <w:i w:val="0"/>
          <w:sz w:val="24"/>
        </w:rPr>
        <w:t>：松弛链的每一环（floor-sqrt / Jordan / Dirichlet / π←22/7）都可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枚举、可单独收紧、可机械组合（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方向，future work）。相邻对有理界极限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n₁n₂/(2(n₂−n₁)⌊√(n₁n₂)⌋) → √C/(2(C−1))（C=4 时 1/3）——松弛链的渐近代价有闭合形式。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（真值超阈），不在误拒之列。正是这一不完备性使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。宁可误拒、绝不放行的保守取向是可判定性的设计选择。系统扫描（114 阶梯 × 5 族）：通过 35（30.7%）、假阴性 56（全量 49.1%，占拒绝 70.9%），集中于"有用"阶梯（C=2/3-sparse 12/13、几何奇带 9/9）。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被误拒的合法阶梯仍可由复合证书（§4.3）覆盖：「检查器通过 ⟹ 框架界」成立，「检查器失败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不安全」不成立。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反射检查器与提取（Coq soundness vs 运行时保证）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Coq 内健全性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 框架界，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（DkMLNative ocamlc 字节码）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Python FFI（</w:t>
      </w:r>
      <w:r>
        <w:rPr>
          <w:rFonts w:ascii="Consolas" w:hAnsi="Consolas" w:eastAsia="等线"/>
          <w:b w:val="0"/>
          <w:i w:val="0"/>
          <w:sz w:val="22"/>
        </w:rPr>
        <w:t>psa_guard_ffi.py</w:t>
      </w:r>
      <w:r>
        <w:rPr>
          <w:rFonts w:ascii="Times New Roman" w:hAnsi="Times New Roman" w:eastAsia="宋体"/>
          <w:b w:val="0"/>
          <w:i w:val="0"/>
          <w:sz w:val="24"/>
        </w:rPr>
        <w:t>，24/24 交叉校验）。自测 24/24（PSA_refcheck.v 20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运行时保证的量化范围（如实）</w:t>
      </w:r>
      <w:r>
        <w:rPr>
          <w:rFonts w:ascii="Times New Roman" w:hAnsi="Times New Roman" w:eastAsia="宋体"/>
          <w:b w:val="0"/>
          <w:i w:val="0"/>
          <w:sz w:val="24"/>
        </w:rPr>
        <w:t>：int 镜像（OCaml int，63-bit）只对小整数阶梯成立；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浮点 </w:t>
      </w:r>
      <w:r>
        <w:rPr>
          <w:rFonts w:ascii="Consolas" w:hAnsi="Consolas" w:eastAsia="等线"/>
          <w:b w:val="0"/>
          <w:i w:val="0"/>
          <w:sz w:val="22"/>
        </w:rPr>
        <w:t>int_sqrt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是近似（偏差 ≤ 1，仅判别阈值附近可能翻转）；累积分母 ∏ pair_den 指数增长，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系统扫描实测末带 &lt; 2^20 的阶梯中仍有 14/89（15.7%）exe 与 Coq 语义分歧（如 C=6-sparse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累积分母达 10^26 ≫ 2^63）。实验实际使用（带值 ≤255、m ≤ 8）全部落在 63-bit 安全区。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因此</w:t>
      </w:r>
      <w:r>
        <w:rPr>
          <w:rFonts w:ascii="Times New Roman" w:hAnsi="Times New Roman" w:eastAsia="宋体"/>
          <w:b w:val="0"/>
          <w:i w:val="0"/>
          <w:sz w:val="24"/>
        </w:rPr>
        <w:t>：运行时检查器</w:t>
      </w:r>
      <w:r>
        <w:rPr>
          <w:rFonts w:ascii="Times New Roman" w:hAnsi="Times New Roman" w:eastAsia="宋体"/>
          <w:b/>
          <w:i w:val="0"/>
          <w:sz w:val="24"/>
        </w:rPr>
        <w:t>不自动携带</w:t>
      </w:r>
      <w:r>
        <w:rPr>
          <w:rFonts w:ascii="Times New Roman" w:hAnsi="Times New Roman" w:eastAsia="宋体"/>
          <w:b w:val="0"/>
          <w:i w:val="0"/>
          <w:sz w:val="24"/>
        </w:rPr>
        <w:t xml:space="preserve"> Coq soundness——它只在有限整数范围内、且与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语义一致时接近。彻底消除：Zarith（任意精度）提取（future work）。</w:t>
      </w:r>
      <w:r>
        <w:rPr>
          <w:rFonts w:ascii="Times New Roman" w:hAnsi="Times New Roman" w:eastAsia="宋体"/>
          <w:b/>
          <w:i w:val="0"/>
          <w:sz w:val="24"/>
        </w:rPr>
        <w:t>安全域谓词（评审建议，future work）</w:t>
      </w:r>
      <w:r>
        <w:rPr>
          <w:rFonts w:ascii="Times New Roman" w:hAnsi="Times New Roman" w:eastAsia="宋体"/>
          <w:b w:val="0"/>
          <w:i w:val="0"/>
          <w:sz w:val="24"/>
        </w:rPr>
        <w:t>：当前"安全区"确认为实验性（扫描核算），未被形式化——未来工作在 Coq 中证明可验证的安全域谓词（输入在该谓词范围内 ⟹ OCaml int 镜像与 Coq 语义一致），或完成 Zarith 任意精度提取。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逐行同构原则</w:t>
      </w:r>
      <w:r>
        <w:rPr>
          <w:rFonts w:ascii="Times New Roman" w:hAnsi="Times New Roman" w:eastAsia="宋体"/>
          <w:b w:val="0"/>
          <w:i w:val="0"/>
          <w:sz w:val="24"/>
        </w:rPr>
        <w:t>（方法论）：提取代码应尽可能镜像 Coq Fixpoint 的结构（而非依赖高阶重写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得到的"语义等价"的另一份代码）——本开发在 FFI 回归（24/24）中持续检查，并据此发现并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修复了反射层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的真 bug（收缩列表重算 nth 致 Coq 与原生不一致）。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高维组合性（2D-wide / 3D / 4D，上界证书）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对象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γ⁻¹·ψ_a(k)·ψ_b(k)·ψ_c(k)，γ = √(min(a,b,c)/(abc))；同一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定位（如实）</w:t>
      </w:r>
      <w:r>
        <w:rPr>
          <w:rFonts w:ascii="Times New Roman" w:hAnsi="Times New Roman" w:eastAsia="宋体"/>
          <w:b w:val="0"/>
          <w:i w:val="0"/>
          <w:sz w:val="24"/>
        </w:rPr>
        <w:t>：M_bound &gt; 1 时下界 (1−M_bound)·S 恒负（如 C=4 的 3D：−3967·S ≤ ‖F‖²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对非负范数恒真，</w:t>
      </w:r>
      <w:r>
        <w:rPr>
          <w:rFonts w:ascii="Times New Roman" w:hAnsi="Times New Roman" w:eastAsia="宋体"/>
          <w:b/>
          <w:i w:val="0"/>
          <w:sz w:val="24"/>
        </w:rPr>
        <w:t>无信息量</w:t>
      </w:r>
      <w:r>
        <w:rPr>
          <w:rFonts w:ascii="Times New Roman" w:hAnsi="Times New Roman" w:eastAsia="宋体"/>
          <w:b w:val="0"/>
          <w:i w:val="0"/>
          <w:sz w:val="24"/>
        </w:rPr>
        <w:t>）——证书的信息量在于</w:t>
      </w:r>
      <w:r>
        <w:rPr>
          <w:rFonts w:ascii="Times New Roman" w:hAnsi="Times New Roman" w:eastAsia="宋体"/>
          <w:b/>
          <w:i w:val="0"/>
          <w:sz w:val="24"/>
        </w:rPr>
        <w:t>上界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(1+M_bound)·S（排除范数爆炸）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 组合性演示。故 3D/4D 定位为</w:t>
      </w:r>
      <w:r>
        <w:rPr>
          <w:rFonts w:ascii="Times New Roman" w:hAnsi="Times New Roman" w:eastAsia="宋体"/>
          <w:b/>
          <w:i w:val="0"/>
          <w:sz w:val="24"/>
        </w:rPr>
        <w:t>「上界证书 + 组合性演示」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Times New Roman" w:hAnsi="Times New Roman" w:eastAsia="宋体"/>
          <w:b/>
          <w:i w:val="0"/>
          <w:sz w:val="24"/>
        </w:rPr>
        <w:t>不称为框架界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2D-wide（免 H_dom）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tensor_product_unconditional_basis_2d_wide</w:t>
      </w:r>
      <w:r>
        <w:rPr>
          <w:rFonts w:ascii="Times New Roman" w:hAnsi="Times New Roman" w:eastAsia="宋体"/>
          <w:b w:val="0"/>
          <w:i w:val="0"/>
          <w:sz w:val="24"/>
        </w:rPr>
        <w:t>（宽轨口径 K0 = C³/2；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窄轨 2D 为 K0 = C³/4），数值裁决 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24），与论文 B 的 N 维公式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M_bound^{(N)} = (C³/2)·((1+4K_C)^N − 1) 在 N=2 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3D/4D 常数（如实）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——紧度在当前松弛下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失效，正确归类为理论演示而非实用证书。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H_dom 反射化状态</w:t>
      </w:r>
      <w:r>
        <w:rPr>
          <w:rFonts w:ascii="Times New Roman" w:hAnsi="Times New Roman" w:eastAsia="宋体"/>
          <w:b w:val="0"/>
          <w:i w:val="0"/>
          <w:sz w:val="24"/>
        </w:rPr>
        <w:t>：2D 窄轨的 H_dom 判定已做成可运行时检查（FrameCheck2DNarrow，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单轴退化 n₁=1 ∨ n₂=1 情形，带健全性证明）；3D/4D 的轴间支配条件尚未编写反射判定器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（可判定但未工程化）——3D/4D 证书是纯静态定理，为框架理论的纯粹扩展。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可证明性边界与碰撞刻画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：0 &lt; n &lt; n′ 且 d = n′−n &lt; (5/8)√(nn′)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保守对界 B(n,n′) &gt; 4/5 ⟹ 行和 &gt; 4/5 ⟹ 检查器拒绝。（备注：5/8 阈值是 iff——d &lt; (5/8)√(nn′)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64n′²−153nn′+64n² &lt; 0 ⟺ B &gt; 4/5，同一二次型；"收紧检查器保守界"无空间，假阴性收紧路径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：m 个相完备带 0 &lt; f(0) &lt; … &lt; f(m−1) ≤ 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且检查器通过 ⟹ 3·c^(m−1) ≤ N（c = ((5+√281)/16)² ≈ 1.8501）。</w:t>
      </w: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>：m ≥ 10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必被拒绝。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随机版（T2a/T2b）</w:t>
      </w:r>
      <w:r>
        <w:rPr>
          <w:rFonts w:ascii="Times New Roman" w:hAnsi="Times New Roman" w:eastAsia="宋体"/>
          <w:b w:val="0"/>
          <w:i w:val="0"/>
          <w:sz w:val="24"/>
        </w:rPr>
        <w:t>：同箱对触发 P2 ⟹ P(拒绝) ≥ 1 − (9)_m/9^m；m=7 ⟹ ≥ 96/100、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m=8 ⟹ ≥ 99/100；m ≥ 10 由鸽笼确定性覆盖（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初等替代证明）。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碰撞距离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</w:t>
      </w:r>
      <w:r>
        <w:rPr>
          <w:rFonts w:ascii="Consolas" w:hAnsi="Consolas" w:eastAsia="等线"/>
          <w:b w:val="0"/>
          <w:i w:val="0"/>
          <w:sz w:val="22"/>
        </w:rPr>
        <w:t>collides_iff_rational_witness</w:t>
      </w:r>
      <w:r>
        <w:rPr>
          <w:rFonts w:ascii="Times New Roman" w:hAnsi="Times New Roman" w:eastAsia="宋体"/>
          <w:b w:val="0"/>
          <w:i w:val="0"/>
          <w:sz w:val="24"/>
        </w:rPr>
        <w:t>，构造性 iff）；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最小碰撞距离 = 分母（纯网格 q=1 恰为 N；偏移分母 q 把碰撞推至 q·N——"零成本旋钮"）；无理偏移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（黄金比）⟹ 永无精确碰撞（</w:t>
      </w:r>
      <w:r>
        <w:rPr>
          <w:rFonts w:ascii="Consolas" w:hAnsi="Consolas" w:eastAsia="等线"/>
          <w:b w:val="0"/>
          <w:i w:val="0"/>
          <w:sz w:val="22"/>
        </w:rPr>
        <w:t>irrational_offset_no_collision</w:t>
      </w:r>
      <w:r>
        <w:rPr>
          <w:rFonts w:ascii="Times New Roman" w:hAnsi="Times New Roman" w:eastAsia="宋体"/>
          <w:b w:val="0"/>
          <w:i w:val="0"/>
          <w:sz w:val="24"/>
        </w:rPr>
        <w:t>）；线性偏置（ALiBi）无碰撞端点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：∀ d ≥ 1、∀ m ∈ Z：|d·φ_gold − m| ≥ 1/(3d)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，代数数范数路线，零公理；承载于 z 区探针 </w:t>
      </w:r>
      <w:r>
        <w:rPr>
          <w:rFonts w:ascii="Consolas" w:hAnsi="Consolas" w:eastAsia="等线"/>
          <w:b w:val="0"/>
          <w:i w:val="0"/>
          <w:sz w:val="22"/>
        </w:rPr>
        <w:t>probe_nearcoll.v</w:t>
      </w:r>
      <w:r>
        <w:rPr>
          <w:rFonts w:ascii="Times New Roman" w:hAnsi="Times New Roman" w:eastAsia="宋体"/>
          <w:b w:val="0"/>
          <w:i w:val="0"/>
          <w:sz w:val="24"/>
        </w:rPr>
        <w:t>，附录 A 索引）。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P1/P1′（精确窗口相干下界）</w:t>
      </w:r>
      <w:r>
        <w:rPr>
          <w:rFonts w:ascii="Times New Roman" w:hAnsi="Times New Roman" w:eastAsia="宋体"/>
          <w:b w:val="0"/>
          <w:i w:val="0"/>
          <w:sz w:val="24"/>
        </w:rPr>
        <w:t>（src/P1Coherence.v）：1 ≤ n &lt; n′、d ≤ n′/2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coh_T ≥ (2/π)·√(n/n′)；精细版 coh_T ≥ √(n/n′)·(1 − π²d²/(6n′²))（Jordan + sin_bound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交替级数，coqchk 复核通过）——近邻大带相干 ≈ 0.997 的解析根源成为定理。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Parseval 能量守恒（μ=0 退化端点）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差频 = 2π·j/N（j mod N ≠ 0）⟹ 任意窗口 W 上 ‖Σ e^{ik·t1}·conj(e^{ik·t2})‖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零公理；v2.14 对齐补注）。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（src/CRTResolve.v + probe_ladderlimit）：存在性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>（8 素数链 [3,7,13,29,59,127,251,503]，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>（联合模单射，lcm ≈ 7.49×10¹² ≫ 8× 视界）+ **最优性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no_nine_band_ladder</w:t>
      </w:r>
      <w:r>
        <w:rPr>
          <w:rFonts w:ascii="Times New Roman" w:hAnsi="Times New Roman" w:eastAsia="宋体"/>
          <w:b w:val="0"/>
          <w:i w:val="0"/>
          <w:sz w:val="24"/>
        </w:rPr>
        <w:t>**（[3,511] 不存在 9 元素素数阶梯，贪心交换论证，贪心链 113/211/397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更紧）——素数叙事完整（存在性 + 分辨率 + 最优性），支撑论文 B 素数阶梯受控对照（prime-7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vs prime-8）。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Gershgorin（分级证书）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界=0——网格族（任意 a·N 窗口核相同）"注意力核表示级不变性"的证书 0 端点。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2π·C^{−3/2}/(1−C^{−3/2})，**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：C=4 行和 ≤ 2π/7 ≈ 0.898 &lt; 1——1D C=4 从空洞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（2&gt;1，仅存在性）变真实框架界**；见证封顶（③ probe_witness）：见证对 (2,2C) 精确内积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**</w:t>
      </w:r>
      <w:r>
        <w:rPr>
          <w:rFonts w:ascii="Consolas" w:hAnsi="Consolas" w:eastAsia="等线"/>
          <w:b w:val="0"/>
          <w:i w:val="0"/>
          <w:sz w:val="22"/>
        </w:rPr>
        <w:t>witness_sandwich</w:t>
      </w:r>
      <w:r>
        <w:rPr>
          <w:rFonts w:ascii="Times New Roman" w:hAnsi="Times New Roman" w:eastAsia="宋体"/>
          <w:b w:val="0"/>
          <w:i w:val="0"/>
          <w:sz w:val="24"/>
        </w:rPr>
        <w:t>：(1−1/C)·[上界] ≤ 见证值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[上界]——上下界之比 ≥ 1−1/C，C→∞ → 1（Θ(C^{−3/2}) 紧性封顶）**；常数演进线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4K → 2K → Θ(C^{−3/2})（紧）封顶。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§4 认证链正交，构成"认证（正）— 可证明性边界（负定律）— 碰撞/分辨率刻画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（机制）"三角；offset-grid（无理偏移）的证书保持（T1a/Parseval）、零精确碰撞（C5）与近碰撞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护城河（U5）三半均机器检查。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>：offset-grid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定理互证：**可证性（稀疏）与外推性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（稠密）在实证与定理双轨分离**。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压缩感知：RIP 与稀疏唯一性（probe_incoherence.v 51 Qed + ca_rip_cr.v 33 Qed + probe_c4_instance.v 14 Qed + probe_row_rip.v 9 Qed + probe_recovery_cr.v + probe_uncertainty_cr.v 35 Qed）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频率阶梯原子族不仅构成稳定框架，还满足</w:t>
      </w:r>
      <w:r>
        <w:rPr>
          <w:rFonts w:ascii="Times New Roman" w:hAnsi="Times New Roman" w:eastAsia="宋体"/>
          <w:b/>
          <w:i w:val="0"/>
          <w:sz w:val="24"/>
        </w:rPr>
        <w:t>低相干 → RIP → 稀疏唯一恢复</w:t>
      </w:r>
      <w:r>
        <w:rPr>
          <w:rFonts w:ascii="Times New Roman" w:hAnsi="Times New Roman" w:eastAsia="宋体"/>
          <w:b w:val="0"/>
          <w:i w:val="0"/>
          <w:sz w:val="24"/>
        </w:rPr>
        <w:t>的完整链条：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 ⟹ |‖c1u1+c2u2‖²_W − (c1²+c2²)| ≤ μ·(c1²+c2²)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——Gershgorin 型 RIP(2,μ) 界；支撑链 </w:t>
      </w: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（ca_rip_cr.v）：0 ≤ μ、单位范数、两两相干 ≤ μ 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泛化（k = M+1，δ_k = μ(M+1)），证明链 </w:t>
      </w: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CRabs_def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组合；</w:t>
      </w: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（Stdlib ConstructiveReals 抽象接口，Set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CRle/CRlt），零经典公理、零 Admitted，29 引理全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context"（同事补 P5 收缩链后现 33 定理）——对经典形式化的独立性验证。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唯一恢复。证明链：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下界归纳）→ l2=0（零组合）→ (1−μ(M+1))Σc_j² ≤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（probe_c4_instance.v）：C=4 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 六对相干上界（pair_*，已在 PSA_framework）组装为 μ := 11289/33920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1/3 ⟹ 前 3 原子 [3,13,53] 两两相干 ≤ μ 且 μ·3 &lt; 1 ⟹ sparse_uniquenessM 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（M=2）：窗口内零组合 ⟹ 系数全零——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（审计仅 Dedekind 基础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设施，零自定义公理）。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（probe_row_rip.v）：</w:t>
      </w:r>
      <w:r>
        <w:rPr>
          <w:rFonts w:ascii="Times New Roman" w:hAnsi="Times New Roman" w:eastAsia="宋体"/>
          <w:b/>
          <w:i w:val="0"/>
          <w:sz w:val="24"/>
        </w:rPr>
        <w:t>行非对角和假设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（∀i≤S M：Σ_{j≠i}|⟨u_i,u_j⟩| ≤ μ_row，对角排除）⟹ k-原子 RIP（k = M+1）：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μ·k）更紧（μ_row ≤ M·μ_pair，行和一次求和直接控制全部非对角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交互）；证明链 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（交叉项界：2|c_{SM}|·|⟨comboM,u_{SM}⟩|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≤ μ_row(Σ_M + c_{SM}²)，ipW_combo_l + 三角 + AM-GM + 单对≤行和）→ </w:t>
      </w: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（上下界归纳，IH 行和前提前缀单调截取）→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组合）。9 Qed / 0 Admitted / 0 自定义公理。对接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≤ 2π/7 ≈ 0.898 &lt; 1，见 §8 ρ^{−3/2} 紧界三件套）⟹ k=2 时 δ = 0.898 &lt;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 Σ_{j≤M} c_j·u_j ==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c'_j·u_j ⟹ ∀j≤M: c_j == c'_j——稀疏唯一性定理的构造性对偶（"唯一性 ⟹ 恢复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正确性"确定性骨架，不碰 OMP 算法本体）；证明链：差分线性 → 差组合零 → 差组合范数平方零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差组合 RIP 界（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平方和零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逐项零 + ring 收尾）；零经典公理（"Closed under the global context"），与 ca_rip_cr P5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Σ_{T1} c·u == Σ_{T2} d·u（c/d 在各自支撑外为零）⟹ ∀j: c_j == d_j——稀疏表示唯一性的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Σe² ≤ ‖Σ_{j∈T} e_j·u_j‖² + μ(|T|−1)Σe²）+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>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）+ 收缩链（R4 同构）；35 定理全 Qed、零经典公理。**常数口径诚实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标注**：经典 |S|+|S'| ≥ 2/μ 需两正交基乘积版（a·b ≥ 1/μ²，Donoho–Huo），一般相干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（probe_g8_synthesis_cr.v，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构造性轨道）：</w:t>
      </w:r>
      <w:r>
        <w:rPr>
          <w:rFonts w:ascii="Times New Roman" w:hAnsi="Times New Roman" w:eastAsia="宋体"/>
          <w:b/>
          <w:i w:val="0"/>
          <w:sz w:val="24"/>
        </w:rPr>
        <w:t>压缩感知三角闭环合成定理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——若字典相干 μ 同时满足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 xml:space="preserve">，G-7 抽象前提）与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|T|-稀疏表示必相同（∀j: c_j == d_j，直接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实例化 F5）；配套相图定理 </w:t>
      </w: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>：Welch 下界 + F5 窗口 ⟹ **窗口非空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参数条件** </w:t>
      </w:r>
      <w:r>
        <w:rPr>
          <w:rFonts w:ascii="Consolas" w:hAnsi="Consolas" w:eastAsia="等线"/>
          <w:b w:val="0"/>
          <w:i w:val="0"/>
          <w:sz w:val="22"/>
        </w:rPr>
        <w:t>(INR M − INR N)·(INR T)² &lt; INR N·INR(M−1)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非空"的定量刻画——μ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（0 ≤ z &lt; 1 ⟹ z² &lt; 1）→ (μT)² &lt; 1 → Welch 两边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乘 T² → ring 整理 → N(M−1)(μT)² &lt; N(M−1)（乘 0 &lt; N(M−1)）→ CRle_lt_trans 组装 → F5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实例化。6 Qed / 0 Admitted / 0 自定义公理，**Print Assumptions 双定理 Closed under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global context（零经典实数）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定位（如实）**：G-8 是"字典设计最优性（Welch 下界）⟹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恢复保证（F5 唯一性）"的定量桥，把压缩感知"唯一性⟺恢复⟺相干区间"的相图结构定理化；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Welch 下界本身（G-7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加权阶梯范数精确闭式（G-1，经典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G1_norm_closed（probe_g1_norm_closed.v，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21 Qed / 0 Admitted）：任意长度 M 组合的加权平方范数精确等式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交叉项 K_W(a,b)=⟨ψ_a,ψ_b⟩_W 用单对 Dirichlet 核比闭式精确替换。定位：把上确界写成闭式，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根治审稿 A-1/B-1 的 12.5× 口径混用；是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相变定理（G-2，经典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阶梯相邻带相干渐近极限 lim_{k→∞} μ(n_k, n_{k+1}) = μ_adj(r)，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μ_adj(r) := √r·sin(π/r)/(π(r−1))，存在相变点 r</w:t>
      </w:r>
      <w:r>
        <w:rPr>
          <w:rFonts w:ascii="Times New Roman" w:hAnsi="Times New Roman" w:eastAsia="宋体"/>
          <w:b w:val="0"/>
          <w:i/>
          <w:sz w:val="24"/>
        </w:rPr>
        <w:t>（μ_adj(r</w:t>
      </w:r>
      <w:r>
        <w:rPr>
          <w:rFonts w:ascii="Times New Roman" w:hAnsi="Times New Roman" w:eastAsia="宋体"/>
          <w:b w:val="0"/>
          <w:i w:val="0"/>
          <w:sz w:val="24"/>
        </w:rPr>
        <w:t>)=4/5，≈1.30）：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r≥r* ⟹ 渐进可认证，r→1⁺ ⟹ μ_adj→1 不可认证。三定理覆盖：递减（两段式交叉夹逼）、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相变存在（π&lt;17/5 上界 + IVT 夹逼）、渐近（序列极限复合）——0.4502 相邻带下界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2·0.4502 = 0.9003 &gt; 4/5 的 G-4 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检查器充要刻画（G-3，经典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 ⟺ 每行精确相干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p/q**（框架界 (1±p/q) 的充要条件）——把"检查器通过 ⟹ 框架界"从单向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充分升级为 iff，与 G-5 反例构成可判定性边界的完整刻画。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可判定性溢价反例（G-5，经典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  <w:r>
        <w:rPr>
          <w:rFonts w:ascii="Times New Roman" w:hAnsi="Times New Roman" w:eastAsia="宋体"/>
          <w:b w:val="0"/>
          <w:i w:val="0"/>
          <w:sz w:val="24"/>
        </w:rPr>
        <w:t>（probe_g5_premium.v，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35 Qed / 0 Admitted）：**存在具体阶梯 [3,7,15]：反射检查器拒但精确 Gram 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4/5**（完整口径闭式，|⟨ψ_3,ψ_7⟩|≈0.3777、|⟨ψ_7,ψ_15⟩|≈0.4094，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行和≈0.787043，与评估文档一致；π 界自证 π∈[3.141,3.142] + sin_bound 数值界）——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把"假阴性 49.1%"叙事升级为具体机器检查反例，是 G-3 必要方向的直接见证。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构造性三角资产（纯构造性轨道）</w:t>
      </w:r>
      <w:r>
        <w:rPr>
          <w:rFonts w:ascii="Times New Roman" w:hAnsi="Times New Roman" w:eastAsia="宋体"/>
          <w:b w:val="0"/>
          <w:i w:val="0"/>
          <w:sz w:val="24"/>
        </w:rPr>
        <w:t>：M1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Qed，Leibniz 级数 + CR_complete，3.141 ≤ π ≤ 3.142）、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Qed，交替幂级数）、M3 构造性 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Qed，Q 层二分，√21 ≥ 458/100、√105 ≥ 10246/1000）——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 ConstructiveReals、零经典、零 Admitted、零自定义公理，Print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Closed，已并入合并版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模块分区，MERGE_EXIT=0）。定位：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主定理构造化版本的三角基座；</w:t>
      </w:r>
      <w:r>
        <w:rPr>
          <w:rFonts w:ascii="Times New Roman" w:hAnsi="Times New Roman" w:eastAsia="宋体"/>
          <w:b/>
          <w:i w:val="0"/>
          <w:sz w:val="24"/>
        </w:rPr>
        <w:t>M4 可判定性溢价主定理已构造化完成</w:t>
      </w:r>
      <w:r>
        <w:rPr>
          <w:rFonts w:ascii="Times New Roman" w:hAnsi="Times New Roman" w:eastAsia="宋体"/>
          <w:b w:val="0"/>
          <w:i w:val="0"/>
          <w:sz w:val="24"/>
        </w:rPr>
        <w:t>（2026-08-26：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并入合并版 25 模块 55/55，Gram 相干行和 ≤ 63/80 + 反射界 21/16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+ 溢价 5/3，核心 </w:t>
      </w:r>
      <w:r>
        <w:rPr>
          <w:rFonts w:ascii="Consolas" w:hAnsi="Consolas" w:eastAsia="等线"/>
          <w:b w:val="0"/>
          <w:i w:val="0"/>
          <w:sz w:val="22"/>
        </w:rPr>
        <w:t>m4_CRinv_le_contravar</w:t>
      </w:r>
      <w:r>
        <w:rPr>
          <w:rFonts w:ascii="Times New Roman" w:hAnsi="Times New Roman" w:eastAsia="宋体"/>
          <w:b w:val="0"/>
          <w:i w:val="0"/>
          <w:sz w:val="24"/>
        </w:rPr>
        <w:t xml:space="preserve"> 纯构造反变单调，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Closed——相干缺口闭合的构造性收官）。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：本工作在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k-原子 RIP + 行和版 RIP 桥接 + 稀疏唯一性 + 唯一性⟹恢复正确性骨架 + 相干字典不确定原理（支撑大小版） + 字典最优性⟹恢复保证合成（G-8），机器检查，其中 k-原子 RIP、唯一性骨架、不确定原理与相图合成走纯构造性实数轨道、零经典公理），并在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>；第 4 原子 213 未覆盖）；更大阶实例（如 C=9 的 s≤4 或全窗口 [3,13,53,213] 四原子）及与 ρ^{−3/2} 行和紧界的合成为后续工作（future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数学新颖性（如实）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：sparse_uniquenessM、CRrip_bound_k、row_rip_bound_M、CRrecovery_correct_prefix、CRuncertainty_principle、CRg8_recovery_synthesis 与 C4_sparse_uniqueness_3 是 Gershgorin/互干性唯一恢复、RIP、Donoho–Stark 不确定性原理与 Welch 界-恢复保证相图的机器检查，数学上非新，形式化价值在 Coq 验证（含 C=4 具体常数核验、行和版 RIP 常数紧化路径、构造性轨道独立性验证与三角闭环相图合成）。本族主要探针已并入合并版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 + 合并双通过；G-3（probe_g3_criterion）/G-5（probe_g5_premium）未并入合并版（z 区探针待合并），probe_recovery_cr 为构造性轨道独立验证。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应恶化"的定理侧镜像）；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完全支撑训练窗，iff）；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全族——上界型证书不损）；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——randmax256/384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全 Closed 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u（cos/复指数构造性未实现，接口与主线数学一致）；</w:t>
      </w:r>
      <w:r>
        <w:rPr>
          <w:rFonts w:ascii="Times New Roman" w:hAnsi="Times New Roman" w:eastAsia="宋体"/>
          <w:b/>
          <w:i w:val="0"/>
          <w:sz w:val="24"/>
        </w:rPr>
        <w:t>严格序 CRlt 本身是 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/\），sigT 被类型系统强制；序判定下放 Q 层（Qlt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∀s 一致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10：测量 y = y' ⟹ 系数 c = c'——测量端信息不丢失）；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（spark ≥ n+1，Elad–Bruckstein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（≤ 2πq/(1−q)）；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Gershgorin 型 RIP 证书在含近重复对梯子上必然失效，"剪 503/255/127 应恶化"完整定理链）。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>（≤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——偏移在差频中相消，pair_dirichlet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黄金比护城河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ℤ）——ogrid 实验的定理侧。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部署级证书族（KV 逐出 / 量化 / 多头）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——softmax ℓ₁ TVD ≤ e^{2·dropped_mass} − 1，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逐出代价 = 被逐质量的显式函数。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量化扰动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——per-key 量化误差 e_j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TVD ≤ e^{2·Σ_j |c_j|·e_j} − 1（INT8 per-channel 量化的显式证书）。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多头合成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——逐头证书可组合性（加权输出的扰动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Σ_h |w_h|·直径_h·(e^{2d_h}−1)）；</w:t>
      </w:r>
      <w:r>
        <w:rPr>
          <w:rFonts w:ascii="Consolas" w:hAnsi="Consolas" w:eastAsia="等线"/>
          <w:b w:val="0"/>
          <w:i w:val="0"/>
          <w:sz w:val="22"/>
        </w:rPr>
        <w:t>drift_top1_stable</w:t>
      </w:r>
      <w:r>
        <w:rPr>
          <w:rFonts w:ascii="Times New Roman" w:hAnsi="Times New Roman" w:eastAsia="宋体"/>
          <w:b w:val="0"/>
          <w:i w:val="0"/>
          <w:sz w:val="24"/>
        </w:rPr>
        <w:t>——漂移源无关的 top-1 概率序保持。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TVD 常数可判化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tvd_rational_bound</w:t>
      </w:r>
      <w:r>
        <w:rPr>
          <w:rFonts w:ascii="Times New Roman" w:hAnsi="Times New Roman" w:eastAsia="宋体"/>
          <w:b w:val="0"/>
          <w:i w:val="0"/>
          <w:sz w:val="24"/>
        </w:rPr>
        <w:t>——漂移 ≤ d 且 2d ≤ 1 ⟹ TVD ≤ 2d + (2d)²/2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(2d)³/2，全有理、检查器可判定。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Audit（公理记账）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Admitted；**完整运行日志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（165/165 块随稿 co-locate，111 段 Axioms + 54 项 Closed，2026-08-26 重跑）+ 定理索引 </w:t>
      </w:r>
      <w:r>
        <w:rPr>
          <w:rFonts w:ascii="Consolas" w:hAnsi="Consolas" w:eastAsia="等线"/>
          <w:b w:val="0"/>
          <w:i w:val="0"/>
          <w:sz w:val="22"/>
        </w:rPr>
        <w:t>audit_index_20260826.txt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**；构建配置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公理脚印（全部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+ functional_extensionality_dep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——标准 Dedekind 实数基础设施，</w:t>
      </w:r>
      <w:r>
        <w:rPr>
          <w:rFonts w:ascii="Times New Roman" w:hAnsi="Times New Roman" w:eastAsia="宋体"/>
          <w:b/>
          <w:i w:val="0"/>
          <w:sz w:val="24"/>
        </w:rPr>
        <w:t>属可接受的 Reals 基底，非本开发应用层引入、非 `Classical_Prop.classic` 公理（显式声明）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零出现（post-M1.5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。「classical-free」精确指排中律宏零出现，而非「无任何经典原则」——完整构造性未声称。</w:t>
      </w:r>
      <w:r>
        <w:rPr>
          <w:rFonts w:ascii="Times New Roman" w:hAnsi="Times New Roman" w:eastAsia="宋体"/>
          <w:b/>
          <w:i w:val="0"/>
          <w:sz w:val="24"/>
        </w:rPr>
        <w:t>外部依赖说明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/ Coquelicot 未纳入 165 项审计，"零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"仅限本开发应用层，不推广到整个开发依赖（Coquelicot 基于实数库，可能含经典公理，如实声明）。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经典清零（post-M1.5 复核）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Module ExpSeries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Qed（exp 幂级数路线），</w:t>
      </w:r>
      <w:r>
        <w:rPr>
          <w:rFonts w:ascii="Consolas" w:hAnsi="Consolas" w:eastAsia="等线"/>
          <w:b w:val="0"/>
          <w:i w:val="0"/>
          <w:sz w:val="22"/>
        </w:rPr>
        <w:t>exp_mono_le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改走级数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路线，语句不变、下游零改动——整个 CertifiedAttention 模块为纯构造性（不依赖实数完备性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的排中律），据我们所知，这是第一个不依赖实数完备性排中律的深度学习注意力形式化验证。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勘误标注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记载的"4 项经 exp Rpower/MVT 继承 classic"为 pre-M1.5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（2026-08-19）过时记录；合并版 L63579（Module ExpSeries）/L63672（exp_mono_le_noclassic）/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提取计算性</w:t>
      </w:r>
      <w:r>
        <w:rPr>
          <w:rFonts w:ascii="Times New Roman" w:hAnsi="Times New Roman" w:eastAsia="宋体"/>
          <w:b w:val="0"/>
          <w:i w:val="0"/>
          <w:sz w:val="24"/>
        </w:rPr>
        <w:t>：上述公理仅在证明层（Prop）使用，不参与提取的计算内容——提取出的判定函数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为纯构造性计算。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新定理族审计</w:t>
      </w:r>
      <w:r>
        <w:rPr>
          <w:rFonts w:ascii="Times New Roman" w:hAnsi="Times New Roman" w:eastAsia="宋体"/>
          <w:b w:val="0"/>
          <w:i w:val="0"/>
          <w:sz w:val="24"/>
        </w:rPr>
        <w:t>：ParetoLaw/P1Coherence/ParetoRandom 仅 Stdlib Reals 自包含（其 165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审计范围以 PSA_audit.v 为准，P1 的经典 MVT 路线在应用层外如实声明）；z 区并入合并版的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 经典 pro 化探针 + c4_instance（共 9 个）各自 Print Assumptions 仅标准库公理。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Artifact &amp; Reproducibility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论文 + 实证 + CI，Apache-2.0；CI 徽章见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（正式模块，含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（探针）；合并版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（87632 行，57 顶层 Module = 55 模块分区 + </w:t>
      </w:r>
      <w:r>
        <w:rPr>
          <w:rFonts w:ascii="Consolas" w:hAnsi="Consolas" w:eastAsia="等线"/>
          <w:b w:val="0"/>
          <w:i w:val="0"/>
          <w:sz w:val="22"/>
        </w:rPr>
        <w:t>independent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independent′</w:t>
      </w:r>
      <w:r>
        <w:rPr>
          <w:rFonts w:ascii="Times New Roman" w:hAnsi="Times New Roman" w:eastAsia="宋体"/>
          <w:b w:val="0"/>
          <w:i w:val="0"/>
          <w:sz w:val="24"/>
        </w:rPr>
        <w:t xml:space="preserve"> 2 附加，含 ca_zeta_euler / ca_rip_cr 构造性轨道 + 20 个 z 区探针）；归档基态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D:\ComplexAnalysis\30模块\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SHA-256 与 src/z 一致，旧版备份 </w:t>
      </w:r>
      <w:r>
        <w:rPr>
          <w:rFonts w:ascii="Consolas" w:hAnsi="Consolas" w:eastAsia="等线"/>
          <w:b w:val="0"/>
          <w:i w:val="0"/>
          <w:sz w:val="22"/>
        </w:rPr>
        <w:t>.sync-backup-20260823/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9.0.1（</w:t>
      </w:r>
      <w:r>
        <w:rPr>
          <w:rFonts w:ascii="Consolas" w:hAnsi="Consolas" w:eastAsia="等线"/>
          <w:b w:val="0"/>
          <w:i w:val="0"/>
          <w:sz w:val="22"/>
        </w:rPr>
        <w:t>C:\Rocq-Platform~9.0~2025.08\bin\coqc.exe</w:t>
      </w:r>
      <w:r>
        <w:rPr>
          <w:rFonts w:ascii="Times New Roman" w:hAnsi="Times New Roman" w:eastAsia="宋体"/>
          <w:b w:val="0"/>
          <w:i w:val="0"/>
          <w:sz w:val="24"/>
        </w:rPr>
        <w:t>）；mathcomp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（本地 vendored </w:t>
      </w:r>
      <w:r>
        <w:rPr>
          <w:rFonts w:ascii="Consolas" w:hAnsi="Consolas" w:eastAsia="等线"/>
          <w:b w:val="0"/>
          <w:i w:val="0"/>
          <w:sz w:val="22"/>
        </w:rPr>
        <w:t>lib\mathcomp</w:t>
      </w:r>
      <w:r>
        <w:rPr>
          <w:rFonts w:ascii="Times New Roman" w:hAnsi="Times New Roman" w:eastAsia="宋体"/>
          <w:b w:val="0"/>
          <w:i w:val="0"/>
          <w:sz w:val="24"/>
        </w:rPr>
        <w:t>）；Coquelicot（</w:t>
      </w:r>
      <w:r>
        <w:rPr>
          <w:rFonts w:ascii="Consolas" w:hAnsi="Consolas" w:eastAsia="等线"/>
          <w:b w:val="0"/>
          <w:i w:val="0"/>
          <w:sz w:val="22"/>
        </w:rPr>
        <w:t>lib\Coquelicot</w:t>
      </w:r>
      <w:r>
        <w:rPr>
          <w:rFonts w:ascii="Times New Roman" w:hAnsi="Times New Roman" w:eastAsia="宋体"/>
          <w:b w:val="0"/>
          <w:i w:val="0"/>
          <w:sz w:val="24"/>
        </w:rPr>
        <w:t>）；Windows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>：各模块独立编译 `coqc -Q &lt;src&gt; "" -Q &lt;z&gt; "" -Q &lt;mathcomp&gt;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-Q &lt;Coquelicot&gt; Coquelicot &lt;file&gt;.v</w:t>
      </w:r>
      <w:r>
        <w:rPr>
          <w:rFonts w:ascii="Consolas" w:hAnsi="Consolas" w:eastAsia="等线"/>
          <w:b w:val="0"/>
          <w:i w:val="0"/>
          <w:sz w:val="22"/>
        </w:rPr>
        <w:t xml:space="preserve">；合并版重新生成 </w:t>
      </w:r>
      <w:r>
        <w:rPr>
          <w:rFonts w:ascii="Times New Roman" w:hAnsi="Times New Roman" w:eastAsia="宋体"/>
          <w:b w:val="0"/>
          <w:i w:val="0"/>
          <w:sz w:val="24"/>
        </w:rPr>
        <w:t>python src/_merge_ca.py`，合并编译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coqc -Q &lt;mathcomp&gt; mathcomp -Q &lt;Coquelicot&gt; Coquelicot src/ca_merged_full_25.v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（MERGE_EXIT=0）。</w:t>
      </w:r>
      <w:r>
        <w:rPr>
          <w:rFonts w:ascii="Times New Roman" w:hAnsi="Times New Roman" w:eastAsia="宋体"/>
          <w:b/>
          <w:i w:val="0"/>
          <w:sz w:val="24"/>
        </w:rPr>
        <w:t>CI 可复现性</w:t>
      </w:r>
      <w:r>
        <w:rPr>
          <w:rFonts w:ascii="Times New Roman" w:hAnsi="Times New Roman" w:eastAsia="宋体"/>
          <w:b w:val="0"/>
          <w:i w:val="0"/>
          <w:sz w:val="24"/>
        </w:rPr>
        <w:t>：GitHub Actions 缓存 lib 链与合并版 .vo（按源 hash 失效），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编译命令 </w:t>
      </w:r>
      <w:r>
        <w:rPr>
          <w:rFonts w:ascii="Consolas" w:hAnsi="Consolas" w:eastAsia="等线"/>
          <w:b w:val="0"/>
          <w:i w:val="0"/>
          <w:sz w:val="22"/>
        </w:rPr>
        <w:t>scripts/ci_build.sh</w:t>
      </w:r>
      <w:r>
        <w:rPr>
          <w:rFonts w:ascii="Times New Roman" w:hAnsi="Times New Roman" w:eastAsia="宋体"/>
          <w:b w:val="0"/>
          <w:i w:val="0"/>
          <w:sz w:val="24"/>
        </w:rPr>
        <w:t>（mathcomp 2.6 前缀经 sed 适配 boot.*）。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审计脚本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：PSA_audit.v（165 项，输出 </w:t>
      </w:r>
      <w:r>
        <w:rPr>
          <w:rFonts w:ascii="Consolas" w:hAnsi="Consolas" w:eastAsia="等线"/>
          <w:b w:val="0"/>
          <w:i w:val="0"/>
          <w:sz w:val="22"/>
        </w:rPr>
        <w:t>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）；PSA_3D_audit.v（10 项）；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：PSA_extract.v → psa_guard.ml → psa_guard.exe → psa_guard_ffi.py。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Related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注意力形式化（Rocq/Coq）</w:t>
      </w:r>
      <w:r>
        <w:rPr>
          <w:rFonts w:ascii="Times New Roman" w:hAnsi="Times New Roman" w:eastAsia="宋体"/>
          <w:b w:val="0"/>
          <w:i w:val="0"/>
          <w:sz w:val="24"/>
        </w:rPr>
        <w:t>：[rocq-transformer](https://github.com/jwiegley/rocq-transformer)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 transformer 结构与注意力的类型化实现；本工作差异在保证层级——验证**解析核的数值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保证**（框架界/衰减界/能量预算），互补而非竞争。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：[Certificates in AI: Learn but Verify](https://dl.acm.org/doi/10.1145/3737447)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的「学习 + 验证」分离主张与本工作「可学习分量不覆盖、解析核机器检查」的边界一致；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CompCert 式 proof-carrying kernel 为本工作的可执行提取提供方法论先例——本工作新增的是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反射检查器自带健全性证明</w:t>
      </w:r>
      <w:r>
        <w:rPr>
          <w:rFonts w:ascii="Times New Roman" w:hAnsi="Times New Roman" w:eastAsia="宋体"/>
          <w:b w:val="0"/>
          <w:i w:val="0"/>
          <w:sz w:val="24"/>
        </w:rPr>
        <w:t>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code（Necula）</w:t>
      </w:r>
      <w:r>
        <w:rPr>
          <w:rFonts w:ascii="Times New Roman" w:hAnsi="Times New Roman" w:eastAsia="宋体"/>
          <w:b w:val="0"/>
          <w:i w:val="0"/>
          <w:sz w:val="24"/>
        </w:rPr>
        <w:t>：反射检查器是 PCC 思想的现代实例——运行时布尔判定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机器检查的健全性定理，等价于「证书随代码传输、接收端可验证」；差异是证书内容为**有理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常数界**而非类型/内存安全证明。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</w:t>
      </w:r>
      <w:r>
        <w:rPr>
          <w:rFonts w:ascii="Times New Roman" w:hAnsi="Times New Roman" w:eastAsia="宋体"/>
          <w:b w:val="0"/>
          <w:i w:val="0"/>
          <w:sz w:val="24"/>
        </w:rPr>
        <w:t>：top-k、KV 逐出、低秩投影均无误差证书——本工作覆盖的解析核层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是上述方法的形式化对照面。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压缩感知（RIP/稀疏恢复）</w:t>
      </w:r>
      <w:r>
        <w:rPr>
          <w:rFonts w:ascii="Times New Roman" w:hAnsi="Times New Roman" w:eastAsia="宋体"/>
          <w:b w:val="0"/>
          <w:i w:val="0"/>
          <w:sz w:val="24"/>
        </w:rPr>
        <w:t>：Candes–Tao 的 RIP 与稀疏唯一恢复理论是本工作 §9 的数学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背景；本工作是该理论在频率阶梯原子族上的 Coq 机器检查实例。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与论文 B 的关系</w:t>
      </w:r>
      <w:r>
        <w:rPr>
          <w:rFonts w:ascii="Times New Roman" w:hAnsi="Times New Roman" w:eastAsia="宋体"/>
          <w:b w:val="0"/>
          <w:i w:val="0"/>
          <w:sz w:val="24"/>
        </w:rPr>
        <w:t>：论文 B 的实证结果验证本工作形式化框架（同一阶梯族）的适用性；本工作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的框架界/能量界为「免修改 + 证书」定位提供理论支持——主张正交：形式化保「表示稳定性/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能量有界」，实证报「外推 ppl」。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14. Limitations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</w:t>
      </w:r>
      <w:r>
        <w:rPr>
          <w:rFonts w:ascii="Times New Roman" w:hAnsi="Times New Roman" w:eastAsia="宋体"/>
          <w:b w:val="0"/>
          <w:i w:val="0"/>
          <w:sz w:val="24"/>
        </w:rPr>
        <w:t>：3D/4D 是方法论可行性证明（骨架复用、维度推广逻辑闭合），常数远非紧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（M_bound_3d 4 = 3968、M_bound_4d 4 = 19968），</w:t>
      </w:r>
      <w:r>
        <w:rPr>
          <w:rFonts w:ascii="Times New Roman" w:hAnsi="Times New Roman" w:eastAsia="宋体"/>
          <w:b/>
          <w:i w:val="0"/>
          <w:sz w:val="24"/>
        </w:rPr>
        <w:t>不得用作实际误差界</w:t>
      </w:r>
      <w:r>
        <w:rPr>
          <w:rFonts w:ascii="Times New Roman" w:hAnsi="Times New Roman" w:eastAsia="宋体"/>
          <w:b w:val="0"/>
          <w:i w:val="0"/>
          <w:sz w:val="24"/>
        </w:rPr>
        <w:t>——"Practically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Non-Tight"按字面执行；3D/4D 的 H_dom 尚未反射化（可判定但未工程化；H_dom 经验苛刻——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真实数据三轴频率独立增长、要求三轴同调增长很少满足），2D-wide 免 H_dom 不受此限制。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运行时检查器的量化范围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镜像只在有限整数范围内且与 Coq 语义一致时接近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soundness（§6 如实声明）。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：不证明学习投影下的注意力 logits 有界、Q/K 投影与位置旋转对易（酉不变性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仅覆盖基函数层）、残差/LayerNorm 数值稳定性、训练后权重保证、外推 PPL 与框架界的语义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联系。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审计范围</w:t>
      </w:r>
      <w:r>
        <w:rPr>
          <w:rFonts w:ascii="Times New Roman" w:hAnsi="Times New Roman" w:eastAsia="宋体"/>
          <w:b w:val="0"/>
          <w:i w:val="0"/>
          <w:sz w:val="24"/>
        </w:rPr>
        <w:t>：165 项审计覆盖 PSA_framework 应用层；P1Coherence 的经典 MVT 路线在应用层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外；Dedekind 实数基础设施的非构造原则如实声明。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实证规模</w:t>
      </w:r>
      <w:r>
        <w:rPr>
          <w:rFonts w:ascii="Times New Roman" w:hAnsi="Times New Roman" w:eastAsia="宋体"/>
          <w:b w:val="0"/>
          <w:i w:val="0"/>
          <w:sz w:val="24"/>
        </w:rPr>
        <w:t>：配套论文 B 为 toy-scale（~0.5M 参数、char-level），实证预览以 3-seed 为主、部分对照为单 seed；完整实证见论文 B。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对论文 B 的依赖（如实）</w:t>
      </w:r>
      <w:r>
        <w:rPr>
          <w:rFonts w:ascii="Times New Roman" w:hAnsi="Times New Roman" w:eastAsia="宋体"/>
          <w:b w:val="0"/>
          <w:i w:val="0"/>
          <w:sz w:val="24"/>
        </w:rPr>
        <w:t>：本工作多处引用论文 B 的实证结论（七带基线、psi-rope-rand 等）作为动机与对照——论文 B 为独立投稿的预印本，其实验结论未经本审稿流程评审；本工作的形式化贡献（框架界/衰减界/证书）不依赖论文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正交刻画单向</w:t>
      </w:r>
      <w:r>
        <w:rPr>
          <w:rFonts w:ascii="Times New Roman" w:hAnsi="Times New Roman" w:eastAsia="宋体"/>
          <w:b w:val="0"/>
          <w:i w:val="0"/>
          <w:sz w:val="24"/>
        </w:rPr>
        <w:t>：μ=0 家族目前只证 ⟸ 方向（公共偏移 + N-网格 ⟹ 两两正交）；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方向的完备化（不存在第三种正交家族）列为 future 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形式化适用域</w:t>
      </w:r>
      <w:r>
        <w:rPr>
          <w:rFonts w:ascii="Times New Roman" w:hAnsi="Times New Roman" w:eastAsia="宋体"/>
          <w:b w:val="0"/>
          <w:i w:val="0"/>
          <w:sz w:val="24"/>
        </w:rPr>
        <w:t>：全部证明依赖频率阶梯（seq 存在性）；对无位置结构的编码（NoPE 类）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本框架无任何可证陈述。论文 B 实证给出定量交易曲线：有结构端以分布内 ppl ~2× 劣化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15.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本工作给出了「稀疏门控 + 频率阶梯基」完整解析核的 Coq 形式化：从确定性门控、框架界、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截断能量、softmax 稳定性到注意力近似，全部常数落在可判定的有理层；反射检查器自带健全性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证明，实例证书推广为通用运行时判定；可证明性边界（稠密与 μ≤4/5 互斥）、碰撞距离框架与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部署级证书族构成三角支撑；**压缩感知族（单位范数 + RIP(2,μ) 基元 + k-原子 RIP + 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唯一性）把「无条件基 + 频率阶梯」的理论优势推进到稀疏恢复**（k-原子 RIP 走纯构造性实数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轨道、零经典公理）。全部开发零 Admitted、零自定义公理，165 项审计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零出现（post-M1.5 复核，完整 165/165 运行日志随稿）；合并版（87632 行，57 顶层 Module = 55 模块分区 + 2 附加，含 20 个 z 区探针 + 构造性轨道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ca_zeta_euler / ca_rip_cr）全量合并编译通过。与配套论文 B 的实证共同构成「可证性（稀疏）—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外推性（稠密）」双轨的机器检查 + 实证记录。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>：反射检查器的健全性证明是可组合的——3D 张量核的静态定理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共享同一骨架，其反射化是提取链的直和扩展而非基础理论修正；宽轨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家族 2D/3D/4D 成员齐备（N 维公式 M_bound^{(N)} = (C³/2)·((1+4K_C)^N − 1) 的 N=2/3/4 校验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全部定理级成立，且组合指数增长部分已升为 ∀N 定理，§8）；客观地讲，3D/4D 证书当前是非紧的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存在性结果，其价值在架构可组合性与维度推广的定位，而非常数本身；1D 证书（μ=4/5）保持紧且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不受影响。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项全零 Classical_Prop.classic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PSA_audit.v（165 项 Print Assumptions）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七带复合证书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PSA_framework.v Module ChampionCertificate（champion_e5_composite_certificate）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M1.5 经典清零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ExpSeries（exp_mono_le_noclassic）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酉不变性机器检查（RoPE）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UnitaryInvariance（unitary_invariance_psi_rope_theta）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2D-wide 免 H_dom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ca_2d_wide_asm.v（M_bound_2d_wide 4 = 768）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3D/4D 上界证书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ca_basis_3d.v / ca_basis_4d.v（M_bound_3d 4 = 3968 / M_bound_4d 4 = 19968）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提取 / FFI 24/24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PSA_extract.v → psa_guard.exe（frame CLI：C4/T8 true、E5'' false）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P2/P3/N511（帕累托律）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src/ParetoLaw.v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P1/P1′ 精确相干下界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src/P1Coherence.v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T2a/T2b 随机版负定律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src/ParetoRandom.v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CRT/素数链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src/CRTResolve.v（prime_ladder_8 / crt_inj）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压缩感知族（CS-1/2/2′/3）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z/probe_incoherence.v（psi_norm_one / rip_bound2 / sparse_uniquenessM，51 Qed）+ src/ca_rip_cr.v（CRrip_bound_k，k-原子 RIP 构造性轨道，33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任意角度 Dirichlet / 混合网格相干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z/probe_pairdirichlet.v（pair_dirichlet / mixed_grid_coherence，5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Parseval / Dirichlet 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z/probe_parseval.v / probe_partial.v（19+27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逐对紧界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z/probe_pairbound.v（5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z/probe_collision.v / probe_tchar.v 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部署级证书族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z/probe_kvevict.v / probe_quant.v / probe_multihead.v / probe_exprat.v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src/ca_merged_full_25.v（87632 行，57 顶层 Module，20 探针 + ca_zeta_euler / ca_rip_cr 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归档基态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D:\ComplexAnalysis\30模块\（SHA-256 与 src/z 一致）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独立主线：欧拉乘积式的构造性证明（ca_zeta_euler.v，173 定理）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甄别说明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：本附录对应代码库中的</w:t>
      </w:r>
      <w:r>
        <w:rPr>
          <w:rFonts w:ascii="Times New Roman" w:hAnsi="Times New Roman" w:eastAsia="宋体"/>
          <w:b/>
          <w:i/>
          <w:color w:val="444444"/>
          <w:sz w:val="21"/>
        </w:rPr>
        <w:t>独立构造性主线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src/ca_zeta_euler.v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Times New Roman" w:hAnsi="Times New Roman" w:eastAsia="宋体"/>
          <w:b/>
          <w:i/>
          <w:color w:val="444444"/>
          <w:sz w:val="21"/>
        </w:rPr>
        <w:t>173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0 Admitted / 0 Axiom / EXIT=0，src = 30模块 归档 SHA-256 一致）。它与正文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认证管线（§4-§10）</w:t>
      </w:r>
      <w:r>
        <w:rPr>
          <w:rFonts w:ascii="Times New Roman" w:hAnsi="Times New Roman" w:eastAsia="宋体"/>
          <w:b/>
          <w:i/>
          <w:color w:val="444444"/>
          <w:sz w:val="21"/>
        </w:rPr>
        <w:t>正交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——正文所有主张不依赖它；它作为</w:t>
      </w:r>
      <w:r>
        <w:rPr>
          <w:rFonts w:ascii="Times New Roman" w:hAnsi="Times New Roman" w:eastAsia="宋体"/>
          <w:b/>
          <w:i/>
          <w:color w:val="444444"/>
          <w:sz w:val="21"/>
        </w:rPr>
        <w:t>级数侧的独立数学贡献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与「可认证稀疏」的表示稳定性主张互补（欧拉积 = 解析数论的经典恒等式，此处给出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构造性实数上的零公理机器证明）。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主定理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Theorem euler_product</w:t>
      </w:r>
      <w:r>
        <w:rPr>
          <w:rFonts w:ascii="Times New Roman" w:hAnsi="Times New Roman" w:eastAsia="宋体"/>
          <w:b w:val="0"/>
          <w:i w:val="0"/>
          <w:sz w:val="24"/>
        </w:rPr>
        <w:t>，L3419-3451，构造性 CR，零公理）：</w:t>
      </w:r>
    </w:p>
    <w:p>
      <w:r>
        <w:rPr>
          <w:rFonts w:ascii="Consolas" w:hAnsi="Consolas" w:eastAsia="等线"/>
          <w:b w:val="0"/>
          <w:i w:val="0"/>
          <w:sz w:val="20"/>
        </w:rPr>
        <w:t>euler_product {R : ConstructiveReals} (s : nat) (Hs2 : 2 ≤ s)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CR_cv R (fun P =&gt; euler_E_cv (primes_leq P) s …) (1 + zeta_series_cv s)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ζ(s) = Σ_{n≥1} n^{−s} = ∏_{p ≤ P} (1 − p^{−s})^{−1}，P→∞，s ≥ 2 *)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证明链（149 → 173 定理）</w:t>
      </w:r>
      <w:r>
        <w:rPr>
          <w:rFonts w:ascii="Times New Roman" w:hAnsi="Times New Roman" w:eastAsia="宋体"/>
          <w:b w:val="0"/>
          <w:i w:val="0"/>
          <w:sz w:val="24"/>
        </w:rPr>
        <w:t>：L1b 几何级数（38）→ L2 素数幂（44）→ Part1 ζ 收敛（68）→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L3 有限欧拉积（91）→ L4 E→∞（100）→ 正向主引理（116）→ 反向分解四砖块（120）→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smooth_in（121）→ smooth_cover 砖块（123）→ 反向主引理第一形态（132）→ 尾部界（137）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双极限收尾（137→149，+12）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zeta_partial_le_euler_prod</w:t>
      </w:r>
      <w:r>
        <w:rPr>
          <w:rFonts w:ascii="Times New Roman" w:hAnsi="Times New Roman" w:eastAsia="宋体"/>
          <w:b w:val="0"/>
          <w:i w:val="0"/>
          <w:sz w:val="24"/>
        </w:rPr>
        <w:t>（部分和 ≤ 欧拉积）、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pow2_unbounded</w:t>
      </w:r>
      <w:r>
        <w:rPr>
          <w:rFonts w:ascii="Times New Roman" w:hAnsi="Times New Roman" w:eastAsia="宋体"/>
          <w:b w:val="0"/>
          <w:i w:val="0"/>
          <w:sz w:val="24"/>
        </w:rPr>
        <w:t>（2 幂无界辅助）、</w:t>
      </w:r>
      <w:r>
        <w:rPr>
          <w:rFonts w:ascii="Consolas" w:hAnsi="Consolas" w:eastAsia="等线"/>
          <w:b w:val="0"/>
          <w:i w:val="0"/>
          <w:sz w:val="22"/>
        </w:rPr>
        <w:t>CRsum_subseq_pow2_cv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CRsum_subseq_pow2_minus2_cv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（构造性子序列收敛）、</w:t>
      </w:r>
      <w:r>
        <w:rPr>
          <w:rFonts w:ascii="Consolas" w:hAnsi="Consolas" w:eastAsia="等线"/>
          <w:b w:val="0"/>
          <w:i w:val="0"/>
          <w:sz w:val="22"/>
        </w:rPr>
        <w:t>zeta_le_euler_prod_P</w:t>
      </w:r>
      <w:r>
        <w:rPr>
          <w:rFonts w:ascii="Times New Roman" w:hAnsi="Times New Roman" w:eastAsia="宋体"/>
          <w:b w:val="0"/>
          <w:i w:val="0"/>
          <w:sz w:val="24"/>
        </w:rPr>
        <w:t>（ζ ≤ ∏）、</w:t>
      </w:r>
      <w:r>
        <w:rPr>
          <w:rFonts w:ascii="Consolas" w:hAnsi="Consolas" w:eastAsia="等线"/>
          <w:b w:val="0"/>
          <w:i w:val="0"/>
          <w:sz w:val="22"/>
        </w:rPr>
        <w:t>euler_prod_leq_zeta</w:t>
      </w:r>
      <w:r>
        <w:rPr>
          <w:rFonts w:ascii="Times New Roman" w:hAnsi="Times New Roman" w:eastAsia="宋体"/>
          <w:b w:val="0"/>
          <w:i w:val="0"/>
          <w:sz w:val="24"/>
        </w:rPr>
        <w:t>（∏ ≤ ζ）、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euler_prod_err_le</w:t>
      </w:r>
      <w:r>
        <w:rPr>
          <w:rFonts w:ascii="Times New Roman" w:hAnsi="Times New Roman" w:eastAsia="宋体"/>
          <w:b w:val="0"/>
          <w:i w:val="0"/>
          <w:sz w:val="24"/>
        </w:rPr>
        <w:t>（|F(P)−(1+ζ)| ≤ 1/P 误差界）、</w:t>
      </w:r>
      <w:r>
        <w:rPr>
          <w:rFonts w:ascii="Consolas" w:hAnsi="Consolas" w:eastAsia="等线"/>
          <w:b w:val="0"/>
          <w:i w:val="0"/>
          <w:sz w:val="22"/>
        </w:rPr>
        <w:t>euler_product</w:t>
      </w:r>
      <w:r>
        <w:rPr>
          <w:rFonts w:ascii="Times New Roman" w:hAnsi="Times New Roman" w:eastAsia="宋体"/>
          <w:b w:val="0"/>
          <w:i w:val="0"/>
          <w:sz w:val="24"/>
        </w:rPr>
        <w:t>（主定理）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延伸（149→173，+24）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ζ 单调性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zeta_mono_le</w:t>
      </w:r>
      <w:r>
        <w:rPr>
          <w:rFonts w:ascii="Times New Roman" w:hAnsi="Times New Roman" w:eastAsia="宋体"/>
          <w:b w:val="0"/>
          <w:i w:val="0"/>
          <w:sz w:val="24"/>
        </w:rPr>
        <w:t>，s1≤s2 ⟹ ζ(s2)≤ζ(s1)，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inv_n_pow_mono_le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zeta_sum_mono_le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逐项链）→ </w:t>
      </w:r>
      <w:r>
        <w:rPr>
          <w:rFonts w:ascii="Times New Roman" w:hAnsi="Times New Roman" w:eastAsia="宋体"/>
          <w:b/>
          <w:i w:val="0"/>
          <w:sz w:val="24"/>
        </w:rPr>
        <w:t>ζ 数值界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zeta_2_le_2</w:t>
      </w:r>
      <w:r>
        <w:rPr>
          <w:rFonts w:ascii="Times New Roman" w:hAnsi="Times New Roman" w:eastAsia="宋体"/>
          <w:b w:val="0"/>
          <w:i w:val="0"/>
          <w:sz w:val="24"/>
        </w:rPr>
        <w:t>，ζ(2) ≤ 2，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zeta2_term_le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zeta2_sum_telescope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telescope 链）→ </w:t>
      </w:r>
      <w:r>
        <w:rPr>
          <w:rFonts w:ascii="Times New Roman" w:hAnsi="Times New Roman" w:eastAsia="宋体"/>
          <w:b/>
          <w:i w:val="0"/>
          <w:sz w:val="24"/>
        </w:rPr>
        <w:t>③ ζ(1) 发散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zeta_1_diverges</w:t>
      </w:r>
      <w:r>
        <w:rPr>
          <w:rFonts w:ascii="Times New Roman" w:hAnsi="Times New Roman" w:eastAsia="宋体"/>
          <w:b w:val="0"/>
          <w:i w:val="0"/>
          <w:sz w:val="24"/>
        </w:rPr>
        <w:t>：对任意 B 存在 N 使 Σ_{n=0}^{N} 1/(S n) &gt; B——调和部分和无界，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CR_archimedean + </w:t>
      </w:r>
      <w:r>
        <w:rPr>
          <w:rFonts w:ascii="Consolas" w:hAnsi="Consolas" w:eastAsia="等线"/>
          <w:b w:val="0"/>
          <w:i w:val="0"/>
          <w:sz w:val="22"/>
        </w:rPr>
        <w:t>harm_pow2_ge</w:t>
      </w:r>
      <w:r>
        <w:rPr>
          <w:rFonts w:ascii="Times New Roman" w:hAnsi="Times New Roman" w:eastAsia="宋体"/>
          <w:b w:val="0"/>
          <w:i w:val="0"/>
          <w:sz w:val="24"/>
        </w:rPr>
        <w:t>（经典分组归纳 Σ_{k=1}^{2^m} 1/k ≥ (2+m)/2）+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CRsum_harm_partial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（CRsum↔CRsum_list iota 桥）+ </w:t>
      </w:r>
      <w:r>
        <w:rPr>
          <w:rFonts w:ascii="Consolas" w:hAnsi="Consolas" w:eastAsia="等线"/>
          <w:b w:val="0"/>
          <w:i w:val="0"/>
          <w:sz w:val="22"/>
        </w:rPr>
        <w:t>pow2p</w:t>
      </w:r>
      <w:r>
        <w:rPr>
          <w:rFonts w:ascii="Times New Roman" w:hAnsi="Times New Roman" w:eastAsia="宋体"/>
          <w:b w:val="0"/>
          <w:i w:val="0"/>
          <w:sz w:val="24"/>
        </w:rPr>
        <w:t xml:space="preserve"> 系（positive 递归 2 幂，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绕开 mathcomp nat Fixpoint 卡点）17 引理）。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性质</w:t>
      </w:r>
      <w:r>
        <w:rPr>
          <w:rFonts w:ascii="Times New Roman" w:hAnsi="Times New Roman" w:eastAsia="宋体"/>
          <w:b w:val="0"/>
          <w:i w:val="0"/>
          <w:sz w:val="24"/>
        </w:rPr>
        <w:t>：数学对象在 Set 层（CRcarrier）；极限/收敛在 Prop 层（CR_cv）；n^{−s} 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CRpow (CR_of_Q (1/n)) s（整数幂，无超越函数）；唯一分解用 mathcomp prime/div（可计算）；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零经典实数公理</w:t>
      </w:r>
      <w:r>
        <w:rPr>
          <w:rFonts w:ascii="Times New Roman" w:hAnsi="Times New Roman" w:eastAsia="宋体"/>
          <w:b w:val="0"/>
          <w:i w:val="0"/>
          <w:sz w:val="24"/>
        </w:rPr>
        <w:t>（构造性 Cauchy 实数，非 Dedekind）。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对论文的主张影响</w:t>
      </w:r>
      <w:r>
        <w:rPr>
          <w:rFonts w:ascii="Times New Roman" w:hAnsi="Times New Roman" w:eastAsia="宋体"/>
          <w:b w:val="0"/>
          <w:i w:val="0"/>
          <w:sz w:val="24"/>
        </w:rPr>
        <w:t>：无（正文不依赖）；可选使用——若投稿希望展示级数侧构造性证明能力，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可将其作为独立贡献/附录引用（173 定理口径）。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