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Certified Sparse Gating over Phase-Truncated Frequency Ladders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 Coq Formalization of Representation Stability and Sparse Recovery Guarantees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正式版。投稿方向：CPP/ITP（形式化方法）。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代码基态：合并版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（98187 行，77 模块分区，绿产物追加路线：E153 绿基线 87632 + M2/G-7/G-9 批次 + G-10/G-11/G-13/CS-21/CS-23/CS-22/Z2b 批次（2026-09-01 追加批次）+ z3b 批次（2026-09-02 追加批次，合并全量编译 EXIT=0：CI 09de44e 全局绿（Rocq 9.0 + mathcomp 2.6 真环境 + coqchk）+ 本地 9.1 链 run10）），公理审计 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零出现（2026-08-30 重跑确认）；持续集成全链路验证通过——lib 依赖链、合并版编译（Rocq 9.0 + mathcomp 2.6）、PSA 核心编译、零 Admitted 检查、coqchk 内核独立复验。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 present a Coq formalization of certifiably-gated sparse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 a geometrically-structured frequency basis. Our development proves, in two orthogonal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certified tracks — representation stability and attention perturbation — with no single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dependency chain joining them: (i) a deterministic greedy gate extracting subsets passing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decidable sparsity-growth check; (ii) pairwise coherence decay and Gershgorin-type frame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 (1±μ)‖c‖² for the selected sub-basis; (iii) row-truncation energy budgets;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(iv) softmax ℓ₁ stability under ℓ∞ logit perturbation; and (v) a certified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approximation theorem: if the dropped spectral energy per row is ≤ ε, the attention output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deviates by at most (e^{2√ε}−1)·V_max. For the concrete geometric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(C=4), we prove an instance certificate with frame bounds [1/5, 9/5] (μ = 4/5), where every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constant is a rational number obtained by one-sided domination of transcendental bounds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is decidable rational arithmetic, extractable as-is. All gating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checker functions are extracted to executable OCaml/Python and cross-checked against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computational reference values (24/24). This pattern is generalized to any ladder by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reflective checker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: a decidable sufficient test for μ ≤ 4/5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(conservatively sound — systematic scan: 49.1% false negatives among rejected ladders; the z3b sufficiency theorem now proves every q-geometric ladder with q = 8 to pass the checker unconditionally, confining geometric-ladder false negatives to the explicit ratio band [c, 8)),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to OCaml with a native-integer mirror; its soundness theorem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proved inside Coq (checker pass ⟹ Gershgorin frame bounds).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machine-checked guarantee refers to the Coq-side nat checker; the runtime native-integer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mirror is cross-validated line-by-line against the Coq definition via a 24/24 FFI check (not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machine-proved) and agrees with the Coq semantics only within a finite integer range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(intermediate values &lt; 2^53, accumulated denominators &lt; 2^63; §6). For the structured-ladder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champion [3,7,15,31,63,127,255], a composite certificate (frame core + edge energy budget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coherence cross-term bound) is proved: (S − coh_e5) ≤ ‖F‖² ≤ (S + coh_e5) —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basis-representation stability bound</w:t>
      </w:r>
      <w:r>
        <w:rPr>
          <w:rFonts w:ascii="Times New Roman" w:hAnsi="Times New Roman" w:eastAsia="宋体"/>
          <w:b w:val="0"/>
          <w:i w:val="0"/>
          <w:sz w:val="24"/>
        </w:rPr>
        <w:t>, not attention scores or extrapolation PPL;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to empirical PPL gain is an empirical observation, not a formal consequence.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Beyond certification, we prove a </w:t>
      </w:r>
      <w:r>
        <w:rPr>
          <w:rFonts w:ascii="Times New Roman" w:hAnsi="Times New Roman" w:eastAsia="宋体"/>
          <w:b/>
          <w:i w:val="0"/>
          <w:sz w:val="24"/>
        </w:rPr>
        <w:t>provability-boundary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theorem family (dense coverage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 ≤ 4/5 checker certification are mutually exclusive; more than 9 phase-complete bands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[3,511] must be rejected, by geometric growth plus pigeonhole with growth constant c ≈ 1.8501;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randomized ladders are rejected with high probability — same-bin band pairs trigger rejection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with probability ≥ 96% at 7 bands and ≥ 99% at 8 bands, birthday-box counting),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collision-distance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framework for the τ mechanism (exact collisions occur iff the angle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rational; minimal collision distance = the denominator; irrational offsets — golden ratio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never collide, and near-collisions are blocked by a 1/(3d) radius; the linear-bias kernel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(ALiBi) has no collision endpoints — the certification/provability-boundary/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collision-resolution triangle is machine-checked, incl. the U5 golden-ratio near-collision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radius), and — new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version — a </w:t>
      </w:r>
      <w:r>
        <w:rPr>
          <w:rFonts w:ascii="Times New Roman" w:hAnsi="Times New Roman" w:eastAsia="宋体"/>
          <w:b/>
          <w:i w:val="0"/>
          <w:sz w:val="24"/>
        </w:rPr>
        <w:t>compressed-sensing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family: the phase-truncated ladder atoms have unit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norm, satisfy an RIP(2,μ) bound, a k-atomic RIP 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(|‖Σ_{j≤M} c_j·u_j‖² − Σc_j²| ≤ μ(M+1)Σc_j², proved on constructive reals), a row-sum-to-RIP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(δ_k = (k−1)·μ_row), sparse-recovery uniqueness (μ·(M+1) &lt; 1 ⟹ zero combination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all coefficients zero), a recovery-correctness skeleton, an incoherent-dictionary uncertainty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principle (μ·(|T1|+|T2|−1) &lt; 1 ⟹ uniqueness on actual support sizes), and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dictionary-optimality synthesis (Welch lower bound + uniqueness window ⟹ identical 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representations) whose Welch premise is itself proved constructively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>: the squared Welch bound (M − N) ≤ N·(M−1)·μ² via Frobenius norm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Cauchy–Schwarz, avoiding eigenvalue arguments), all machine-checked; on the C=4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ladder the instance μ = 11289/33920 &lt; 1/3 yields 3-atom sparse uniqueness for [3,13,53]; the full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four-atom window is covered constructively as well — a pivot-free sum-collapse injectivity proof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(CS-21) and a Gram-spectral certificate with lower bound λ* = 1 − ρ₄ = 651/3200 (CS-23),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reopening the window where the pairwise-coherence criterion closes. The asymptotic cost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relaxation chain itself admits a machine-checked closed form (G-9: the exact form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c/(2(c²−1)) for square C and a two-sided rational sandwich for general C), and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reflective checker admits a true iff characterization at the exact rational layer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(G-11: pass ⟺ every row within threshold, reject ⟺ an over-threshold row exists,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plus a quantitative false-negative criterion in terms of relaxation slack), and the relaxation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chain admits a certified greedy tightener preserving verdicts (G-13), turning the cert_optimize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direction into a machine-checked core. The audit comprises 165 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Assumptions entries (PSA_audit.v) with zero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at the application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layer; the only axioms are the standard Dedekind-real infrastructure (sig_not_dec,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sig_forall_dec, functional extensionality) — non-constructive choice-like principles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inherent to the real-number construction, not introduced by our application layer. Full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constructivity is not claimed. Companion paper B provides the empirical validation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same ladder family; this work supplies the formal guarantees.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Contribution-type statement.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This paper is 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formalization engineering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: the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contribution is a decidability methodology (the relaxation chain), a reflective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checker mechanism, and audit discipline — not new mathematics (all proved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statements are machine-checked instantiations of classical results; see §9.1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for library comparisons). Readers weighing mathematical novelty as the primary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criterion should read with this positioning in mind.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 门控、KV 逐出、低秩投影）在实践中有性能优势，但均无误差证书。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本工作采用「验证解析核、学习其余」（verify the analytic kernel, learn the rest）的路线：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在解析核层（稀疏门控、频率基、截断能量、softmax 稳定性）提供机器检查的保证，而学习分量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（W_Q/W_K/W_V/W_O、softmax 身份、训练后权重）不覆盖。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贡献清单</w:t>
      </w:r>
      <w:r>
        <w:rPr>
          <w:rFonts w:ascii="Times New Roman" w:hAnsi="Times New Roman" w:eastAsia="宋体"/>
          <w:b w:val="0"/>
          <w:i w:val="0"/>
          <w:sz w:val="24"/>
        </w:rPr>
        <w:t>（与代码一一对应，全部 Coq 机器检查，零 Admitted / 零自定义公理）：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形式化工程贡献（审稿要求，先于数学新发现）</w:t>
      </w:r>
      <w:r>
        <w:rPr>
          <w:rFonts w:ascii="Times New Roman" w:hAnsi="Times New Roman" w:eastAsia="宋体"/>
          <w:b w:val="0"/>
          <w:i w:val="0"/>
          <w:sz w:val="24"/>
        </w:rPr>
        <w:t>：本工作的主要价值在</w:t>
      </w:r>
      <w:r>
        <w:rPr>
          <w:rFonts w:ascii="Times New Roman" w:hAnsi="Times New Roman" w:eastAsia="宋体"/>
          <w:b/>
          <w:i w:val="0"/>
          <w:sz w:val="24"/>
        </w:rPr>
        <w:t>形式化工程创新</w:t>
      </w:r>
      <w:r>
        <w:rPr>
          <w:rFonts w:ascii="Times New Roman" w:hAnsi="Times New Roman" w:eastAsia="宋体"/>
          <w:b w:val="0"/>
          <w:i w:val="0"/>
          <w:sz w:val="24"/>
        </w:rPr>
        <w:t>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数学新发现——(i) </w:t>
      </w:r>
      <w:r>
        <w:rPr>
          <w:rFonts w:ascii="Times New Roman" w:hAnsi="Times New Roman" w:eastAsia="宋体"/>
          <w:b/>
          <w:i w:val="0"/>
          <w:sz w:val="24"/>
        </w:rPr>
        <w:t>可判定性松弛链</w:t>
      </w:r>
      <w:r>
        <w:rPr>
          <w:rFonts w:ascii="Times New Roman" w:hAnsi="Times New Roman" w:eastAsia="宋体"/>
          <w:b w:val="0"/>
          <w:i w:val="0"/>
          <w:sz w:val="24"/>
        </w:rPr>
        <w:t>：将超越数界（sqrt/sin/Dirichlet 核）逐级单侧松弛为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有理数（floor-sqrt、Jordan 不等式、|sin(πNΔ)|≤1），使证书层完全落在可判定有理算术上，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可提取、可运行时验证——这是一条可复用的通用方法而非单一定理；(ii) </w:t>
      </w:r>
      <w:r>
        <w:rPr>
          <w:rFonts w:ascii="Times New Roman" w:hAnsi="Times New Roman" w:eastAsia="宋体"/>
          <w:b/>
          <w:i w:val="0"/>
          <w:sz w:val="24"/>
        </w:rPr>
        <w:t>反射检查器模式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把"实例证书"推广为"任意阶梯 → μ≤4/5 的带健全性证明的运行时判定"，是 proof-carrying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code 思想在数值框架界上的实例化；(iii) </w:t>
      </w:r>
      <w:r>
        <w:rPr>
          <w:rFonts w:ascii="Times New Roman" w:hAnsi="Times New Roman" w:eastAsia="宋体"/>
          <w:b/>
          <w:i w:val="0"/>
          <w:sz w:val="24"/>
        </w:rPr>
        <w:t>构造性实数轨道</w:t>
      </w:r>
      <w:r>
        <w:rPr>
          <w:rFonts w:ascii="Times New Roman" w:hAnsi="Times New Roman" w:eastAsia="宋体"/>
          <w:b w:val="0"/>
          <w:i w:val="0"/>
          <w:sz w:val="24"/>
        </w:rPr>
        <w:t>（ca_rip_cr.v）：在纯构造性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实数上独立验证 k-原子 RIP，与经典轨道的经典排中依赖形成对照；(iv) **零自定义公理的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审计纪律**：165 项 Print Assumptions 全审计（完整 165/165 运行日志随稿，post-M1.5 复核零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）、合并版 77 模块分区全量编译（</w:t>
      </w: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，98187 行）。以下贡献清单中的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核心定理（Gershgorin 框架界、RIP 基元、稀疏唯一性）均为经典结果的机器化，数学新颖性有限，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但上述工程机制使其可判定、可提取、可审计——这是与"把经典数学写进 Coq"的本质区别。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引理）：原文概率门控前提不可满足（(INR N)²p²&lt;1 恒假，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已给反例），本工作裁决并证明确定性平方门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tight 1/√C 两版。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>（SoftmaxStability：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‖softmax z − softmax z'‖₁ ≤ exp(2·d) − 1）。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(e^{2√ε}−1)·V_max。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9/5]（μ=4/5）——参数化最坏情形 1±4K(C) 在 C=4 空洞成立、需 C&gt;25 的问题就此终结。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（可判定性溢价）：证书全部常数经 floor-sqrt / Jordan / Dirichlet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完成证明——零数值策略、零区间算术、可判定、可提取。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松弛链元理论（CS-19，`probe_relaxation_meta.v`，2026-08-30）</w:t>
      </w:r>
      <w:r>
        <w:rPr>
          <w:rFonts w:ascii="Times New Roman" w:hAnsi="Times New Roman" w:eastAsia="宋体"/>
          <w:b w:val="0"/>
          <w:i w:val="0"/>
          <w:sz w:val="24"/>
        </w:rPr>
        <w:t>：单调性与组合性已定理化——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参数化合成界 relax m sb sq := m·(1/(sb·sq))（分子上界 / sin 下界 / √ 下界三层参数）逐层单调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（M1）、多层组合收紧（M2 relax_refine）、行和提升（M3 rowR_mono）与判定保持（M4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checker_preserved_under_refinement</w:t>
      </w:r>
      <w:r>
        <w:rPr>
          <w:rFonts w:ascii="Times New Roman" w:hAnsi="Times New Roman" w:eastAsia="宋体"/>
          <w:b w:val="0"/>
          <w:i w:val="0"/>
          <w:sz w:val="24"/>
        </w:rPr>
        <w:t>：任一层收紧后检查器通过性不变——「只强化不破坏」）；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M5 证明反射层 pair_frac_R 恰为该参数化族实例，元理论覆盖现有检查器管线。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把「任意阶梯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μ≤4/5」做成可判定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>判定（保守健全，系统扫描假阴性 49.1%），提取为原生 int 镜像（**注：健全性定理针对 Coq 内 nat 版判定函数；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运行时 int 镜像经 FFI 24/24 交叉校验；其与精确语义的等价性已在安全域内形式化（Z2b，2026-09-01，详见 §6），安全域外仍可能分歧（机器构造反例见 §6）**）；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⟹ Gershgorin 框架界——实例证书推广为通用运行时判定。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（核心展示定理）：七带几何阶梯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（自包含说明：本工作实证配套论文 B 中的强几何基线阶梯——C=2 八带 [3,7,15,31,63,127,255,511]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剪去 511 带后的版本，在配套实证中为带证书方案里的性能领先者；其隔带子核 [3,15,63,255]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0.781 可整体认证）获得机器证明的平方范数复合界 (S−coh_e5) ≤ ‖F‖² ≤ (S+coh_e5)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（全矩阵相干加权、对称交叉项界）。该复合界是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，不涉及注意力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分数/softmax/PPL；与外推 PPL 改善之间的桥梁是经验观察，未经形式化。该证书与 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不组合——后者刻画谱能量丢弃 ⟹ 注意力输出扰动，前者刻画基表示范数稳定性，两个定理簇相互独立。当反射检查器返回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false（健全但非完备）时，核-边缘分解交付的部分证书在此收束为七带整体完整证书——这是对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反射器不完备性的系统性工程补丁，作为方法论贡献单列。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实例化到任意维——价值在骨架复用与维度推广可行性证明（"Theoretically Composable,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Practically Non-Tight"），常数非紧，定位为上界证书 + 组合性演示，非实用框架界。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：稠密覆盖与 μ≤4/5 检查器认证互斥（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）；N=511 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≥ 10 必被拒绝（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）；随机 log-uniform 阶梯 whp 被拒绝（T2a/T2b）。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碰撞距离框架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角度有理（构造性 iff）；最小碰撞距离 = 分母；无理偏移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永无精确碰撞；线性偏置（ALiBi）无碰撞端点——τ 机制的形式化碰撞结构。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压缩感知级理论保证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：频率阶梯原子族单位范数（psi_norm_one）、RIP(2,μ) 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（rip_bound2）、稀疏恢复唯一性（sparse_uniquenessM：μ·(M+1) &lt; 1 ⟹ 零组合 ⟹ 系数全零）——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把「无条件基 + 频率阶梯」的理论优势从框架界推进到稀疏恢复。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部署级证书族</w:t>
      </w:r>
      <w:r>
        <w:rPr>
          <w:rFonts w:ascii="Times New Roman" w:hAnsi="Times New Roman" w:eastAsia="宋体"/>
          <w:b w:val="0"/>
          <w:i w:val="0"/>
          <w:sz w:val="24"/>
        </w:rPr>
        <w:t>：KV 逐出/量化扰动/多头合成的 softmax 稳定性证书，TVD 常数有理化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（检查器可判定）。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覆盖边界（What is not certified）</w:t>
      </w:r>
      <w:r>
        <w:rPr>
          <w:rFonts w:ascii="Times New Roman" w:hAnsi="Times New Roman" w:eastAsia="宋体"/>
          <w:b w:val="0"/>
          <w:i w:val="0"/>
          <w:sz w:val="24"/>
        </w:rPr>
        <w:t>：学习到的权重（W_Q/W_K/W_V/W_O）、Q/K/V 投影与多头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拼接、LayerNorm/激活的数值稳定性、残差累积误差、外推 PPL 与框架界之间的语义联系——均在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「learn the rest」一侧。</w:t>
      </w:r>
      <w:r>
        <w:rPr>
          <w:rFonts w:ascii="Times New Roman" w:hAnsi="Times New Roman" w:eastAsia="宋体"/>
          <w:b/>
          <w:i w:val="0"/>
          <w:sz w:val="24"/>
        </w:rPr>
        <w:t>酉不变性仅覆盖基函数表示层</w:t>
      </w:r>
      <w:r>
        <w:rPr>
          <w:rFonts w:ascii="Times New Roman" w:hAnsi="Times New Roman" w:eastAsia="宋体"/>
          <w:b w:val="0"/>
          <w:i w:val="0"/>
          <w:sz w:val="24"/>
        </w:rPr>
        <w:t>（不保证学习到的 Q/K 投影下注意力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 不变，§5.3/§10）。证书链是</w:t>
      </w:r>
      <w:r>
        <w:rPr>
          <w:rFonts w:ascii="Times New Roman" w:hAnsi="Times New Roman" w:eastAsia="宋体"/>
          <w:b/>
          <w:i w:val="0"/>
          <w:sz w:val="24"/>
        </w:rPr>
        <w:t>两条正交的定理簇</w:t>
      </w:r>
      <w:r>
        <w:rPr>
          <w:rFonts w:ascii="Times New Roman" w:hAnsi="Times New Roman" w:eastAsia="宋体"/>
          <w:b w:val="0"/>
          <w:i w:val="0"/>
          <w:sz w:val="24"/>
        </w:rPr>
        <w:t>（表示稳定性轨 / 注意力扰动轨），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无依赖桥接；「certified」精确指解析核层，不构成模型/外推性能证书。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Formalization Overview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背景定义</w:t>
      </w:r>
      <w:r>
        <w:rPr>
          <w:rFonts w:ascii="Times New Roman" w:hAnsi="Times New Roman" w:eastAsia="宋体"/>
          <w:b w:val="0"/>
          <w:i w:val="0"/>
          <w:sz w:val="24"/>
        </w:rPr>
        <w:t>：ψ 基 $\psi_n(k) = (1/\sqrt{n})\cdot e^{2\pi i k/n}$，有限支撑（$k \ge n$ 时为 0）；阶梯生成器 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三处语义修正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并集）——每处附反例，体现形式化对原草案的纠错价值；</w:t>
      </w: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1/2；3D 模块改为 K0′ = Rmax 8C³/2（退化配置恰好紧，worst case = 1）。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主模块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src/PSA_framework.v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6659 行 / 18 个 Module / 269 顶层 Lemma·Theorem（含 Module PhaseCoherence 12 项）/ 零 Admitted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（计数口径：含 PhaseCoherence 相干熵桥接；早期审计记录为 265，不含该模块）。模块链：RuntimeGuards → SeqProps → PSA_Pipeline → GreedyGate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RowTruncation → PipelineEndToEnd → ExpSeries → SoftmaxStability → CertifiedAttention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Gershgorin → InstanceCertificate → M4bLengthConsistency → T8CoreCertificate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FrameCheckInstance → ChampionCertificate → FrameCheck2DNarrow → UnitaryInvariance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PhaseCoherence。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合并版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src/ca_merged_full_25_m2.v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98187 行 / 77 模块分区</w:t>
      </w:r>
      <w:r>
        <w:rPr>
          <w:rFonts w:ascii="Times New Roman" w:hAnsi="Times New Roman" w:eastAsia="宋体"/>
          <w:b w:val="0"/>
          <w:i w:val="0"/>
          <w:sz w:val="24"/>
        </w:rPr>
        <w:t>（30 个 ca_* + PSA_framework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独立模块 + z 区探针族与构造性轨道全量并入至 z3b：probe_grid_ortho/parseval/partial/pairbound/rowsum/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pairdirichlet/incoherence/row_rip/c4_instance + welch/uncertainty_cr/g8_synthesis_cr/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g1_norm_closed/g2_mu_adj + 构造性族 pi_cr_m1a/m1b/sin_cr_m2/sqrt_cr_m3/s7_s9_mono/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decidability_premium_cr + </w:t>
      </w:r>
      <w:r>
        <w:rPr>
          <w:rFonts w:ascii="Times New Roman" w:hAnsi="Times New Roman" w:eastAsia="宋体"/>
          <w:b/>
          <w:i w:val="0"/>
          <w:sz w:val="24"/>
        </w:rPr>
        <w:t>构造性轨道 ca_zeta_euler / ca_rip_cr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CS 定理族 nearcoll/taugrid/taugrid_cr/cs/cs5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M2 批次 c4_four_atom_cr/safe_domain/frame_check_graduated/ab_bridge_pier/relaxation_meta/g3_criterion/g5_premium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g7_welch_cr + g9_pairfrac_cr（G-9）</w:t>
      </w:r>
      <w:r>
        <w:rPr>
          <w:rFonts w:ascii="Times New Roman" w:hAnsi="Times New Roman" w:eastAsia="宋体"/>
          <w:b w:val="0"/>
          <w:i w:val="0"/>
          <w:sz w:val="24"/>
        </w:rPr>
        <w:t>），追加式并入，</w:t>
      </w:r>
      <w:r>
        <w:rPr>
          <w:rFonts w:ascii="Times New Roman" w:hAnsi="Times New Roman" w:eastAsia="宋体"/>
          <w:b/>
          <w:i w:val="0"/>
          <w:sz w:val="24"/>
        </w:rPr>
        <w:t>本地 2.5 全量编译 EXIT=0（run20，2026-08-31）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z 区探针（并入合并版 42 个探针分区；首批 8 经典 pro 化 + c4_instance 的 Qed 明细如下，其后 M2 与 2026-08-30/09-01 批次追加至 42，见附录 A 交叉索引）</w:t>
      </w:r>
      <w:r>
        <w:rPr>
          <w:rFonts w:ascii="Times New Roman" w:hAnsi="Times New Roman" w:eastAsia="宋体"/>
          <w:b w:val="0"/>
          <w:i w:val="0"/>
          <w:sz w:val="24"/>
        </w:rPr>
        <w:t>：grid_ortho 18 Qed / parseval 19 / partial 27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pairbound 6 / rowsum 23 / pairdirichlet 5 / incoherence 51 / row_rip 9（行和→RIP 桥接）/ c4_instance 14（C=4 实例拼接）——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各独立编译 EXIT=0 + 合并编译双通过。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Admitted；全部 165 项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零出现；公理依赖仅 sig_not_dec / sig_forall_dec / fext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（标准 Dedekind 实数基础设施，已明确声明）。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</w:t>
      </w:r>
      <w:r>
        <w:rPr>
          <w:rFonts w:ascii="Times New Roman" w:hAnsi="Times New Roman" w:eastAsia="宋体"/>
          <w:b w:val="0"/>
          <w:i w:val="0"/>
          <w:sz w:val="24"/>
        </w:rPr>
        <w:t>：Rocq 9.0.1；mathcomp（ssreflect/ssrbool/ssrnat/seq/eqtype/div/prime）；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Coquelicot。外部依赖仅此二者。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Core Theorems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(Σ_{i&lt;n}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: C &gt; 2 → 双轴稀疏增长 → 免 H_dom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   (* 上界证书，M_bound_2d_wide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: C &gt; 2 → 三轴稀疏增长 → H_dom → 混合进制距离 ≤6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   (* 上界证书，M_bound_3d 4 = 3968，下界平凡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champion_e5_composite_certificate : length coeffs = 7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(S − coh_e5) ≤ ‖Σ_{i&lt;7} c_i·ψ_{e5_bands[i]}‖²_{255} ≤ (S + coh_e5)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七带基表示稳定性复合界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pareto_law_N511 : 检查器通过 ∧ m 条相完备带 [3,511] → 3·c^(m−1) ≤ N ⟹ m ≥ 10 必被拒绝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golden_near_collision_gold : ∀ d ≥ 1, ∀ m ∈ Z: |d·φ_gold − m| ≥ 1/(3d)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(* ── 压缩感知族（probe_incoherence.v 51 Qed + ca_rip_cr.v 33 Qed + probe_c4_instance.v 14 Qed + probe_row_rip.v 9 Qed + probe_recovery_cr.v + probe_uncertainty_cr.v 35 Qed）── *)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psi_norm_one (n) : 1 ≤ n → l2_norm_sq (psi n) (pred n) =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rip_bound2 (u1 u2) (W) (c1 c2 mu) : ‖u1‖²_W = 1 → ‖u2‖²_W = 1 → |⟨u1,u2⟩_W|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|‖c1·u1 + c2·u2‖²_W − (c1² + c2²)| ≤ mu·(c1² + c2²)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CRrip_bound_k (M) (c) (u) (mu) : 0 ≤ mu → ∀j≤M: ‖u_j‖² = 1 → ∀i≠j≤M: |⟨u_i,u_j⟩|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mu·(M+1)·Σ_{j≤M}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（构造性轨道 ca_rip_cr.v：纯构造性实数，零经典公理、零 Admitted，33 定理）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sparse_uniquenessM (M) (c) (u) (W) (mu) : 0 ≤ mu → ∀j≤M: ‖u_j‖²_W =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∀i≠j≤M: |⟨u_i,u_j⟩_W| ≤ mu → mu·(M+1) &lt; 1 → ∀k≤W: Σ_{j≤M} c_j·u_j(k)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∀j≤M: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C4_sparse_uniqueness_3 (c) (W) : 53 ≤ W → ∀k≤W: Σ_{j≤2} c_j·ψ_{[3;13;53] j}(k)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∀j≤2: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（C=4 实例 probe_c4_instance.v：六对相干上界 μ=11289/33920 &lt; 1/3 ⟹ sparse_uniquenessM M=2 实例）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row_rip_bound_M (M) (c) (u) (W) (mu_row) : 行非对角和 ≤ mu_row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mu_row·M·Σ_{j≤M}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（行和→RIP 桥接 probe_row_rip.v：δ_k = (k−1)·mu_row，9 Qed）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CRrecovery_correct_prefix (M) (c c') (u) (mu) : 0 ≤ mu → 单位范数 → 相干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mu·(M+1) &lt; 1 → Σ_{j≤M} c_j·u_j == Σ_{j≤M} c'_j·u_j → ∀j≤M: c_j == c'_j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（唯一性⟹恢复正确性骨架，构造性轨道 probe_recovery_cr.v，零经典公理）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CRuncertainty_principle (T1 T2) (c d) (u) (mu) : 0 ≤ mu → 单位范数（T1∪T2）→ 相干 ≤ mu（T1∪T2）→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mu·(|T1|+|T2|−1) &lt; 1 → Σ_{T1} c·u == Σ_{T2} d·u（支撑外零）→ ∀j: c_j == d_j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（相干字典不确定原理，构造性轨道 probe_uncertainty_cr.v：支撑大小版 1+1/μ，35 定理零经典）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g7_welch_lower (M N) (v) (mu) : 1 ≤ N → N &lt; M → (∀i&lt;M: Σ_{k&lt;N} v i k² = 1)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(∀i j&lt;M: i ≠ j → |Σ_k v i k·v j k| ≤ mu)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INR M − INR N ≤ INR N · INR (Nat.pred M) · mu · mu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（Welch 下界平方形态，构造性轨道 probe_g7_welch_cr.v：Frobenius/Cauchy–Schwarz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路线避特征值，14 Qed 六审计全 Closed，签名与 G-8 前提逐字一致）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z3b_sufficiency (n0 m) : 2 ≤ n0 → 1 ≤ m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frame_check_instance (z3b_bands n0 m) = true    （z3b_bands n0 m = n0·8^k 几何阶梯）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（检查器有效域充分性定理，构造性轨道 probe_z3b_validregion.v：q=8 几何阶梯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无条件通过反射检查器；与 pareto_law_main（通过 ⟹ 增长比 ≥ c≈1.8501）合成 ⟹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几何阶梯假阴性限定于显式比率带 [c, 8)，2314 行 70 Qed 五审计全 Closed，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提取 z3b_bench.ml：[2,16,128]=true 机器实证、[2,3] 反例 false）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Instance Certificates（C=4 / T8 / 七带复合）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C=4 实例证书 [1/5, 9/5]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 = 1）。教科书式 11 步结构：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（对角 = 1）→ 六个有理对界 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>（如 13/40、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11289/33920）→ 四个行和引理 </w:t>
      </w:r>
      <w:r>
        <w:rPr>
          <w:rFonts w:ascii="Consolas" w:hAnsi="Consolas" w:eastAsia="等线"/>
          <w:b w:val="0"/>
          <w:i w:val="0"/>
          <w:sz w:val="22"/>
        </w:rPr>
        <w:t>c4_row0..3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：∀N≥214 成立（O(1)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证书对一切序列长度）。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T8 复合证书核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E5'' 七带的隔带子核 [3,15,63,255]（T8CoreCertificate，11 Qed 零 classic，μ=4/5）——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覆盖最优阶梯的认证核。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 xml:space="preserve">4.3 七带复合证书 </w:t>
      </w:r>
      <w:r>
        <w:rPr>
          <w:rFonts w:ascii="Times New Roman" w:hAnsi="Times New Roman" w:eastAsia="黑体"/>
          <w:b/>
          <w:i w:val="0"/>
          <w:sz w:val="23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的七带基线阶梯 E5'' [3,7,15,31,63,127,255] 被反射检查器判 false（健全但非完备，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有理松弛不足以证明），其</w:t>
      </w:r>
      <w:r>
        <w:rPr>
          <w:rFonts w:ascii="Times New Roman" w:hAnsi="Times New Roman" w:eastAsia="宋体"/>
          <w:b/>
          <w:i w:val="0"/>
          <w:sz w:val="24"/>
        </w:rPr>
        <w:t>精确</w:t>
      </w:r>
      <w:r>
        <w:rPr>
          <w:rFonts w:ascii="Times New Roman" w:hAnsi="Times New Roman" w:eastAsia="宋体"/>
          <w:b w:val="0"/>
          <w:i w:val="0"/>
          <w:sz w:val="24"/>
        </w:rPr>
        <w:t xml:space="preserve">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——检查器判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（真值超阈），并非"0.135 实质可认证"。核-边缘分解交付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部分证书</w:t>
      </w:r>
      <w:r>
        <w:rPr>
          <w:rFonts w:ascii="Times New Roman" w:hAnsi="Times New Roman" w:eastAsia="宋体"/>
          <w:b w:val="0"/>
          <w:i w:val="0"/>
          <w:sz w:val="24"/>
        </w:rPr>
        <w:t>：T8 核通过检查 + 边带能量预算 + 相干交叉项（21 对上三角 δ 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加权）⟹ 七带整体对称界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 − coh_e5) ≤ ‖F‖²_{255} ≤ (S + coh_e5)。</w:t>
      </w:r>
      <w:r>
        <w:rPr>
          <w:rFonts w:ascii="Times New Roman" w:hAnsi="Times New Roman" w:eastAsia="宋体"/>
          <w:b/>
          <w:i w:val="0"/>
          <w:sz w:val="24"/>
        </w:rPr>
        <w:t>紧度说明</w:t>
      </w:r>
      <w:r>
        <w:rPr>
          <w:rFonts w:ascii="Times New Roman" w:hAnsi="Times New Roman" w:eastAsia="宋体"/>
          <w:b w:val="0"/>
          <w:i w:val="0"/>
          <w:sz w:val="24"/>
        </w:rPr>
        <w:t>：δ_e5 上界均为手工挑选的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保守有理数（floor-sqrt/Jordan/Dirichlet 单侧松弛），无最优性保证；**单位系数下 S=7、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coh_e5=14.21、下界 −7.21 空洞**——该界是宽松的基函数范数稳定性界，非框架下界，也不等于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七带相干行和；与注意力/softmax/PPL 无关。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4.4 从实例到通用判定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同一配方推广为反射检查器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（任意阶梯 → μ≤4/5 布尔判定，floor-sqrt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有理化 + nat 分数行和，全程可判定有理算术）。实例证书不再逐阶梯手工验算，而由一台自带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健全性证明的运行时检查器统一保证。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≤ 4/5 的推导路径（审稿要求，证明草图）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：判定函数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 i 计算其非对角行和的上界——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对每一对 (i,j)，i≠j，用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pair_den</w:t>
      </w:r>
      <w:r>
        <w:rPr>
          <w:rFonts w:ascii="Times New Roman" w:hAnsi="Times New Roman" w:eastAsia="宋体"/>
          <w:b w:val="0"/>
          <w:i w:val="0"/>
          <w:sz w:val="24"/>
        </w:rPr>
        <w:t>（floor-sqrt 有理化分母）与保守正弦界（Jordan 不等式 |sin(πΔ)| ≤ 2Δ、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Dirichlet 分子 |sin(πNΔ)| ≤ 1）给出相干上界 |⟨u_i,u_j⟩| ≤ pair_bound(i,j)，再逐项累加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得行和上界 R_i = Σ_{j≠i} pair_bound(i,j)（有理数，分子分母为 nat）。判定通过 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∀i: R_i ≤ 4/5</w:t>
      </w:r>
      <w:r>
        <w:rPr>
          <w:rFonts w:ascii="Times New Roman" w:hAnsi="Times New Roman" w:eastAsia="宋体"/>
          <w:b w:val="0"/>
          <w:i w:val="0"/>
          <w:sz w:val="24"/>
        </w:rPr>
        <w:t>（对 C=4 实例，R_i = 13/40 + 53/400 + 213/3500 = 0.518 &lt; 0.8）。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证明：若判定通过，则 Gershgorin 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(1 − 4/5)·S ≤ ‖Σc_i u_i‖² ≤ (1 + 4/5)·S 成立——即 μ 取判定阈值 4/5 本身，而非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逐实例重算的精确相干；这是"充分非必要"预筛器的本质（保守上界超阈值即误拒，见 §6 假阴性）。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4.5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酉不变性（已机器检查，A2）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c，‖Σ c_i Uψ_i‖² = ‖Σ c_i ψ_i‖²——框架界/衰减界/证书自动覆盖旋转版本（论文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（u k := Cexp (0+i·INR k·θ k)，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e^{iθ}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u_i = u_j；反例 u0=1, u1=−1, g0=g1=1），未并入。范围限定：酉不变性适用于特征表示的范数层；不保证学习到的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K（|K_ij| ≤ coh）与系数差 ℓ₁ ≤ δ，logit 扰动 |z_i − z'_i| ≤ coh·δ，组合 softmax 稳定性得 ‖softmax z − softmax z'‖₁ ≤ e^{2·coh·δ} − 1——相干上界 ⟹ softmax 输出 TVD 界的抽象桥梁。已获首个实例（CS-18，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，probe_ab_bridge_pier.v：psi 核窗口截断通道，dc = INR(W−W')·(1/2)）——状态从「未实例化」升级为「截断通道已实例化」；实证支撑：ΔCoh 仅在稀疏几何族内排序（4 点 R²=0.982），13 点扩充后跨族失效（max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|K_ij−K'_ij| ≤ dc（全 i,j）且系数 ℓ₁ ≤ dd ⟹ softmax 输出 ℓ₁ 距离 ≤ e^{2·dc·dd} − 1（与上条互补：系数漂移×固定核 vs 固定系数×核漂移，覆盖长度外推/蒸馏/量化场景）；对窗口无关核族（网格/偏移网格在任意 a·N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ℓ² 范数的 (1±M_bound) 等价）——文本级重述，不改变机器检查内容。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实证预览（teaser，完整实证与机制分析见配套论文 B）</w:t>
      </w:r>
      <w:r>
        <w:rPr>
          <w:rFonts w:ascii="Times New Roman" w:hAnsi="Times New Roman" w:eastAsia="宋体"/>
          <w:b w:val="0"/>
          <w:i w:val="0"/>
          <w:sz w:val="24"/>
        </w:rPr>
        <w:t>：char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可判定性溢价（Decidability Premium）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全部超越量被朝可判定方向单侧支配：√m ← ⌊√m⌋、|sin(πΔ)| ← Jordan 2Δ、Dirichlet 分子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sin(πNΔ)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← 1、（Tier 2 的 π ← 22/7）。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证书层只需要 ℚ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——运行时验证只做有理算术，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这是可提取性的根源。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代价。溢价是</w:t>
      </w:r>
      <w:r>
        <w:rPr>
          <w:rFonts w:ascii="Times New Roman" w:hAnsi="Times New Roman" w:eastAsia="宋体"/>
          <w:b/>
          <w:i w:val="0"/>
          <w:sz w:val="24"/>
        </w:rPr>
        <w:t>设计对象</w:t>
      </w:r>
      <w:r>
        <w:rPr>
          <w:rFonts w:ascii="Times New Roman" w:hAnsi="Times New Roman" w:eastAsia="宋体"/>
          <w:b w:val="0"/>
          <w:i w:val="0"/>
          <w:sz w:val="24"/>
        </w:rPr>
        <w:t>：松弛链的每一环（floor-sqrt / Jordan / Dirichlet / π←22/7）都可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枚举、可单独收紧、可机械组合——收紧器核心已形式化（G-13，</w:t>
      </w:r>
      <w:r>
        <w:rPr>
          <w:rFonts w:ascii="Consolas" w:hAnsi="Consolas" w:eastAsia="等线"/>
          <w:b w:val="0"/>
          <w:i w:val="0"/>
          <w:sz w:val="22"/>
        </w:rPr>
        <w:t>probe_g13_certtight_cr.v</w:t>
      </w:r>
      <w:r>
        <w:rPr>
          <w:rFonts w:ascii="Times New Roman" w:hAnsi="Times New Roman" w:eastAsia="宋体"/>
          <w:b w:val="0"/>
          <w:i w:val="0"/>
          <w:sz w:val="24"/>
        </w:rPr>
        <w:t>：三层证书链的收紧保序/裁定保持/贪心收紧器/sigT 决策证书，12 Qed 6 审计 Closed）；最优化搜索仍为 future work。相邻对有理界极限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n₁n₂/(2(n₂−n₁)⌊√(n₁n₂)⌋) → √C/(2(C−1))（C=4 时 1/3）——松弛链的渐近代价有闭合形式（</w:t>
      </w:r>
      <w:r>
        <w:rPr>
          <w:rFonts w:ascii="Times New Roman" w:hAnsi="Times New Roman" w:eastAsia="宋体"/>
          <w:b/>
          <w:i w:val="0"/>
          <w:sz w:val="24"/>
        </w:rPr>
        <w:t>已形式化（G-9，`probe_g9_pairfrac_cr.v`）：完全平方 C 精确闭合 + 一般 C 双带有理夹逼 + sigT 可提取证书，零经典零公理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有理松弛的保守因子实测远高于标称值（E5'' 21 对实测：最小 1.5775、中位 2.6504、均值 6.61、远距对最大 36.18×，3–255 最劣），存在满足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（真值超阈），不在误拒之列。 </w:t>
      </w:r>
      <w:r>
        <w:rPr>
          <w:rFonts w:ascii="Times New Roman" w:hAnsi="Times New Roman" w:eastAsia="宋体"/>
          <w:b/>
          <w:i w:val="0"/>
          <w:sz w:val="24"/>
        </w:rPr>
        <w:t>充要性精确层口径（G-11，真 iff）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：注意 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实为单向蕴含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（检查器通过 ⟹ Gershgorin 框架界；名字取自早期草稿，未改）——真正的充要刻画由 </w:t>
      </w:r>
      <w:r>
        <w:rPr>
          <w:rFonts w:ascii="Times New Roman" w:hAnsi="Times New Roman" w:eastAsia="宋体"/>
          <w:b/>
          <w:i w:val="0"/>
          <w:sz w:val="24"/>
        </w:rPr>
        <w:t>G-11 `probe_g11_checkiff_cr.v`</w:t>
      </w:r>
      <w:r>
        <w:rPr>
          <w:rFonts w:ascii="Times New Roman" w:hAnsi="Times New Roman" w:eastAsia="宋体"/>
          <w:b w:val="0"/>
          <w:i w:val="0"/>
          <w:sz w:val="24"/>
        </w:rPr>
        <w:t>（2026-08-31，纯 nat/bool/Q 构造性，Set 层 sigT + 可提取 OCaml，6 段 Print Assumptions 全 Closed）给出：在精确有理算术层，行级检查裁定与行和阈值条件</w:t>
      </w:r>
      <w:r>
        <w:rPr>
          <w:rFonts w:ascii="Times New Roman" w:hAnsi="Times New Roman" w:eastAsia="宋体"/>
          <w:b/>
          <w:i w:val="0"/>
          <w:sz w:val="24"/>
        </w:rPr>
        <w:t>双向等价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g11_check_iff</w:t>
      </w:r>
      <w:r>
        <w:rPr>
          <w:rFonts w:ascii="Times New Roman" w:hAnsi="Times New Roman" w:eastAsia="宋体"/>
          <w:b w:val="0"/>
          <w:i w:val="0"/>
          <w:sz w:val="24"/>
        </w:rPr>
        <w:t>（通过 ⟺ 逐行 ≤ 4/5，健全+完备两方向）、</w:t>
      </w:r>
      <w:r>
        <w:rPr>
          <w:rFonts w:ascii="Consolas" w:hAnsi="Consolas" w:eastAsia="等线"/>
          <w:b w:val="0"/>
          <w:i w:val="0"/>
          <w:sz w:val="22"/>
        </w:rPr>
        <w:t>g11_reject_iff</w:t>
      </w:r>
      <w:r>
        <w:rPr>
          <w:rFonts w:ascii="Times New Roman" w:hAnsi="Times New Roman" w:eastAsia="宋体"/>
          <w:b w:val="0"/>
          <w:i w:val="0"/>
          <w:sz w:val="24"/>
        </w:rPr>
        <w:t>（拒绝 ⟺ 存在超阈行）、</w:t>
      </w:r>
      <w:r>
        <w:rPr>
          <w:rFonts w:ascii="Consolas" w:hAnsi="Consolas" w:eastAsia="等线"/>
          <w:b w:val="0"/>
          <w:i w:val="0"/>
          <w:sz w:val="22"/>
        </w:rPr>
        <w:t>g11_fn_iff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假阴性量化 iff</w:t>
      </w:r>
      <w:r>
        <w:rPr>
          <w:rFonts w:ascii="Times New Roman" w:hAnsi="Times New Roman" w:eastAsia="宋体"/>
          <w:b w:val="0"/>
          <w:i w:val="0"/>
          <w:sz w:val="24"/>
        </w:rPr>
        <w:t xml:space="preserve">：精确行在阈内且被松弛拒绝 ⟺ 阈值余量非负且小于松弛盈余）与 </w:t>
      </w:r>
      <w:r>
        <w:rPr>
          <w:rFonts w:ascii="Consolas" w:hAnsi="Consolas" w:eastAsia="等线"/>
          <w:b w:val="0"/>
          <w:i w:val="0"/>
          <w:sz w:val="22"/>
        </w:rPr>
        <w:t>g11_decision_cert</w:t>
      </w:r>
      <w:r>
        <w:rPr>
          <w:rFonts w:ascii="Times New Roman" w:hAnsi="Times New Roman" w:eastAsia="宋体"/>
          <w:b w:val="0"/>
          <w:i w:val="0"/>
          <w:sz w:val="24"/>
        </w:rPr>
        <w:t>（sigT 决策证书，携带双向 iff）；假阴性全部来源于可判定松弛层的保守性，而非检查器逻辑的完备性缺口——G-11 的量化 iff 即此论断的精确形式（[3,7,15] 精确行和 ≈0.787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。宁可误拒、绝不放行的保守取向是可判定性的设计选择。系统扫描（114 阶梯 × 5 族）：通过 35（30.7%）、假阴性 56（全量 49.1%、占拒绝 70.9%；z3b 充分性定理（分区 77）证明 q=8 几何阶梯无条件通过检查器，几何阶梯假阴性由此限定于显式比率带 [c, 8) 内），集中于"有用"阶梯（C=2/3-sparse 12/13、几何奇带 9/9）。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原子能量分层稳定；全 4 原子合成单射 + 2-sparse 唯一（CS-21/CS-23）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false（假阴性）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被误拒的合法阶梯仍可由复合证书（§4.3）覆盖：「检查器通过 ⟹ 框架界」成立，「检查器失败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不安全」不成立。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反射检查器与提取（Coq soundness vs 运行时保证）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Coq 内健全性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 框架界，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（DkMLNative ocamlc 字节码）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Python FFI（</w:t>
      </w:r>
      <w:r>
        <w:rPr>
          <w:rFonts w:ascii="Consolas" w:hAnsi="Consolas" w:eastAsia="等线"/>
          <w:b w:val="0"/>
          <w:i w:val="0"/>
          <w:sz w:val="22"/>
        </w:rPr>
        <w:t>psa_guard_ffi.py</w:t>
      </w:r>
      <w:r>
        <w:rPr>
          <w:rFonts w:ascii="Times New Roman" w:hAnsi="Times New Roman" w:eastAsia="宋体"/>
          <w:b w:val="0"/>
          <w:i w:val="0"/>
          <w:sz w:val="24"/>
        </w:rPr>
        <w:t>，24/24 交叉校验）。自测 24/24（PSA_refcheck.v 20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运行时保证的量化范围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镜像（OCaml int，63-bit）只对小整数阶梯成立；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浮点 </w:t>
      </w:r>
      <w:r>
        <w:rPr>
          <w:rFonts w:ascii="Consolas" w:hAnsi="Consolas" w:eastAsia="等线"/>
          <w:b w:val="0"/>
          <w:i w:val="0"/>
          <w:sz w:val="22"/>
        </w:rPr>
        <w:t>int_sqrt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是近似（偏差 ≤ 1，仅判别阈值附近可能翻转）；累积分母 ∏ pair_den 指数增长，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提取物运行时基准（2026-08-30，回应评审 §3.3）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 xml:space="preserve"> 四级判定（[3,13]→L1、[3,7,15]→L2、[2,3]→L3、结构败→L4）与 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（C=4 分母链 → 安全）全部 </w:t>
      </w:r>
      <w:r>
        <w:rPr>
          <w:rFonts w:ascii="Times New Roman" w:hAnsi="Times New Roman" w:eastAsia="宋体"/>
          <w:b/>
          <w:i w:val="0"/>
          <w:sz w:val="24"/>
        </w:rPr>
        <w:t>&lt; 1 ms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ocamlrun）；构造性轨道 </w:t>
      </w:r>
      <w:r>
        <w:rPr>
          <w:rFonts w:ascii="Consolas" w:hAnsi="Consolas" w:eastAsia="等线"/>
          <w:b w:val="0"/>
          <w:i w:val="0"/>
          <w:sz w:val="22"/>
        </w:rPr>
        <w:t>c4_four_atom_cr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Q 层窗口判定 </w:t>
      </w:r>
      <w:r>
        <w:rPr>
          <w:rFonts w:ascii="Consolas" w:hAnsi="Consolas" w:eastAsia="等线"/>
          <w:b w:val="0"/>
          <w:i w:val="0"/>
          <w:sz w:val="22"/>
        </w:rPr>
        <w:t>mu4_window = (45156, 33920)</w:t>
      </w:r>
      <w:r>
        <w:rPr>
          <w:rFonts w:ascii="Times New Roman" w:hAnsi="Times New Roman" w:eastAsia="宋体"/>
          <w:b w:val="0"/>
          <w:i w:val="0"/>
          <w:sz w:val="24"/>
        </w:rPr>
        <w:t xml:space="preserve"> 运行输出 &lt; 1 ms，与正文引用的 μ₄·4 判定逐字一致——「构造性轨道是否可计算」由运行时证据直接消解（基准文档 </w:t>
      </w:r>
      <w:r>
        <w:rPr>
          <w:rFonts w:ascii="Consolas" w:hAnsi="Consolas" w:eastAsia="等线"/>
          <w:b w:val="0"/>
          <w:i w:val="0"/>
          <w:sz w:val="22"/>
        </w:rPr>
        <w:t>extraction_benchmark_20260830.md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随稿）；基准覆盖反射分级检查器/安全域/窗口判定，部署族（§10）提取物的同类基准为后续工作。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系统扫描实测末带 &lt; 2^20 的阶梯中仍有 14/89（15.7%）exe 与 Coq 语义分歧（如 C=6-sparse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累积分母达 10^26 ≫ 2^63）。实验实际使用（带值 ≤255、m ≤ 8）全部落在 63-bit 安全区。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因此</w:t>
      </w:r>
      <w:r>
        <w:rPr>
          <w:rFonts w:ascii="Times New Roman" w:hAnsi="Times New Roman" w:eastAsia="宋体"/>
          <w:b w:val="0"/>
          <w:i w:val="0"/>
          <w:sz w:val="24"/>
        </w:rPr>
        <w:t>：运行时检查器</w:t>
      </w:r>
      <w:r>
        <w:rPr>
          <w:rFonts w:ascii="Times New Roman" w:hAnsi="Times New Roman" w:eastAsia="宋体"/>
          <w:b/>
          <w:i w:val="0"/>
          <w:sz w:val="24"/>
        </w:rPr>
        <w:t>不自动携带</w:t>
      </w:r>
      <w:r>
        <w:rPr>
          <w:rFonts w:ascii="Times New Roman" w:hAnsi="Times New Roman" w:eastAsia="宋体"/>
          <w:b w:val="0"/>
          <w:i w:val="0"/>
          <w:sz w:val="24"/>
        </w:rPr>
        <w:t xml:space="preserve"> Coq soundness——它只在有限整数范围内、且与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语义一致时接近。根本消除：Zarith（任意精度）提取（future work）。</w:t>
      </w:r>
      <w:r>
        <w:rPr>
          <w:rFonts w:ascii="Times New Roman" w:hAnsi="Times New Roman" w:eastAsia="宋体"/>
          <w:b/>
          <w:i w:val="0"/>
          <w:sz w:val="24"/>
        </w:rPr>
        <w:t>安全域谓词（已形式化，CS-16，`probe_safe_domain.v`，2026-08-30）</w:t>
      </w:r>
      <w:r>
        <w:rPr>
          <w:rFonts w:ascii="Times New Roman" w:hAnsi="Times New Roman" w:eastAsia="宋体"/>
          <w:b w:val="0"/>
          <w:i w:val="0"/>
          <w:sz w:val="24"/>
        </w:rPr>
        <w:t>：安全域从经验确认升级为机器检查定理——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（乘积上界递推，非平凡归纳核：全因子 0 &lt; d ≤ D ⟹ 0 &lt; ∏ ≤ D^length）、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（0 ≤ p &lt; 2^63 ⟹ p mod 2^63 = p，63-bit int 镜像与精确语义一致）、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（C=4 判定链分母连乘 = 2054520832000000000 &lt; 2^63，落于安全域）、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in_w63</w:t>
      </w:r>
      <w:r>
        <w:rPr>
          <w:rFonts w:ascii="Times New Roman" w:hAnsi="Times New Roman" w:eastAsia="宋体"/>
          <w:b w:val="0"/>
          <w:i w:val="0"/>
          <w:sz w:val="24"/>
        </w:rPr>
        <w:t>（可提取 bool 函数，运行时可判定成员资格）；4 段 Print Assumptions 全 Closed（零公理）。</w:t>
      </w:r>
      <w:r>
        <w:rPr>
          <w:rFonts w:ascii="Times New Roman" w:hAnsi="Times New Roman" w:eastAsia="宋体"/>
          <w:b/>
          <w:i w:val="0"/>
          <w:sz w:val="24"/>
        </w:rPr>
        <w:t>镜像一致性组合定理（Z2b，`probe_z2b_int63mirror.v`，2026-09-01，纯构造性轨道：nat/Z/Q 层、Set 层 sigT 证书、8 段审计全 Closed、提取物 `z2b_int63mirror.ml` + 基准 `z2b_bench` 经 ocamlc 编译运行通过：C=4 双 true 相等、溢出发散确认）</w:t>
      </w:r>
      <w:r>
        <w:rPr>
          <w:rFonts w:ascii="Times New Roman" w:hAnsi="Times New Roman" w:eastAsia="宋体"/>
          <w:b w:val="0"/>
          <w:i w:val="0"/>
          <w:sz w:val="24"/>
        </w:rPr>
        <w:t>：安全域内的 63-bit 镜像判定与精确语义的一致性从「域级」细化到「判定级」——</w:t>
      </w:r>
      <w:r>
        <w:rPr>
          <w:rFonts w:ascii="Consolas" w:hAnsi="Consolas" w:eastAsia="等线"/>
          <w:b w:val="0"/>
          <w:i w:val="0"/>
          <w:sz w:val="22"/>
        </w:rPr>
        <w:t>z2b_check63_eq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（安全域内镜像布尔 ≡ 精确布尔；组合 CS-16 安全域与 CS-22 Z 版整数检查器 </w:t>
      </w:r>
      <w:r>
        <w:rPr>
          <w:rFonts w:ascii="Consolas" w:hAnsi="Consolas" w:eastAsia="等线"/>
          <w:b w:val="0"/>
          <w:i w:val="0"/>
          <w:sz w:val="22"/>
        </w:rPr>
        <w:t>zfc_check_spec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的健全完备 iff，</w:t>
      </w:r>
      <w:r>
        <w:rPr>
          <w:rFonts w:ascii="Consolas" w:hAnsi="Consolas" w:eastAsia="等线"/>
          <w:b w:val="0"/>
          <w:i w:val="0"/>
          <w:sz w:val="22"/>
        </w:rPr>
        <w:t>probe_z_frame_check.v</w:t>
      </w:r>
      <w:r>
        <w:rPr>
          <w:rFonts w:ascii="Times New Roman" w:hAnsi="Times New Roman" w:eastAsia="宋体"/>
          <w:b w:val="0"/>
          <w:i w:val="0"/>
          <w:sz w:val="24"/>
        </w:rPr>
        <w:t>，2026-08-31：</w:t>
      </w:r>
      <w:r>
        <w:rPr>
          <w:rFonts w:ascii="Consolas" w:hAnsi="Consolas" w:eastAsia="等线"/>
          <w:b w:val="0"/>
          <w:i w:val="0"/>
          <w:sz w:val="22"/>
        </w:rPr>
        <w:t>Qle qsum 4/5 ↔ Z.leb (5·acc) (4·P)</w:t>
      </w:r>
      <w:r>
        <w:rPr>
          <w:rFonts w:ascii="Times New Roman" w:hAnsi="Times New Roman" w:eastAsia="宋体"/>
          <w:b w:val="0"/>
          <w:i w:val="0"/>
          <w:sz w:val="24"/>
        </w:rPr>
        <w:t>，5 段审计 Closed、Zarith 路线提取）、</w:t>
      </w:r>
      <w:r>
        <w:rPr>
          <w:rFonts w:ascii="Consolas" w:hAnsi="Consolas" w:eastAsia="等线"/>
          <w:b w:val="0"/>
          <w:i w:val="0"/>
          <w:sz w:val="22"/>
        </w:rPr>
        <w:t>z2b_end_to_end_sound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（运行时 true ⟹ </w:t>
      </w:r>
      <w:r>
        <w:rPr>
          <w:rFonts w:ascii="Consolas" w:hAnsi="Consolas" w:eastAsia="等线"/>
          <w:b w:val="0"/>
          <w:i w:val="0"/>
          <w:sz w:val="22"/>
        </w:rPr>
        <w:t>Qle qsum 4/5</w:t>
      </w:r>
      <w:r>
        <w:rPr>
          <w:rFonts w:ascii="Times New Roman" w:hAnsi="Times New Roman" w:eastAsia="宋体"/>
          <w:b w:val="0"/>
          <w:i w:val="0"/>
          <w:sz w:val="24"/>
        </w:rPr>
        <w:t>——Coq 健全性穿透运行时语义）、</w:t>
      </w:r>
      <w:r>
        <w:rPr>
          <w:rFonts w:ascii="Consolas" w:hAnsi="Consolas" w:eastAsia="等线"/>
          <w:b w:val="0"/>
          <w:i w:val="0"/>
          <w:sz w:val="22"/>
        </w:rPr>
        <w:t>z2b_decision_cert</w:t>
      </w:r>
      <w:r>
        <w:rPr>
          <w:rFonts w:ascii="Times New Roman" w:hAnsi="Times New Roman" w:eastAsia="宋体"/>
          <w:b w:val="0"/>
          <w:i w:val="0"/>
          <w:sz w:val="24"/>
        </w:rPr>
        <w:t>（sigT 决策证书，可提取）；并给出</w:t>
      </w:r>
      <w:r>
        <w:rPr>
          <w:rFonts w:ascii="Times New Roman" w:hAnsi="Times New Roman" w:eastAsia="宋体"/>
          <w:b/>
          <w:i w:val="0"/>
          <w:sz w:val="24"/>
        </w:rPr>
        <w:t>语义分歧的第一个机器构造反例</w:t>
      </w:r>
      <w:r>
        <w:rPr>
          <w:rFonts w:ascii="Times New Roman" w:hAnsi="Times New Roman" w:eastAsia="宋体"/>
          <w:b w:val="0"/>
          <w:i w:val="0"/>
          <w:sz w:val="24"/>
        </w:rPr>
        <w:t>：[2^63; 4] 行和实例镜像判定 true / 精确判定 false（累积分母溢出的可复现构造，前述 14/89（15.7%）抽样分歧的确定性样本）。全窗口任意阶梯的运行时安全检查与 Zarith 任意精度提取仍为后续工作。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两层提取的边界（CR 效率质询澄清）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：运行时检查全部由 Z/Q 反射层承载——上项基准中的四级判定、安全域、窗口判定与 </w:t>
      </w:r>
      <w:r>
        <w:rPr>
          <w:rFonts w:ascii="Consolas" w:hAnsi="Consolas" w:eastAsia="等线"/>
          <w:b w:val="0"/>
          <w:i w:val="0"/>
          <w:sz w:val="22"/>
        </w:rPr>
        <w:t>psa_guard</w:t>
      </w:r>
      <w:r>
        <w:rPr>
          <w:rFonts w:ascii="Times New Roman" w:hAnsi="Times New Roman" w:eastAsia="宋体"/>
          <w:b w:val="0"/>
          <w:i w:val="0"/>
          <w:sz w:val="24"/>
        </w:rPr>
        <w:t xml:space="preserve"> 原生镜像均为 nat/Z/Q 层函数（Pos/Z 二进制算术，无逼近循环）；构造性实数层（ConstructiveReals）不进入任何运行时路径——其提取物中 </w:t>
      </w:r>
      <w:r>
        <w:rPr>
          <w:rFonts w:ascii="Consolas" w:hAnsi="Consolas" w:eastAsia="等线"/>
          <w:b w:val="0"/>
          <w:i w:val="0"/>
          <w:sz w:val="22"/>
        </w:rPr>
        <w:t>CRcarrier</w:t>
      </w:r>
      <w:r>
        <w:rPr>
          <w:rFonts w:ascii="Times New Roman" w:hAnsi="Times New Roman" w:eastAsia="宋体"/>
          <w:b w:val="0"/>
          <w:i w:val="0"/>
          <w:sz w:val="24"/>
        </w:rPr>
        <w:t xml:space="preserve"> 保持抽象类型参数（</w:t>
      </w:r>
      <w:r>
        <w:rPr>
          <w:rFonts w:ascii="Consolas" w:hAnsi="Consolas" w:eastAsia="等线"/>
          <w:b w:val="0"/>
          <w:i w:val="0"/>
          <w:sz w:val="22"/>
        </w:rPr>
        <w:t>g7_welch_cr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等），或仅作柯西实例化的编译验证（</w:t>
      </w:r>
      <w:r>
        <w:rPr>
          <w:rFonts w:ascii="Consolas" w:hAnsi="Consolas" w:eastAsia="等线"/>
          <w:b w:val="0"/>
          <w:i w:val="0"/>
          <w:sz w:val="22"/>
        </w:rPr>
        <w:t>taugrid_cr.ml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CR_of_Q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在该层仅用于把有理常数嵌入实数 carrier 以调用库引理，其二分表示不承载任何运行时判定。如实定位：构造性轨道提取物「经 DkMLNative 编译通过」是良构性与可执行结构验证，非运行时性能主张——该轨道的角色是公理独立性与可计算性验证，生产检查器由经典/反射轨道承担。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逐行同构原则</w:t>
      </w:r>
      <w:r>
        <w:rPr>
          <w:rFonts w:ascii="Times New Roman" w:hAnsi="Times New Roman" w:eastAsia="宋体"/>
          <w:b w:val="0"/>
          <w:i w:val="0"/>
          <w:sz w:val="24"/>
        </w:rPr>
        <w:t>（方法论）：提取代码应尽可能镜像 Coq Fixpoint 的结构（而非依赖高阶重写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得到的"语义等价"的另一份代码）——本开发在 FFI 回归（24/24）中持续检查，并据此发现并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修复了反射层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的真 bug（收缩列表重算 nth 致 Coq 与原生不一致）。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高维组合性（2D-wide / 3D / 4D，上界证书）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对象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γ⁻¹·ψ_a(k)·ψ_b(k)·ψ_c(k)，γ = √(min(a,b,c)/(abc))；同一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：M_bound &gt; 1 时下界 (1−M_bound)·S 恒负（如 C=4 的 3D：−3967·S ≤ ‖F‖²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对非负范数恒真，</w:t>
      </w:r>
      <w:r>
        <w:rPr>
          <w:rFonts w:ascii="Times New Roman" w:hAnsi="Times New Roman" w:eastAsia="宋体"/>
          <w:b/>
          <w:i w:val="0"/>
          <w:sz w:val="24"/>
        </w:rPr>
        <w:t>无信息量</w:t>
      </w:r>
      <w:r>
        <w:rPr>
          <w:rFonts w:ascii="Times New Roman" w:hAnsi="Times New Roman" w:eastAsia="宋体"/>
          <w:b w:val="0"/>
          <w:i w:val="0"/>
          <w:sz w:val="24"/>
        </w:rPr>
        <w:t>）——证书的信息量在于</w:t>
      </w:r>
      <w:r>
        <w:rPr>
          <w:rFonts w:ascii="Times New Roman" w:hAnsi="Times New Roman" w:eastAsia="宋体"/>
          <w:b/>
          <w:i w:val="0"/>
          <w:sz w:val="24"/>
        </w:rPr>
        <w:t>上界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(1+M_bound)·S（排除范数爆炸）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 组合性演示。故 3D/4D 定位为</w:t>
      </w:r>
      <w:r>
        <w:rPr>
          <w:rFonts w:ascii="Times New Roman" w:hAnsi="Times New Roman" w:eastAsia="宋体"/>
          <w:b/>
          <w:i w:val="0"/>
          <w:sz w:val="24"/>
        </w:rPr>
        <w:t>「上界证书 + 组合性演示」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Times New Roman" w:hAnsi="Times New Roman" w:eastAsia="宋体"/>
          <w:b/>
          <w:i w:val="0"/>
          <w:sz w:val="24"/>
        </w:rPr>
        <w:t>不称为框架界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2D-wide（免 H_dom）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tensor_product_unconditional_basis_2d_wide</w:t>
      </w:r>
      <w:r>
        <w:rPr>
          <w:rFonts w:ascii="Times New Roman" w:hAnsi="Times New Roman" w:eastAsia="宋体"/>
          <w:b w:val="0"/>
          <w:i w:val="0"/>
          <w:sz w:val="24"/>
        </w:rPr>
        <w:t>（宽轨口径 K0 = C³/2；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窄轨 2D 为 K0 = C³/4），数值裁决 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24），与论文 B 的 N 维公式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M_bound^{(N)} = (C³/2)·((1+4K_C)^N − 1) 在 N=2 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3D/4D 常数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——紧度在当前松弛下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失效，正确归类为理论演示而非实用证书。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H_dom 反射化状态</w:t>
      </w:r>
      <w:r>
        <w:rPr>
          <w:rFonts w:ascii="Times New Roman" w:hAnsi="Times New Roman" w:eastAsia="宋体"/>
          <w:b w:val="0"/>
          <w:i w:val="0"/>
          <w:sz w:val="24"/>
        </w:rPr>
        <w:t>：2D 窄轨的 H_dom 判定已做成可运行时检查（FrameCheck2DNarrow，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单轴退化 n₁=1 ∨ n₂=1 情形，带健全性证明）；3D/4D 的轴间支配条件尚未编写反射判定器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（可判定但未工程化）——3D/4D 证书是纯静态定理，为框架理论的纯粹扩展。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可证明性边界与碰撞刻画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：0 &lt; n &lt; n′ 且 d = n′−n &lt; (5/8)√(nn′)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保守对界 B(n,n′) &gt; 4/5 ⟹ 行和 &gt; 4/5 ⟹ 检查器拒绝。（备注：5/8 阈值是 iff——d &lt; (5/8)√(nn′)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64n′²−153nn′+64n² &lt; 0 ⟺ B &gt; 4/5，同一二次型；"收紧检查器保守界"无空间，假阴性收紧路径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子框架搜索——收紧器核心已形式化，G-13。）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：m 个相完备带 0 &lt; f(0) &lt; … &lt; f(m−1) ≤ 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且检查器通过 ⟹ 3·c^(m−1) ≤ N（c = ((5+√281)/16)² ≈ 1.8501）。</w:t>
      </w: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>：m ≥ 10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必被拒绝。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随机版（T2a/T2b）</w:t>
      </w:r>
      <w:r>
        <w:rPr>
          <w:rFonts w:ascii="Times New Roman" w:hAnsi="Times New Roman" w:eastAsia="宋体"/>
          <w:b w:val="0"/>
          <w:i w:val="0"/>
          <w:sz w:val="24"/>
        </w:rPr>
        <w:t>：同箱对触发 P2 ⟹ P(拒绝) ≥ 1 − (9)_m/9^m；m=7 ⟹ ≥ 96/100、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m=8 ⟹ ≥ 99/100；</w:t>
      </w:r>
      <w:r>
        <w:rPr>
          <w:rFonts w:ascii="Times New Roman" w:hAnsi="Times New Roman" w:eastAsia="宋体"/>
          <w:b/>
          <w:i w:val="0"/>
          <w:sz w:val="24"/>
        </w:rPr>
        <w:t>一般 m 定理（2026-09-02，`probe_t2b_genm.v`）</w:t>
      </w:r>
      <w:r>
        <w:rPr>
          <w:rFonts w:ascii="Times New Roman" w:hAnsi="Times New Roman" w:eastAsia="宋体"/>
          <w:b w:val="0"/>
          <w:i w:val="0"/>
          <w:sz w:val="24"/>
        </w:rPr>
        <w:t>：fall9_succ/pow_succ_9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符号链小步 + lia 二进制收口（零大数物化，绕开 unary 栈溢出）+ 交叉相乘 R 转移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∀m ≥ 7：P ≥ 96/100、∀m ≥ 8：P ≥ 99/100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t2b_general_m96/99</w:t>
      </w:r>
      <w:r>
        <w:rPr>
          <w:rFonts w:ascii="Times New Roman" w:hAnsi="Times New Roman" w:eastAsia="宋体"/>
          <w:b w:val="0"/>
          <w:i w:val="0"/>
          <w:sz w:val="24"/>
        </w:rPr>
        <w:t>，以 1 − no_collision 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一般口径给出，29 Qed 零 Admitted，公理足迹同 Dedekind 基底）；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≥ 10 由鸽笼确定性覆盖（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初等替代证明）。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碰撞距离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</w:t>
      </w:r>
      <w:r>
        <w:rPr>
          <w:rFonts w:ascii="Consolas" w:hAnsi="Consolas" w:eastAsia="等线"/>
          <w:b w:val="0"/>
          <w:i w:val="0"/>
          <w:sz w:val="22"/>
        </w:rPr>
        <w:t>collides_iff_rational_witness</w:t>
      </w:r>
      <w:r>
        <w:rPr>
          <w:rFonts w:ascii="Times New Roman" w:hAnsi="Times New Roman" w:eastAsia="宋体"/>
          <w:b w:val="0"/>
          <w:i w:val="0"/>
          <w:sz w:val="24"/>
        </w:rPr>
        <w:t>，构造性 iff）；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最小碰撞距离 = 分母（纯网格 q=1 恰为 N；偏移分母 q 把碰撞推至 q·N——"零成本旋钮"）；无理偏移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（黄金比）⟹ 永无精确碰撞（</w:t>
      </w:r>
      <w:r>
        <w:rPr>
          <w:rFonts w:ascii="Consolas" w:hAnsi="Consolas" w:eastAsia="等线"/>
          <w:b w:val="0"/>
          <w:i w:val="0"/>
          <w:sz w:val="22"/>
        </w:rPr>
        <w:t>irrational_offset_no_collision</w:t>
      </w:r>
      <w:r>
        <w:rPr>
          <w:rFonts w:ascii="Times New Roman" w:hAnsi="Times New Roman" w:eastAsia="宋体"/>
          <w:b w:val="0"/>
          <w:i w:val="0"/>
          <w:sz w:val="24"/>
        </w:rPr>
        <w:t>）；线性偏置（ALiBi）无碰撞端点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：∀ d ≥ 1、∀ m ∈ Z：|d·φ_gold − m| ≥ 1/(3d)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，代数数范数路线，零公理；承载于 z 区探针 </w:t>
      </w:r>
      <w:r>
        <w:rPr>
          <w:rFonts w:ascii="Consolas" w:hAnsi="Consolas" w:eastAsia="等线"/>
          <w:b w:val="0"/>
          <w:i w:val="0"/>
          <w:sz w:val="22"/>
        </w:rPr>
        <w:t>probe_nearcoll.v</w:t>
      </w:r>
      <w:r>
        <w:rPr>
          <w:rFonts w:ascii="Times New Roman" w:hAnsi="Times New Roman" w:eastAsia="宋体"/>
          <w:b w:val="0"/>
          <w:i w:val="0"/>
          <w:sz w:val="24"/>
        </w:rPr>
        <w:t>，附录 A 索引）。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P1/P1′（精确窗口相干下界）</w:t>
      </w:r>
      <w:r>
        <w:rPr>
          <w:rFonts w:ascii="Times New Roman" w:hAnsi="Times New Roman" w:eastAsia="宋体"/>
          <w:b w:val="0"/>
          <w:i w:val="0"/>
          <w:sz w:val="24"/>
        </w:rPr>
        <w:t>（src/P1Coherence.v）：1 ≤ n &lt; n′、d ≤ n′/2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coh_T ≥ (2/π)·√(n/n′)；精细版 coh_T ≥ √(n/n′)·(1 − π²d²/(6n′²))（Jordan + sin_bound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交替级数，coqchk 复核通过）——近邻大带相干 ≈ 0.997 的解析根源成为定理。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Parseval 能量守恒（μ=0 退化端点）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正交家族完备性（G-12，经典 R 轨道，2026-09-02 完成）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probe_g12_orthofam.v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g12_ortho_witness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g12_ortho_family</w:t>
      </w:r>
      <w:r>
        <w:rPr>
          <w:rFonts w:ascii="Times New Roman" w:hAnsi="Times New Roman" w:eastAsia="宋体"/>
          <w:b w:val="0"/>
          <w:i w:val="0"/>
          <w:sz w:val="24"/>
        </w:rPr>
        <w:t xml:space="preserve"> 双 Qed、零 Admitted；脚印 = Dedekind 三件套，同 probe_grid_ortho 姊妹探针）：窗 N 内两两正交 ⟹ ∃θ₀ 与互异整数网格——θ_t = θ₀ + 2π·j_t/N、j_t mod N 互异——"不存在第三种正交家族"（μ=0 设计空间被 (N, {j_t}, θ₀) 完全参数化），与 probe_grid_ortho 的 ⟸ 方向合成 μ=0 情形的 ⟺ 完备刻画；并入合并版待下批合并窗口。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差频 = 2π·j/N（j mod N ≠ 0）⟹ 任意窗口 W 上 ‖Σ e^{ik·t1}·conj(e^{ik·t2})‖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零公理）。。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（src/CRTResolve.v + probe_ladderlimit）：存在性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>（8 素数链 [3,7,13,29,59,127,251,503]，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>（联合模单射，lcm ≈ 7.49×10¹² ≫ 8× 视界）+ **最优性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no_nine_band_ladder</w:t>
      </w:r>
      <w:r>
        <w:rPr>
          <w:rFonts w:ascii="Times New Roman" w:hAnsi="Times New Roman" w:eastAsia="宋体"/>
          <w:b w:val="0"/>
          <w:i w:val="0"/>
          <w:sz w:val="24"/>
        </w:rPr>
        <w:t>**（[3,511] 不存在 9 元素素数阶梯，贪心交换论证，贪心链 113/211/397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更紧）——素数阶梯论证完整（存在性 + 分辨率 + 最优性），支撑论文 B 素数阶梯受控对照（prime-7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vs prime-8）。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Gershgorin（分级证书）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界=0——网格族（任意 a·N 窗口核相同）"注意力核表示级不变性"的证书 0 端点。**首个实例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（CS-18，</w:t>
      </w:r>
      <w:r>
        <w:rPr>
          <w:rFonts w:ascii="Consolas" w:hAnsi="Consolas" w:eastAsia="等线"/>
          <w:b w:val="0"/>
          <w:i w:val="0"/>
          <w:sz w:val="22"/>
        </w:rPr>
        <w:t>probe_ab_bridge_pier.v</w:t>
      </w:r>
      <w:r>
        <w:rPr>
          <w:rFonts w:ascii="Times New Roman" w:hAnsi="Times New Roman" w:eastAsia="宋体"/>
          <w:b w:val="0"/>
          <w:i w:val="0"/>
          <w:sz w:val="24"/>
        </w:rPr>
        <w:t>，2026-08-30）**：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——psi 核相邻位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>（|psi_kernel n m k − psi_kernel n m (S k)| ≤ 2/(√n·√m)，三角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不等式路线）+ 窗口截断一致化 dc = INR(W−W')·(1/2)（带 ≥2：√v_i·√v_j ≥ 2）⟹ softmax TVD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exp(2·dc·dd) − 1（dd = Σ|c_j|）——「无形式化桥梁」负面声明升级为「中间桥墩已机器检查」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（桥面：端到端 PPL 影响量化仍为实证轨道）。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2π·C^{−3/2}/(1−C^{−3/2})，**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：C=4 行和 ≤ 2π/7 ≈ 0.898 &lt; 1——1D C=4 从空洞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（2&gt;1，仅存在性）变真实框架界**；见证封顶（③ probe_witness）：见证对 (2,2C) 精确内积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**</w:t>
      </w:r>
      <w:r>
        <w:rPr>
          <w:rFonts w:ascii="Consolas" w:hAnsi="Consolas" w:eastAsia="等线"/>
          <w:b w:val="0"/>
          <w:i w:val="0"/>
          <w:sz w:val="22"/>
        </w:rPr>
        <w:t>witness_sandwich</w:t>
      </w:r>
      <w:r>
        <w:rPr>
          <w:rFonts w:ascii="Times New Roman" w:hAnsi="Times New Roman" w:eastAsia="宋体"/>
          <w:b w:val="0"/>
          <w:i w:val="0"/>
          <w:sz w:val="24"/>
        </w:rPr>
        <w:t>：(1−1/C)·[上界] ≤ 见证值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[上界]——上下界之比 ≥ 1−1/C，C→∞ → 1（Θ(C^{−3/2}) 紧性封顶）**；常数演进线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4K → 2K → Θ(C^{−3/2})（紧）封顶。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§4 认证链正交，构成"认证（正）— 可证明性边界（负定律）— 碰撞/分辨率刻画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（机制）"三角；offset-grid（无理偏移）的证书保持（T1a/Parseval）、零精确碰撞（C5）与近碰撞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隔离界（U5）三半均机器检查。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>：offset-grid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定理互证：**可证性（稀疏）与外推性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（稠密）在实证与定理双轨分离**。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压缩感知：RIP 与稀疏唯一性（probe_incoherence.v 51 Qed + ca_rip_cr.v 33 Qed + probe_c4_instance.v 14 Qed + probe_row_rip.v 9 Qed + probe_recovery_cr.v + probe_uncertainty_cr.v 35 Qed）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频率阶梯原子族不仅构成稳定框架，还满足</w:t>
      </w:r>
      <w:r>
        <w:rPr>
          <w:rFonts w:ascii="Times New Roman" w:hAnsi="Times New Roman" w:eastAsia="宋体"/>
          <w:b/>
          <w:i w:val="0"/>
          <w:sz w:val="24"/>
        </w:rPr>
        <w:t>低相干 → RIP → 稀疏唯一恢复</w:t>
      </w:r>
      <w:r>
        <w:rPr>
          <w:rFonts w:ascii="Times New Roman" w:hAnsi="Times New Roman" w:eastAsia="宋体"/>
          <w:b w:val="0"/>
          <w:i w:val="0"/>
          <w:sz w:val="24"/>
        </w:rPr>
        <w:t>的完整链条：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 ⟹ |‖c1u1+c2u2‖²_W − (c1²+c2²)| ≤ μ·(c1²+c2²)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——Gershgorin 型 RIP(2,μ) 界；支撑链 </w:t>
      </w: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（ca_rip_cr.v）：0 ≤ μ、单位范数、两两相干 ≤ μ 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泛化（k = M+1，δ_k = μ(M+1)），证明链 </w:t>
      </w: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CRabs_def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组合；</w:t>
      </w: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（Stdlib ConstructiveReals 抽象接口，Set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CRle/CRlt），零经典公理、零 Admitted，29 引理全 "Closed under the global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context"（同事补 P5 收缩链后现 33 定理）——对经典形式化的独立性验证。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唯一恢复。证明链：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下界归纳）→ l2=0（零组合）→ (1−μ(M+1))Σc_j² ≤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（probe_c4_instance.v）：C=4 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 六对相干上界（pair_*，已在 PSA_framework）组装为 μ := 11289/33920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1/3 ⟹ 前 3 原子 [3,13,53] 两两相干 ≤ μ 且 μ·3 &lt; 1 ⟹ sparse_uniquenessM 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（M=2）：窗口内零组合 ⟹ 系数全零——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（审计仅 Dedekind 基础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设施，零自定义公理）。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（probe_row_rip.v）：</w:t>
      </w:r>
      <w:r>
        <w:rPr>
          <w:rFonts w:ascii="Times New Roman" w:hAnsi="Times New Roman" w:eastAsia="宋体"/>
          <w:b/>
          <w:i w:val="0"/>
          <w:sz w:val="24"/>
        </w:rPr>
        <w:t>行非对角和假设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（∀i≤S M：Σ_{j≠i}|⟨u_i,u_j⟩| ≤ μ_row，对角排除）⟹ k-原子 RIP（k = M+1）：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μ·k）更紧（μ_row ≤ M·μ_pair，行和一次求和直接控制全部非对角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交互）；证明链 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（交叉项界：2|c_{SM}|·|⟨comboM,u_{SM}⟩|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≤ μ_row(Σ_M + c_{SM}²)，ipW_combo_l + 三角 + AM-GM + 单对≤行和）→ </w:t>
      </w: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（上下界归纳，IH 行和前提前缀单调截取）→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组合）。9 Qed / 0 Admitted / 0 自定义公理。对接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≤ 2π/7 ≈ 0.898 &lt; 1，见 §8 ρ^{−3/2} 紧界三件套）⟹ k=2 时 δ = 0.898 &lt;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 Σ_{j≤M} c_j·u_j ==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c'_j·u_j ⟹ ∀j≤M: c_j == c'_j——稀疏唯一性定理的构造性对偶（"唯一性 ⟹ 恢复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正确性"确定性骨架，不碰 OMP 算法本体）；证明链：差分线性 → 差组合零 → 差组合范数平方零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差组合 RIP 界（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平方和零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逐项零 + ring 收尾）；零经典公理（"Closed under the global context"），与 ca_rip_cr P5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Σ_{T1} c·u == Σ_{T2} d·u（c/d 在各自支撑外为零）⟹ ∀j: c_j == d_j——稀疏表示唯一性的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Σe² ≤ ‖Σ_{j∈T} e_j·u_j‖² + μ(|T|−1)Σe²）+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>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）+ 收缩链（R4 同构）；35 定理全 Qed、零经典公理。**常数口径诚实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标注**：经典 |S|+|S'| ≥ 2/μ 需两正交基乘积版（a·b ≥ 1/μ²，Donoho–Huo），一般相干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>（probe_g8_synthesis_cr.v，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构造性轨道）：</w:t>
      </w:r>
      <w:r>
        <w:rPr>
          <w:rFonts w:ascii="Times New Roman" w:hAnsi="Times New Roman" w:eastAsia="宋体"/>
          <w:b/>
          <w:i w:val="0"/>
          <w:sz w:val="24"/>
        </w:rPr>
        <w:t>压缩感知三角闭合合成定理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——若字典相干 μ 同时满足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N·INR(M−1)·μ²</w:t>
      </w:r>
      <w:r>
        <w:rPr>
          <w:rFonts w:ascii="Times New Roman" w:hAnsi="Times New Roman" w:eastAsia="宋体"/>
          <w:b w:val="0"/>
          <w:i w:val="0"/>
          <w:sz w:val="24"/>
        </w:rPr>
        <w:t>；前提状态（2026-08-31 升级）：该前提已由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G-7 构造性证明闭合（见下条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，与 G-8 前提签名逐字一致））与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|T|-稀疏表示必相同（∀j: c_j == d_j，直接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实例化 F5）；配套相图定理 </w:t>
      </w: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>：Welch 下界 + F5 窗口 ⟹ **窗口非空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参数条件** </w:t>
      </w:r>
      <w:r>
        <w:rPr>
          <w:rFonts w:ascii="Consolas" w:hAnsi="Consolas" w:eastAsia="等线"/>
          <w:b w:val="0"/>
          <w:i w:val="0"/>
          <w:sz w:val="22"/>
        </w:rPr>
        <w:t>(INR M − INR N)·(INR T)² &lt; INR N·INR(M−1)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非空"的定量刻画——μ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（0 ≤ z &lt; 1 ⟹ z² &lt; 1）→ (μT)² &lt; 1 → Welch 两边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乘 T² → ring 整理 → N(M−1)(μT)² &lt; N(M−1)（乘 0 &lt; N(M−1)）→ CRle_lt_trans 组装 → F5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实例化。6 Qed / 0 Admitted / 0 自定义公理，**Print Assumptions 双定理 Closed under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global context（零经典实数）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定位**：G-8 是"字典设计最优性（Welch 下界）⟹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恢复保证（F5 唯一性）"的定量桥，把压缩感知"唯一性⟺恢复⟺相干区间"的相图结构定理化；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 Welch 前提已由 G-7 构造性证明闭合（见下条）。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Welch 下界构造性证明（G-7，纯构造性轨道，2026-08-31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（probe_g7_welch_cr.v）：</w:t>
      </w:r>
      <w:r>
        <w:rPr>
          <w:rFonts w:ascii="Times New Roman" w:hAnsi="Times New Roman" w:eastAsia="宋体"/>
          <w:b/>
          <w:i w:val="0"/>
          <w:sz w:val="24"/>
        </w:rPr>
        <w:t>Welch 下界平方形态的完整构造性证明</w:t>
      </w:r>
      <w:r>
        <w:rPr>
          <w:rFonts w:ascii="Times New Roman" w:hAnsi="Times New Roman" w:eastAsia="宋体"/>
          <w:b w:val="0"/>
          <w:i w:val="0"/>
          <w:sz w:val="24"/>
        </w:rPr>
        <w:t>——M 个单位范数原子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（实向量，维度 N，N &lt; M）两两相干 ≤ μ ⟹ `(INR M − INR N) ≤ INR N · INR (Nat.pred M)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· mu · mu`（与 G-8 前提签名逐字一致）。证明路线：Frobenius 范数与 Cauchy–Schwarz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不等式（避免特征值论证——构造性实数轨道无谱定理可用）：①迹恒等式（帧算子对角和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INR(M)，单位范数经求和换序）；② Cauchy–Schwarz（Lagrange 恒等式 </w:t>
      </w:r>
      <w:r>
        <w:rPr>
          <w:rFonts w:ascii="Consolas" w:hAnsi="Consolas" w:eastAsia="等线"/>
          <w:b w:val="0"/>
          <w:i w:val="0"/>
          <w:sz w:val="22"/>
        </w:rPr>
        <w:t>cs_core</w:t>
      </w:r>
      <w:r>
        <w:rPr>
          <w:rFonts w:ascii="Times New Roman" w:hAnsi="Times New Roman" w:eastAsia="宋体"/>
          <w:b w:val="0"/>
          <w:i w:val="0"/>
          <w:sz w:val="24"/>
        </w:rPr>
        <w:t>：双和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平方差非负，零开方、零特征值）；③ 部分和 ≤ 全和；④ Frobenius 恒等式（帧算子与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Gram 矩阵的 Frobenius 范数相等，四层求和换位）；⑤ 相干聚束（对角 = 1、非对角 ≤ μ²，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对最大原子索引归纳，增量 1 + 2·INR(S M)·μ² 精确闭合）→ CR 代数移项（乘正消去）。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验收</w:t>
      </w:r>
      <w:r>
        <w:rPr>
          <w:rFonts w:ascii="Times New Roman" w:hAnsi="Times New Roman" w:eastAsia="宋体"/>
          <w:b w:val="0"/>
          <w:i w:val="0"/>
          <w:sz w:val="24"/>
        </w:rPr>
        <w:t>：831 行 14 Qed / 0 Admitted / 0 公理，六段 Print Assumptions 全 "Closed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under the global context"；提取物 g7_welch_cr.ml 经 DkMLNative ocamlc 编译通过；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已并入合并版 </w:t>
      </w: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（现 98187 行，77 模块分区，全量编译 EXIT=0）。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范围（如实）</w:t>
      </w:r>
      <w:r>
        <w:rPr>
          <w:rFonts w:ascii="Times New Roman" w:hAnsi="Times New Roman" w:eastAsia="宋体"/>
          <w:b w:val="0"/>
          <w:i w:val="0"/>
          <w:sz w:val="24"/>
        </w:rPr>
        <w:t>：实原子版（原子分量为构造性实数；G-8 的消费为抽象相干上界 μ，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实版直接衔接）；复原子版（复向量内积的 Welch 下界）列为后续工作。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加权阶梯范数精确闭式（G-1，经典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G1_norm_closed（probe_g1_norm_closed.v，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21 Qed / 0 Admitted）：任意长度 M 组合的加权平方范数精确等式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交叉项 K_W(a,b)=⟨ψ_a,ψ_b⟩_W 用单对 Dirichlet 核比闭式精确替换。定位：把上确界写成闭式，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根治审稿 A-1/B-1 的 12.5× 口径混用；是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相变定理（G-2，经典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阶梯相邻带相干渐近极限 lim_{k→∞} μ(n_k, n_{k+1}) = μ_adj(r)，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μ_adj(r) := √r·sin(π/r)/(π(r−1))，存在相变点 r</w:t>
      </w:r>
      <w:r>
        <w:rPr>
          <w:rFonts w:ascii="Times New Roman" w:hAnsi="Times New Roman" w:eastAsia="宋体"/>
          <w:b w:val="0"/>
          <w:i/>
          <w:sz w:val="24"/>
        </w:rPr>
        <w:t>（μ_adj(r</w:t>
      </w:r>
      <w:r>
        <w:rPr>
          <w:rFonts w:ascii="Times New Roman" w:hAnsi="Times New Roman" w:eastAsia="宋体"/>
          <w:b w:val="0"/>
          <w:i w:val="0"/>
          <w:sz w:val="24"/>
        </w:rPr>
        <w:t>)=4/5，≈1.30）：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r≥r* ⟹ 渐进可认证，r→1⁺ ⟹ μ_adj→1 不可认证。三定理覆盖：递减（两段式交叉夹逼）、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相变存在（π&lt;17/5 上界 + IVT 夹逼）、渐近（序列极限复合）——0.4502 相邻带下界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2·0.4502 = 0.9003 &gt; 4/5 的 G-4 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检查器充分方向（G-3，经典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 ⟹ 每行精确相干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p/q**（框架界 (1±p/q) 的充分条件；名字沿自早期草稿，实为单向蕴含——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D7 审查点如实降格）。真 iff 见 G-11（</w:t>
      </w:r>
      <w:r>
        <w:rPr>
          <w:rFonts w:ascii="Consolas" w:hAnsi="Consolas" w:eastAsia="等线"/>
          <w:b w:val="0"/>
          <w:i w:val="0"/>
          <w:sz w:val="22"/>
        </w:rPr>
        <w:t>probe_g11_checkiff_cr.v</w:t>
      </w:r>
      <w:r>
        <w:rPr>
          <w:rFonts w:ascii="Times New Roman" w:hAnsi="Times New Roman" w:eastAsia="宋体"/>
          <w:b w:val="0"/>
          <w:i w:val="0"/>
          <w:sz w:val="24"/>
        </w:rPr>
        <w:t>：通过 ⟺ 逐行 ≤ 阈、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拒绝 ⟺ 存在超阈行、假阴性量化 iff，行级精确有理层）。与 G-5 反例共同构成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可判定性边界的完整刻画。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可判定性溢价反例（G-5，经典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  <w:r>
        <w:rPr>
          <w:rFonts w:ascii="Times New Roman" w:hAnsi="Times New Roman" w:eastAsia="宋体"/>
          <w:b w:val="0"/>
          <w:i w:val="0"/>
          <w:sz w:val="24"/>
        </w:rPr>
        <w:t>（probe_g5_premium.v，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38 Qed / 0 Admitted）：**存在具体阶梯 [3,7,15]：反射检查器拒但精确 Gram 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4/5**（完整口径闭式，|⟨ψ_3,ψ_7⟩|≈0.3777、|⟨ψ_7,ψ_15⟩|≈0.4094，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行和≈0.787043，与评估文档一致；π 界自证 π∈[3.141,3.142] + sin_bound 数值界）——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把"假阴性 49.1%"的论述升级为具体机器检查反例，是 G-3 必要方向的直接见证。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构造性三角资产（纯构造性轨道）</w:t>
      </w:r>
      <w:r>
        <w:rPr>
          <w:rFonts w:ascii="Times New Roman" w:hAnsi="Times New Roman" w:eastAsia="宋体"/>
          <w:b w:val="0"/>
          <w:i w:val="0"/>
          <w:sz w:val="24"/>
        </w:rPr>
        <w:t>：M1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Qed，Leibniz 级数 + CR_complete，3.141 ≤ π ≤ 3.142）、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Qed，交替幂级数）、M3 构造性 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Qed，Q 层二分，√21 ≥ 458/100、√105 ≥ 10246/1000）——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纯 ConstructiveReals、零经典、零 Admitted、零自定义公理，Print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Closed，已并入合并版（现基态 </w:t>
      </w: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，77 模块分区，MERGE_EXIT=0）。定位：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主定理构造化版本的三角基座；</w:t>
      </w:r>
      <w:r>
        <w:rPr>
          <w:rFonts w:ascii="Times New Roman" w:hAnsi="Times New Roman" w:eastAsia="宋体"/>
          <w:b/>
          <w:i w:val="0"/>
          <w:sz w:val="24"/>
        </w:rPr>
        <w:t>M4 可判定性溢价主定理已构造化完成</w:t>
      </w:r>
      <w:r>
        <w:rPr>
          <w:rFonts w:ascii="Times New Roman" w:hAnsi="Times New Roman" w:eastAsia="宋体"/>
          <w:b w:val="0"/>
          <w:i w:val="0"/>
          <w:sz w:val="24"/>
        </w:rPr>
        <w:t>（2026-08-26：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并入合并版 25 模块 55/55，Gram 相干行和 ≤ 63/80 + 反射界 21/16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+ 溢价 5/3，核心 </w:t>
      </w:r>
      <w:r>
        <w:rPr>
          <w:rFonts w:ascii="Consolas" w:hAnsi="Consolas" w:eastAsia="等线"/>
          <w:b w:val="0"/>
          <w:i w:val="0"/>
          <w:sz w:val="22"/>
        </w:rPr>
        <w:t>m4_CRinv_le_contravar</w:t>
      </w:r>
      <w:r>
        <w:rPr>
          <w:rFonts w:ascii="Times New Roman" w:hAnsi="Times New Roman" w:eastAsia="宋体"/>
          <w:b w:val="0"/>
          <w:i w:val="0"/>
          <w:sz w:val="24"/>
        </w:rPr>
        <w:t xml:space="preserve"> 纯构造反变单调，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Closed——相干缺口闭合的构造性完成）。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：本工作在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k-原子 RIP + 行和版 RIP 桥接 + 稀疏唯一性 + 唯一性⟹恢复正确性骨架 + 相干字典不确定原理（支撑大小版） + 字典最优性⟹恢复保证合成（G-8），机器检查，其中 k-原子 RIP、唯一性骨架、不确定原理与相图合成走纯构造性实数轨道、零经典公理），并在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</w:t>
      </w:r>
      <w:r>
        <w:rPr>
          <w:rFonts w:ascii="Times New Roman" w:hAnsi="Times New Roman" w:eastAsia="宋体"/>
          <w:b w:val="0"/>
          <w:i w:val="0"/>
          <w:sz w:val="24"/>
        </w:rPr>
        <w:t>：逐对判据覆盖前 3 原子 [3,13,53]（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，μ=11289/33920 &lt; 1/3）；</w:t>
      </w:r>
      <w:r>
        <w:rPr>
          <w:rFonts w:ascii="Times New Roman" w:hAnsi="Times New Roman" w:eastAsia="宋体"/>
          <w:b/>
          <w:i w:val="0"/>
          <w:sz w:val="24"/>
        </w:rPr>
        <w:t>全窗口 4 原子唯一性已闭合（v2.23，CS-21/CS-23）</w:t>
      </w:r>
      <w:r>
        <w:rPr>
          <w:rFonts w:ascii="Times New Roman" w:hAnsi="Times New Roman" w:eastAsia="宋体"/>
          <w:b w:val="0"/>
          <w:i w:val="0"/>
          <w:sz w:val="24"/>
        </w:rPr>
        <w:t>——两两相干判据对四原子关窗（μ·4 = 45156/33920 &gt; 1，</w:t>
      </w:r>
      <w:r>
        <w:rPr>
          <w:rFonts w:ascii="Consolas" w:hAnsi="Consolas" w:eastAsia="等线"/>
          <w:b w:val="0"/>
          <w:i w:val="0"/>
          <w:sz w:val="22"/>
        </w:rPr>
        <w:t>c4_mu4_window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机器判定）后，由两条构造性路线正面证得：CS-21 无枢轴求和坍缩合成单射（</w:t>
      </w:r>
      <w:r>
        <w:rPr>
          <w:rFonts w:ascii="Consolas" w:hAnsi="Consolas" w:eastAsia="等线"/>
          <w:b w:val="0"/>
          <w:i w:val="0"/>
          <w:sz w:val="22"/>
        </w:rPr>
        <w:t>c4u_synthesis_injective</w:t>
      </w:r>
      <w:r>
        <w:rPr>
          <w:rFonts w:ascii="Times New Roman" w:hAnsi="Times New Roman" w:eastAsia="宋体"/>
          <w:b w:val="0"/>
          <w:i w:val="0"/>
          <w:sz w:val="24"/>
        </w:rPr>
        <w:t>，probe_c4_unique2sparse_cr.v，19 Qed 6 审计 Closed）与 CS-23 Gram 谱口径（λ\* = 1 − ρ₄ = 651/3200 &gt; 0，</w:t>
      </w:r>
      <w:r>
        <w:rPr>
          <w:rFonts w:ascii="Consolas" w:hAnsi="Consolas" w:eastAsia="等线"/>
          <w:b w:val="0"/>
          <w:i w:val="0"/>
          <w:sz w:val="22"/>
        </w:rPr>
        <w:t>c4g_synthesis_injective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c4g_2sparse_unique</w:t>
      </w:r>
      <w:r>
        <w:rPr>
          <w:rFonts w:ascii="Times New Roman" w:hAnsi="Times New Roman" w:eastAsia="宋体"/>
          <w:b w:val="0"/>
          <w:i w:val="0"/>
          <w:sz w:val="24"/>
        </w:rPr>
        <w:t xml:space="preserve">，probe_c4_gram_unique_cr.v，45 Qed 8 审计 Closed）——「4 原子未覆盖/λ_min 未定」的早期表述就此翻转；全库零 </w:t>
      </w:r>
      <w:r>
        <w:rPr>
          <w:rFonts w:ascii="Consolas" w:hAnsi="Consolas" w:eastAsia="等线"/>
          <w:b w:val="0"/>
          <w:i w:val="0"/>
          <w:sz w:val="22"/>
        </w:rPr>
        <w:t>Admitted</w:t>
      </w:r>
      <w:r>
        <w:rPr>
          <w:rFonts w:ascii="Times New Roman" w:hAnsi="Times New Roman" w:eastAsia="宋体"/>
          <w:b w:val="0"/>
          <w:i w:val="0"/>
          <w:sz w:val="24"/>
        </w:rPr>
        <w:t>、零挂起证明义务的背书不变。</w:t>
      </w:r>
      <w:r>
        <w:rPr>
          <w:rFonts w:ascii="Times New Roman" w:hAnsi="Times New Roman" w:eastAsia="宋体"/>
          <w:b/>
          <w:i w:val="0"/>
          <w:sz w:val="24"/>
        </w:rPr>
        <w:t>4 原子障碍分析（现况）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：两两相干口径硬限制 μ·4 ≈ 1.33 &gt; 1 不变；出路中两条已落地（CS-21 求和坍缩、CS-23 Gram 行和谱窗），严格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覆盖、Welch-窗口合成（G-8）为理论极限陈述；剩余开放项为更大阶实例（如 C=9 的 s≤4）及与 ρ^{−3/2} 行和紧界的合成。</w:t>
      </w:r>
      <w:r>
        <w:rPr>
          <w:rFonts w:ascii="Times New Roman" w:hAnsi="Times New Roman" w:eastAsia="宋体"/>
          <w:b/>
          <w:i w:val="0"/>
          <w:sz w:val="24"/>
        </w:rPr>
        <w:t>数学新颖性说明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：sparse_uniquenessM、CRrip_bound_k、row_rip_bound_M、CRrecovery_correct_prefix、CRuncertainty_principle、CRg8_recovery_synthesis、C4_sparse_uniqueness_3 与 c4u_synthesis_injective/c4g_synthesis_injective（四原子唯一性的求和坍缩/Gershgorin 谱界构造性路线）是 Gershgorin/互干性唯一恢复、RIP、Donoho–Stark 不确定性原理与 Welch 界-恢复保证相图的机器检查（Welch 下界本身亦为经典结果的构造性机器检查），数学上非新，形式化价值在 Coq 验证（含 C=4 具体常数核验、行和版 RIP 常数紧化路径、构造性轨道独立性验证与三角闭合相图合成）。本族主要探针已并入合并版 </w:t>
      </w: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（77 模块分区，全量编译 EXIT=0），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独立 + 合并双通过；G-3（probe_g3_criterion）/G-5（probe_g5_premium）</w:t>
      </w:r>
      <w:r>
        <w:rPr>
          <w:rFonts w:ascii="Times New Roman" w:hAnsi="Times New Roman" w:eastAsia="宋体"/>
          <w:b/>
          <w:i w:val="0"/>
          <w:sz w:val="24"/>
        </w:rPr>
        <w:t>已并入合并版</w:t>
      </w:r>
      <w:r>
        <w:rPr>
          <w:rFonts w:ascii="Times New Roman" w:hAnsi="Times New Roman" w:eastAsia="宋体"/>
          <w:b w:val="0"/>
          <w:i w:val="0"/>
          <w:sz w:val="24"/>
        </w:rPr>
        <w:t>（2026-08-30 M2 批次），probe_recovery_cr 为构造性轨道独立验证。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应恶化"的定理侧镜像）；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完全支撑训练窗，iff）；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全族——上界型证书不损）；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——randmax256/384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全 Closed 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u（cos/复指数构造性未实现，接口与主线数学一致）；</w:t>
      </w:r>
      <w:r>
        <w:rPr>
          <w:rFonts w:ascii="Times New Roman" w:hAnsi="Times New Roman" w:eastAsia="宋体"/>
          <w:b/>
          <w:i w:val="0"/>
          <w:sz w:val="24"/>
        </w:rPr>
        <w:t>严格序 CRlt 本身是 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/\），sigT 被类型系统强制；序判定下放 Q 层（Qlt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∀s 一致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10：测量 y = y' ⟹ 系数 c = c'——测量端信息不丢失）；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（spark ≥ n+1，Elad–Bruckstein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（≤ 2πq/(1−q)）；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Gershgorin 型 RIP 证书在含近重复对梯子上必然失效，"剪 503/255/127 应恶化"完整定理链）。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>（≤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——偏移在差频中相消，pair_dirichlet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黄金比隔离界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ℤ）——ogrid 实验的定理侧。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正向随机侧（CS-20，经典 R 轨道沉没资产入文，2026-08-31）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pairwise_inner_bound_probabilistic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（src/ca_sparse_ext.v，已 Qed）：超线性增长阶梯（f(S i) ≥ c²·f i，c ≥ 2）的 p-偏置随机子阶梯，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满足逐对内积条件的概率权重 ≥ 1 − N²p²（</w:t>
      </w:r>
      <w:r>
        <w:rPr>
          <w:rFonts w:ascii="Consolas" w:hAnsi="Consolas" w:eastAsia="等线"/>
          <w:b w:val="0"/>
          <w:i w:val="0"/>
          <w:sz w:val="22"/>
        </w:rPr>
        <w:t>sum_over_subsets_weight</w:t>
      </w:r>
      <w:r>
        <w:rPr>
          <w:rFonts w:ascii="Times New Roman" w:hAnsi="Times New Roman" w:eastAsia="宋体"/>
          <w:b w:val="0"/>
          <w:i w:val="0"/>
          <w:sz w:val="24"/>
        </w:rPr>
        <w:t xml:space="preserve"> 归一化测度，ca_probabilistic）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——与 T2b 构成随机侧完整对偶：log-uniform 无增长约束 ⟹ whp 拒绝；增长受控 ⟹ whp 逐对可控。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四原子合成单射（CS-21，纯构造性轨道，v2.23 入文）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c4u_synthesis_injective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c4u_2sparse_unique</w:t>
      </w:r>
      <w:r>
        <w:rPr>
          <w:rFonts w:ascii="Times New Roman" w:hAnsi="Times New Roman" w:eastAsia="宋体"/>
          <w:b w:val="0"/>
          <w:i w:val="0"/>
          <w:sz w:val="24"/>
        </w:rPr>
        <w:t>（probe_c4_unique2sparse_cr.v，774 行 19 Qed 6 审计 Closed 零公理）：无枢轴求和坍缩——逐行对角占优 ⟹ Σ|c_j| ≤ ρ·Σ|c_j|（ρ ≈ 0.7966）⟹ S ≤ 0 ⟹ 逐项夹逼归零；经典 max 枢轴分情形被求和技巧消灭（CR 序不可判定，全程零分情形）。经典 D 层数值孪生 probe_c4_unique2sparse.v（20 Qed）。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四原子 Gram 谱口径唯一性（CS-23，纯构造性轨道，v2.23 入文）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c4g_synthesis_injective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c4g_2sparse_unique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（probe_c4_gram_unique_cr.v，937 行 45 Qed 8 审计 Closed 零公理）：Gram 二次型能量恒等式 + 逐对 AM-GM 收口（ρ₄ ≈ 0.7966）⟹ </w:t>
      </w:r>
      <w:r>
        <w:rPr>
          <w:rFonts w:ascii="Times New Roman" w:hAnsi="Times New Roman" w:eastAsia="宋体"/>
          <w:b/>
          <w:i w:val="0"/>
          <w:sz w:val="24"/>
        </w:rPr>
        <w:t>谱下界 λ\* = 1 − ρ₄ = 651/3200 ≈ 0.203 &gt; 0</w:t>
      </w:r>
      <w:r>
        <w:rPr>
          <w:rFonts w:ascii="Times New Roman" w:hAnsi="Times New Roman" w:eastAsia="宋体"/>
          <w:b w:val="0"/>
          <w:i w:val="0"/>
          <w:sz w:val="24"/>
        </w:rPr>
        <w:t>（sigT 证书 c4g_lam_sigT）——「全族两两相干窗口关闭」（μ₄·4 &gt; 1）翻转为「Gram 行和谱窗口开启」，较逐对口径紧约 128 倍；提取 c4_gram_unique_cr.ml + bench（rho4/lam4/window_ok 全 true）。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cert_optimize 收紧器（G-13，纯 nat/bool/Q 构造性，v2.23 入文）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ct_opt_cert</w:t>
      </w:r>
      <w:r>
        <w:rPr>
          <w:rFonts w:ascii="Times New Roman" w:hAnsi="Times New Roman" w:eastAsia="宋体"/>
          <w:b w:val="0"/>
          <w:i w:val="0"/>
          <w:sz w:val="24"/>
        </w:rPr>
        <w:t xml:space="preserve"> sigT 决策证书（probe_g13_certtight_cr.v，253 行 12 Qed 6 审计 Closed）：三层松弛参数证书链的收紧保序（R1）+ 裁定保持（R2，「只强化不破坏」——CS-19 M4 的可执行实例）+ 传递/自反（R3）+ 贪心收紧器正确性（R4）+ 三分量证书（R5，可提取）——cert_optimize 方向从 future work 升级为有机器检查内核的收紧框架（最优化搜索仍为后续工作）；提取 g13_certtight_cr.ml + bench。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区间 [0,1] 闭包与 noisy-OR 组合证书（G-10，纯构造性轨道，并入合并版分区 71）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probe_itv_noisyor_cr.v</w:t>
      </w:r>
      <w:r>
        <w:rPr>
          <w:rFonts w:ascii="Times New Roman" w:hAnsi="Times New Roman" w:eastAsia="宋体"/>
          <w:b w:val="0"/>
          <w:i w:val="0"/>
          <w:sz w:val="24"/>
        </w:rPr>
        <w:t>（13 Qed / 6 段审计全 Closed 零公理，提取物 itv_noisyor_cr.ml 经 ocamlc 编译）：承接上游 interval_inference elaboration 桩整节移除（E203）后把其中可实现主题非平凡化——[0,1] 区间代数在 Set 层做成可提取判定：</w:t>
      </w:r>
      <w:r>
        <w:rPr>
          <w:rFonts w:ascii="Consolas" w:hAnsi="Consolas" w:eastAsia="等线"/>
          <w:b w:val="0"/>
          <w:i w:val="0"/>
          <w:sz w:val="22"/>
        </w:rPr>
        <w:t>iq := {p : Q &amp; iq_ok p = true}</w:t>
      </w:r>
      <w:r>
        <w:rPr>
          <w:rFonts w:ascii="Times New Roman" w:hAnsi="Times New Roman" w:eastAsia="宋体"/>
          <w:b w:val="0"/>
          <w:i w:val="0"/>
          <w:sz w:val="24"/>
        </w:rPr>
        <w:t>，补元闭包、积闭包、noisy-OR 闭包（s(p,q) = 1−(1−p)(1−q) ∈ [0,1]）、单调性（非平凡核）与单位律，最终 sigT 组合证书携带 bool 闭包证据——"多事件概率组合保持 [0,1] 且判定保真"的证书层工具。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Z 版整数检查器（CS-22，纯构造性 nat/Z/Q 轨道，并入合并版分区 70）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probe_z_frame_check.v</w:t>
      </w:r>
      <w:r>
        <w:rPr>
          <w:rFonts w:ascii="Times New Roman" w:hAnsi="Times New Roman" w:eastAsia="宋体"/>
          <w:b w:val="0"/>
          <w:i w:val="0"/>
          <w:sz w:val="24"/>
        </w:rPr>
        <w:t>（5 段审计全 Closed，提取 z_frame_check.ml）：把 μ ≤ 4/5 交叉相乘判定搬到 Z 精确算术（无舍入、无溢出概念），证健全 + 完备 iff——</w:t>
      </w:r>
      <w:r>
        <w:rPr>
          <w:rFonts w:ascii="Consolas" w:hAnsi="Consolas" w:eastAsia="等线"/>
          <w:b w:val="0"/>
          <w:i w:val="0"/>
          <w:sz w:val="22"/>
        </w:rPr>
        <w:t>zfc_check_spec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：全因子正 ⟹ </w:t>
      </w:r>
      <w:r>
        <w:rPr>
          <w:rFonts w:ascii="Consolas" w:hAnsi="Consolas" w:eastAsia="等线"/>
          <w:b w:val="0"/>
          <w:i w:val="0"/>
          <w:sz w:val="22"/>
        </w:rPr>
        <w:t>Qle qsum (4/5) ↔ Z.leb (5·acc) (4·P) = true</w:t>
      </w:r>
      <w:r>
        <w:rPr>
          <w:rFonts w:ascii="Times New Roman" w:hAnsi="Times New Roman" w:eastAsia="宋体"/>
          <w:b w:val="0"/>
          <w:i w:val="0"/>
          <w:sz w:val="24"/>
        </w:rPr>
        <w:t>，配 C=4 可运行实例（[39;159;639]/[120;1200;10500] → true）；Zarith 提取路线（big-int 无溢出）地基，Z2b 的 63-bit 镜像一致性即在其上组合。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部署级证书族（KV 逐出 / 量化 / 多头）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——softmax ℓ₁ TVD ≤ e^{2·dropped_mass} − 1，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逐出代价 = 被逐质量的显式函数。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量化扰动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——per-key 量化误差 e_j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TVD ≤ e^{2·Σ_j |c_j|·e_j} − 1（INT8 per-channel 量化的显式证书）。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多头合成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——逐头证书可组合性（加权输出的扰动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Σ_h |w_h|·直径_h·(e^{2d_h}−1)）；</w:t>
      </w:r>
      <w:r>
        <w:rPr>
          <w:rFonts w:ascii="Consolas" w:hAnsi="Consolas" w:eastAsia="等线"/>
          <w:b w:val="0"/>
          <w:i w:val="0"/>
          <w:sz w:val="22"/>
        </w:rPr>
        <w:t>drift_top1_stable</w:t>
      </w:r>
      <w:r>
        <w:rPr>
          <w:rFonts w:ascii="Times New Roman" w:hAnsi="Times New Roman" w:eastAsia="宋体"/>
          <w:b w:val="0"/>
          <w:i w:val="0"/>
          <w:sz w:val="24"/>
        </w:rPr>
        <w:t>——漂移源无关的 top-1 概率序保持。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TVD 常数可判化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tvd_rational_bound</w:t>
      </w:r>
      <w:r>
        <w:rPr>
          <w:rFonts w:ascii="Times New Roman" w:hAnsi="Times New Roman" w:eastAsia="宋体"/>
          <w:b w:val="0"/>
          <w:i w:val="0"/>
          <w:sz w:val="24"/>
        </w:rPr>
        <w:t>——漂移 ≤ d 且 2d ≤ 1 ⟹ TVD ≤ 2d + (2d)²/2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(2d)³/2，全有理、检查器可判定。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Audit（公理记账）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Admitted；**完整运行日志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（165/165 块随稿 co-locate，111 段 Axioms + 54 项 Closed，2026-08-26 重跑）+ 定理索引 </w:t>
      </w:r>
      <w:r>
        <w:rPr>
          <w:rFonts w:ascii="Consolas" w:hAnsi="Consolas" w:eastAsia="等线"/>
          <w:b w:val="0"/>
          <w:i w:val="0"/>
          <w:sz w:val="22"/>
        </w:rPr>
        <w:t>audit_index_20260826.txt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**；构建配置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公理依赖（全部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+ functional_extensionality_dep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——标准 Dedekind 实数基础设施，</w:t>
      </w:r>
      <w:r>
        <w:rPr>
          <w:rFonts w:ascii="Times New Roman" w:hAnsi="Times New Roman" w:eastAsia="宋体"/>
          <w:b/>
          <w:i w:val="0"/>
          <w:sz w:val="24"/>
        </w:rPr>
        <w:t>属可接受的 Reals 基底，非本开发应用层引入、非 `Classical_Prop.classic` 公理（显式声明）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零出现（post-M1.5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。「classical-free」精确指排中律宏零出现，而非「无任何经典原则」——完整构造性未声称。</w:t>
      </w:r>
      <w:r>
        <w:rPr>
          <w:rFonts w:ascii="Times New Roman" w:hAnsi="Times New Roman" w:eastAsia="宋体"/>
          <w:b/>
          <w:i w:val="0"/>
          <w:sz w:val="24"/>
        </w:rPr>
        <w:t>外部依赖说明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/ Coquelicot 未纳入 165 项审计，"零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"仅限本开发应用层，不推广到整个开发依赖（Coquelicot 基于实数库，可能含经典公理，已明确声明）。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审计范围与合并版全基态的边界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（98187 行，2026-09-01 批次）其余模块中，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（μ 单调 ⟹ 相变存在性定理）的公理依赖含完整排中律 </w:t>
      </w:r>
      <w:r>
        <w:rPr>
          <w:rFonts w:ascii="Consolas" w:hAnsi="Consolas" w:eastAsia="等线"/>
          <w:b w:val="0"/>
          <w:i w:val="0"/>
          <w:sz w:val="22"/>
        </w:rPr>
        <w:t>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与本地编译日志一致确认）——"零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"结论限于 165 项审计范围，不覆盖合并版全部定理；应用层注意力证书/框架界/反射检查器定理链不受影响。审计分层口径：165 项输出块 = 54 项 Closed under the global context + 111 项 Dedekind 公理依赖（80 项三公理依赖 + 29 项 sig_forall_dec+fext + 2 项仅 sig_forall_dec，机器可读索引 </w:t>
      </w:r>
      <w:r>
        <w:rPr>
          <w:rFonts w:ascii="Consolas" w:hAnsi="Consolas" w:eastAsia="等线"/>
          <w:b w:val="0"/>
          <w:i w:val="0"/>
          <w:sz w:val="22"/>
        </w:rPr>
        <w:t>audit_index_20260830.json</w:t>
      </w:r>
      <w:r>
        <w:rPr>
          <w:rFonts w:ascii="Times New Roman" w:hAnsi="Times New Roman" w:eastAsia="宋体"/>
          <w:b w:val="0"/>
          <w:i w:val="0"/>
          <w:sz w:val="24"/>
        </w:rPr>
        <w:t>）；构造性轨道（ca_rip_cr.v 33 定理、probe_uncertainty_cr.v 35 定理、probe_taugrid_cr.v 13 定理）各有独立 Print Assumptions 审计且全部 Closed，不在 165 项之内。</w:t>
      </w:r>
      <w:r>
        <w:rPr>
          <w:rFonts w:ascii="Times New Roman" w:hAnsi="Times New Roman" w:eastAsia="宋体"/>
          <w:b/>
          <w:i w:val="0"/>
          <w:sz w:val="24"/>
        </w:rPr>
        <w:t>构造性轨道公理依赖（单独列出，2026-08-30）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：Stdlib </w:t>
      </w:r>
      <w:r>
        <w:rPr>
          <w:rFonts w:ascii="Consolas" w:hAnsi="Consolas" w:eastAsia="等线"/>
          <w:b w:val="0"/>
          <w:i w:val="0"/>
          <w:sz w:val="22"/>
        </w:rPr>
        <w:t>ConstructiveRcomplete.v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 接口与柯西实例）自身 Axiom/Parameter 计数 = </w:t>
      </w:r>
      <w:r>
        <w:rPr>
          <w:rFonts w:ascii="Times New Roman" w:hAnsi="Times New Roman" w:eastAsia="宋体"/>
          <w:b/>
          <w:i w:val="0"/>
          <w:sz w:val="24"/>
        </w:rPr>
        <w:t>0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（源文件直接核验——接口不依赖 funext、不依赖排中律）；构造性轨道各模块 Print Assumptions 全部 "Closed under the global context"（零公理，含 funext/classic 均零依赖），机器可读清单 </w:t>
      </w:r>
      <w:r>
        <w:rPr>
          <w:rFonts w:ascii="Consolas" w:hAnsi="Consolas" w:eastAsia="等线"/>
          <w:b w:val="0"/>
          <w:i w:val="0"/>
          <w:sz w:val="22"/>
        </w:rPr>
        <w:t>constructive_track_audit_20260830.json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审计计数勘误（166/165 差异关闭）</w:t>
      </w:r>
      <w:r>
        <w:rPr>
          <w:rFonts w:ascii="Times New Roman" w:hAnsi="Times New Roman" w:eastAsia="宋体"/>
          <w:b w:val="0"/>
          <w:i w:val="0"/>
          <w:sz w:val="24"/>
        </w:rPr>
        <w:t>：PSA_audit.v 头注释提及 "Print Assumptions" 字样致子串计数 +1——语句实为 165 条，与日志 165 块一一对齐。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经典清零（post-M1.5 复核）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Module ExpSeries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Qed（exp 幂级数路线），</w:t>
      </w:r>
      <w:r>
        <w:rPr>
          <w:rFonts w:ascii="Consolas" w:hAnsi="Consolas" w:eastAsia="等线"/>
          <w:b w:val="0"/>
          <w:i w:val="0"/>
          <w:sz w:val="22"/>
        </w:rPr>
        <w:t>exp_mono_le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改走级数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路线，语句不变、下游零改动——整个 CertifiedAttention 模块为纯构造性（不依赖实数完备性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的排中律），据我们所知，这是第一个不依赖实数完备性排中律的深度学习注意力形式化验证。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过时记载更正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所载"4 项经 exp Rpower/MVT 继承 classic"系 pre-M1.5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（2026-08-19）过时记录；合并版 </w:t>
      </w: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（98187 行，2026-09-01 批次）已并入（Module ExpSeries 段，含 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及其应用；4 个注意力定理位于其后），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提取计算性</w:t>
      </w:r>
      <w:r>
        <w:rPr>
          <w:rFonts w:ascii="Times New Roman" w:hAnsi="Times New Roman" w:eastAsia="宋体"/>
          <w:b w:val="0"/>
          <w:i w:val="0"/>
          <w:sz w:val="24"/>
        </w:rPr>
        <w:t>：上述公理仅在证明层（Prop）使用，不参与提取的计算内容——提取出的判定函数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为纯构造性计算。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新定理族审计</w:t>
      </w:r>
      <w:r>
        <w:rPr>
          <w:rFonts w:ascii="Times New Roman" w:hAnsi="Times New Roman" w:eastAsia="宋体"/>
          <w:b w:val="0"/>
          <w:i w:val="0"/>
          <w:sz w:val="24"/>
        </w:rPr>
        <w:t>：ParetoLaw/P1Coherence/ParetoRandom 仅 Stdlib Reals 自包含（其 165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审计范围以 PSA_audit.v 为准，P1 的经典 MVT 路线位于应用层之外，已明确声明）；z 区并入合并版的首批 8 经典 pro 化探针 + c4_instance（共 9 个）各自 Print Assumptions 仅标准库公理。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Artifact &amp; Reproducibility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论文 + 实证 + CI，Apache-2.0；CI 徽章见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（正式模块，含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（探针）；合并版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src/ca_merged_full_25_m2.v</w:t>
      </w:r>
      <w:r>
        <w:rPr>
          <w:rFonts w:ascii="Times New Roman" w:hAnsi="Times New Roman" w:eastAsia="宋体"/>
          <w:b w:val="0"/>
          <w:i w:val="0"/>
          <w:sz w:val="24"/>
        </w:rPr>
        <w:t>（98187 行，77 模块分区，探针族与构造性轨道全量并入至 z3b）；归档基态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D:\ComplexAnalysis\30模块\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SHA-256 与 src/z 一致，旧版备份 </w:t>
      </w:r>
      <w:r>
        <w:rPr>
          <w:rFonts w:ascii="Consolas" w:hAnsi="Consolas" w:eastAsia="等线"/>
          <w:b w:val="0"/>
          <w:i w:val="0"/>
          <w:sz w:val="22"/>
        </w:rPr>
        <w:t>.sync-backup-20260823/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9.0.1（</w:t>
      </w:r>
      <w:r>
        <w:rPr>
          <w:rFonts w:ascii="Consolas" w:hAnsi="Consolas" w:eastAsia="等线"/>
          <w:b w:val="0"/>
          <w:i w:val="0"/>
          <w:sz w:val="22"/>
        </w:rPr>
        <w:t>C:\Rocq-Platform~9.0~2025.08\bin\coqc.exe</w:t>
      </w:r>
      <w:r>
        <w:rPr>
          <w:rFonts w:ascii="Times New Roman" w:hAnsi="Times New Roman" w:eastAsia="宋体"/>
          <w:b w:val="0"/>
          <w:i w:val="0"/>
          <w:sz w:val="24"/>
        </w:rPr>
        <w:t>）；mathcomp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（本地 vendored </w:t>
      </w:r>
      <w:r>
        <w:rPr>
          <w:rFonts w:ascii="Consolas" w:hAnsi="Consolas" w:eastAsia="等线"/>
          <w:b w:val="0"/>
          <w:i w:val="0"/>
          <w:sz w:val="22"/>
        </w:rPr>
        <w:t>lib\mathcomp</w:t>
      </w:r>
      <w:r>
        <w:rPr>
          <w:rFonts w:ascii="Times New Roman" w:hAnsi="Times New Roman" w:eastAsia="宋体"/>
          <w:b w:val="0"/>
          <w:i w:val="0"/>
          <w:sz w:val="24"/>
        </w:rPr>
        <w:t>）；Coquelicot（</w:t>
      </w:r>
      <w:r>
        <w:rPr>
          <w:rFonts w:ascii="Consolas" w:hAnsi="Consolas" w:eastAsia="等线"/>
          <w:b w:val="0"/>
          <w:i w:val="0"/>
          <w:sz w:val="22"/>
        </w:rPr>
        <w:t>lib\Coquelicot</w:t>
      </w:r>
      <w:r>
        <w:rPr>
          <w:rFonts w:ascii="Times New Roman" w:hAnsi="Times New Roman" w:eastAsia="宋体"/>
          <w:b w:val="0"/>
          <w:i w:val="0"/>
          <w:sz w:val="24"/>
        </w:rPr>
        <w:t>）；Windows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>：各模块独立编译 `coqc -Q &lt;src&gt; "" -Q &lt;z&gt; "" -Q &lt;mathcomp&gt;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-Q &lt;Coquelicot&gt; Coquelicot &lt;file&gt;.v</w:t>
      </w:r>
      <w:r>
        <w:rPr>
          <w:rFonts w:ascii="Consolas" w:hAnsi="Consolas" w:eastAsia="等线"/>
          <w:b w:val="0"/>
          <w:i w:val="0"/>
          <w:sz w:val="22"/>
        </w:rPr>
        <w:t xml:space="preserve">；合并版重新生成 </w:t>
      </w:r>
      <w:r>
        <w:rPr>
          <w:rFonts w:ascii="Times New Roman" w:hAnsi="Times New Roman" w:eastAsia="宋体"/>
          <w:b w:val="0"/>
          <w:i w:val="0"/>
          <w:sz w:val="24"/>
        </w:rPr>
        <w:t>python src/_merge_ca.py`，合并编译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coqc -Q &lt;mathcomp&gt; mathcomp -Q &lt;Coquelicot&gt; Coquelicot src/ca_merged_full_25_m2.v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（本地 2.5 全量 EXIT=0）。</w:t>
      </w:r>
      <w:r>
        <w:rPr>
          <w:rFonts w:ascii="Times New Roman" w:hAnsi="Times New Roman" w:eastAsia="宋体"/>
          <w:b/>
          <w:i w:val="0"/>
          <w:sz w:val="24"/>
        </w:rPr>
        <w:t>CI 可复现性</w:t>
      </w:r>
      <w:r>
        <w:rPr>
          <w:rFonts w:ascii="Times New Roman" w:hAnsi="Times New Roman" w:eastAsia="宋体"/>
          <w:b w:val="0"/>
          <w:i w:val="0"/>
          <w:sz w:val="24"/>
        </w:rPr>
        <w:t>：GitHub Actions 缓存 lib 链与合并版 .vo（按源 hash 失效），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编译命令 </w:t>
      </w:r>
      <w:r>
        <w:rPr>
          <w:rFonts w:ascii="Consolas" w:hAnsi="Consolas" w:eastAsia="等线"/>
          <w:b w:val="0"/>
          <w:i w:val="0"/>
          <w:sz w:val="22"/>
        </w:rPr>
        <w:t>scripts/ci_build.sh</w:t>
      </w:r>
      <w:r>
        <w:rPr>
          <w:rFonts w:ascii="Times New Roman" w:hAnsi="Times New Roman" w:eastAsia="宋体"/>
          <w:b w:val="0"/>
          <w:i w:val="0"/>
          <w:sz w:val="24"/>
        </w:rPr>
        <w:t>（mathcomp 2.6 前缀经 sed 适配 boot.*）。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审计脚本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：PSA_audit.v（165 项，输出 </w:t>
      </w:r>
      <w:r>
        <w:rPr>
          <w:rFonts w:ascii="Consolas" w:hAnsi="Consolas" w:eastAsia="等线"/>
          <w:b w:val="0"/>
          <w:i w:val="0"/>
          <w:sz w:val="22"/>
        </w:rPr>
        <w:t>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）；PSA_3D_audit.v（10 项）；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：PSA_extract.v → psa_guard.ml → psa_guard.exe → psa_guard_ffi.py。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Related Work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注意力形式化（Rocq/Coq）</w:t>
      </w:r>
      <w:r>
        <w:rPr>
          <w:rFonts w:ascii="Times New Roman" w:hAnsi="Times New Roman" w:eastAsia="宋体"/>
          <w:b w:val="0"/>
          <w:i w:val="0"/>
          <w:sz w:val="24"/>
        </w:rPr>
        <w:t>：[rocq-transformer](https://github.com/jwiegley/rocq-transformer)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 transformer 结构与注意力的类型化实现；本工作差异在保证层级——验证**解析核的数值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保证**（框架界/衰减界/能量预算），互补而非竞争。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：[Certificates in AI: Learn but Verify](https://dl.acm.org/doi/10.1145/3737447)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的「学习 + 验证」分离主张与本工作「可学习分量不覆盖、解析核机器检查」的边界一致；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CompCert 式 proof-carrying kernel 为本工作的可执行提取提供方法论先例——本工作新增的是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反射检查器自带健全性证明</w:t>
      </w:r>
      <w:r>
        <w:rPr>
          <w:rFonts w:ascii="Times New Roman" w:hAnsi="Times New Roman" w:eastAsia="宋体"/>
          <w:b w:val="0"/>
          <w:i w:val="0"/>
          <w:sz w:val="24"/>
        </w:rPr>
        <w:t>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code（Necula）</w:t>
      </w:r>
      <w:r>
        <w:rPr>
          <w:rFonts w:ascii="Times New Roman" w:hAnsi="Times New Roman" w:eastAsia="宋体"/>
          <w:b w:val="0"/>
          <w:i w:val="0"/>
          <w:sz w:val="24"/>
        </w:rPr>
        <w:t>：反射检查器是 PCC 思想的现代实例——运行时布尔判定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机器检查的健全性定理，等价于「证书随代码传输、接收端可验证」；差异是证书内容为**有理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常数界</w:t>
      </w:r>
      <w:r>
        <w:rPr>
          <w:rFonts w:ascii="Times New Roman" w:hAnsi="Times New Roman" w:eastAsia="宋体"/>
          <w:b/>
          <w:i w:val="0"/>
          <w:sz w:val="24"/>
        </w:rPr>
        <w:t xml:space="preserve">而非类型/内存安全证明。与 </w:t>
      </w:r>
      <w:r>
        <w:rPr>
          <w:rFonts w:ascii="Times New Roman" w:hAnsi="Times New Roman" w:eastAsia="宋体"/>
          <w:b w:val="0"/>
          <w:i w:val="0"/>
          <w:sz w:val="24"/>
        </w:rPr>
        <w:t>VST/Iris** 等分离逻辑框架的方法论类比：同为「证明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随组件携带」，但证书对象不同——VST/Iris 面向内存安全与并发正确性，本工作面向数值界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（有理常数证书），领域正交、思想同源。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Lean/mathlib 的数值分析形式化</w:t>
      </w:r>
      <w:r>
        <w:rPr>
          <w:rFonts w:ascii="Times New Roman" w:hAnsi="Times New Roman" w:eastAsia="宋体"/>
          <w:b w:val="0"/>
          <w:i w:val="0"/>
          <w:sz w:val="24"/>
        </w:rPr>
        <w:t>：mathlib 的经典实数与分析学体系与本开发 Dedekind 主轨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哲学一致；本开发构造性轨道的 ConstructiveReals（柯西序列、CRlt 为 Set 值）与 Lean 经典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Real 在「序是否携带信息」上的哲学差异，构成构造性/经典双轨对照的第三参照系。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</w:t>
      </w:r>
      <w:r>
        <w:rPr>
          <w:rFonts w:ascii="Times New Roman" w:hAnsi="Times New Roman" w:eastAsia="宋体"/>
          <w:b w:val="0"/>
          <w:i w:val="0"/>
          <w:sz w:val="24"/>
        </w:rPr>
        <w:t>：top-k、KV 逐出、低秩投影均无误差证书——本工作覆盖的解析核层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是上述方法的形式化对照面。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压缩感知（RIP/稀疏恢复）</w:t>
      </w:r>
      <w:r>
        <w:rPr>
          <w:rFonts w:ascii="Times New Roman" w:hAnsi="Times New Roman" w:eastAsia="宋体"/>
          <w:b w:val="0"/>
          <w:i w:val="0"/>
          <w:sz w:val="24"/>
        </w:rPr>
        <w:t>：Candes–Tao 的 RIP 与稀疏唯一恢复理论是本工作 §9 的数学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背景；本工作是该理论在频率阶梯原子族上的 Coq 机器检查实例。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与论文 B 的关系</w:t>
      </w:r>
      <w:r>
        <w:rPr>
          <w:rFonts w:ascii="Times New Roman" w:hAnsi="Times New Roman" w:eastAsia="宋体"/>
          <w:b w:val="0"/>
          <w:i w:val="0"/>
          <w:sz w:val="24"/>
        </w:rPr>
        <w:t>：论文 B 的实证结果验证本工作形式化框架（同一阶梯族）的适用性；本工作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的框架界/能量界为「免修改 + 证书」定位提供理论支持——主张正交：形式化保「表示稳定性/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能量有界」，实证报「外推 ppl」。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13.1 Design Choices vs. Alternative Libraries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Real-number representation: Dedekind main track + ConstructiveReals dual track.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main track uses the Stdlib Reals Dedekind reals, for two reasons: (a) mature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interoperability with Coquelicot (</w:t>
      </w:r>
      <w:r>
        <w:rPr>
          <w:rFonts w:ascii="Consolas" w:hAnsi="Consolas" w:eastAsia="等线"/>
          <w:b w:val="0"/>
          <w:i w:val="0"/>
          <w:sz w:val="22"/>
        </w:rPr>
        <w:t>Cexp</w:t>
      </w:r>
      <w:r>
        <w:rPr>
          <w:rFonts w:ascii="Times New Roman" w:hAnsi="Times New Roman" w:eastAsia="宋体"/>
          <w:b w:val="0"/>
          <w:i w:val="0"/>
          <w:sz w:val="24"/>
        </w:rPr>
        <w:t>, complex numbers, derivatives) and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mathcomp ecosystem; (b) the three classical axioms (</w:t>
      </w:r>
      <w:r>
        <w:rPr>
          <w:rFonts w:ascii="Consolas" w:hAnsi="Consolas" w:eastAsia="等线"/>
          <w:b w:val="0"/>
          <w:i w:val="0"/>
          <w:sz w:val="22"/>
        </w:rPr>
        <w:t>sig_not_dec</w:t>
      </w:r>
      <w:r>
        <w:rPr>
          <w:rFonts w:ascii="Times New Roman" w:hAnsi="Times New Roman" w:eastAsia="宋体"/>
          <w:b w:val="0"/>
          <w:i w:val="0"/>
          <w:sz w:val="24"/>
        </w:rPr>
        <w:t>,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sig_forall_dec</w:t>
      </w:r>
      <w:r>
        <w:rPr>
          <w:rFonts w:ascii="Times New Roman" w:hAnsi="Times New Roman" w:eastAsia="宋体"/>
          <w:b w:val="0"/>
          <w:i w:val="0"/>
          <w:sz w:val="24"/>
        </w:rPr>
        <w:t xml:space="preserve">, </w:t>
      </w:r>
      <w:r>
        <w:rPr>
          <w:rFonts w:ascii="Consolas" w:hAnsi="Consolas" w:eastAsia="等线"/>
          <w:b w:val="0"/>
          <w:i w:val="0"/>
          <w:sz w:val="22"/>
        </w:rPr>
        <w:t>fext</w:t>
      </w:r>
      <w:r>
        <w:rPr>
          <w:rFonts w:ascii="Times New Roman" w:hAnsi="Times New Roman" w:eastAsia="宋体"/>
          <w:b w:val="0"/>
          <w:i w:val="0"/>
          <w:sz w:val="24"/>
        </w:rPr>
        <w:t>) are used only at the proof layer and never enter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computational content. The cost is non-constructivity; the core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theorems (k-atom RIP, sparse uniqueness, coherent-dictionary uncertainty,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decidability-premium synthesis) are therefore independently re-proven over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Stdlib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 xml:space="preserve"> (Cauchy-sequence representation whose 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carries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approximation data as a Set), giving 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(33 theorems, zero axioms) as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 independence check on the classical formalization rather than a redundancy.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We did not use mathcomp's </w:t>
      </w:r>
      <w:r>
        <w:rPr>
          <w:rFonts w:ascii="Consolas" w:hAnsi="Consolas" w:eastAsia="等线"/>
          <w:b w:val="0"/>
          <w:i w:val="0"/>
          <w:sz w:val="22"/>
        </w:rPr>
        <w:t>algR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realalg</w:t>
      </w:r>
      <w:r>
        <w:rPr>
          <w:rFonts w:ascii="Times New Roman" w:hAnsi="Times New Roman" w:eastAsia="宋体"/>
          <w:b w:val="0"/>
          <w:i w:val="0"/>
          <w:sz w:val="24"/>
        </w:rPr>
        <w:t>: they target algebraic reals and do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not cover the analytic structure needed for </w:t>
      </w:r>
      <w:r>
        <w:rPr>
          <w:rFonts w:ascii="Consolas" w:hAnsi="Consolas" w:eastAsia="等线"/>
          <w:b w:val="0"/>
          <w:i w:val="0"/>
          <w:sz w:val="22"/>
        </w:rPr>
        <w:t>sin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π</w:t>
      </w:r>
      <w:r>
        <w:rPr>
          <w:rFonts w:ascii="Times New Roman" w:hAnsi="Times New Roman" w:eastAsia="宋体"/>
          <w:b w:val="0"/>
          <w:i w:val="0"/>
          <w:sz w:val="24"/>
        </w:rPr>
        <w:t>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Rational layer: mathcomp `Q` + boolean reflection.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 certificate decision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layer (μ=4/5, 11289/33920 &lt; 1/3) lives entirely in the rationals. mathcomp's </w:t>
      </w:r>
      <w:r>
        <w:rPr>
          <w:rFonts w:ascii="Consolas" w:hAnsi="Consolas" w:eastAsia="等线"/>
          <w:b w:val="0"/>
          <w:i w:val="0"/>
          <w:sz w:val="22"/>
        </w:rPr>
        <w:t>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was chosen over Stdlib </w:t>
      </w:r>
      <w:r>
        <w:rPr>
          <w:rFonts w:ascii="Consolas" w:hAnsi="Consolas" w:eastAsia="等线"/>
          <w:b w:val="0"/>
          <w:i w:val="0"/>
          <w:sz w:val="22"/>
        </w:rPr>
        <w:t>QArith</w:t>
      </w:r>
      <w:r>
        <w:rPr>
          <w:rFonts w:ascii="Times New Roman" w:hAnsi="Times New Roman" w:eastAsia="宋体"/>
          <w:b w:val="0"/>
          <w:i w:val="0"/>
          <w:sz w:val="24"/>
        </w:rPr>
        <w:t xml:space="preserve"> for consistency with the ssreflect boolean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reflection style (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 xml:space="preserve"> decisions map directly to runtime booleans)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native </w:t>
      </w:r>
      <w:r>
        <w:rPr>
          <w:rFonts w:ascii="Consolas" w:hAnsi="Consolas" w:eastAsia="等线"/>
          <w:b w:val="0"/>
          <w:i w:val="0"/>
          <w:sz w:val="22"/>
        </w:rPr>
        <w:t>Qle_bool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Qeq_bool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decidability.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Why not Flocq</w:t>
      </w:r>
      <w:r>
        <w:rPr>
          <w:rFonts w:ascii="Times New Roman" w:hAnsi="Times New Roman" w:eastAsia="宋体"/>
          <w:b w:val="0"/>
          <w:i w:val="0"/>
          <w:sz w:val="24"/>
        </w:rPr>
        <w:t>: Flocq formalizes IEEE floating-point semantics; its goal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correctness of float implementations. Our goal is the opposite — replacing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floating-point numerical bounds by decidable rational certificates. The two are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orthogonal. </w:t>
      </w:r>
      <w:r>
        <w:rPr>
          <w:rFonts w:ascii="Times New Roman" w:hAnsi="Times New Roman" w:eastAsia="宋体"/>
          <w:b/>
          <w:i w:val="0"/>
          <w:sz w:val="24"/>
        </w:rPr>
        <w:t>Why not interval arithmetic</w:t>
      </w:r>
      <w:r>
        <w:rPr>
          <w:rFonts w:ascii="Times New Roman" w:hAnsi="Times New Roman" w:eastAsia="宋体"/>
          <w:b w:val="0"/>
          <w:i w:val="0"/>
          <w:sz w:val="24"/>
        </w:rPr>
        <w:t xml:space="preserve"> (Coquelicot Interval / the Interval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plugin): interval methods produce enclosing intervals with externally certified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bounds; our relaxation chain (floor-sqrt → Jordan → Dirichlet → π←22/7) reduces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to one-sided rational domination closed by `compute;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field` — no interval arithmetic, no oracle. </w:t>
      </w:r>
      <w:r>
        <w:rPr>
          <w:rFonts w:ascii="Times New Roman" w:hAnsi="Times New Roman" w:eastAsia="宋体"/>
          <w:b/>
          <w:i w:val="0"/>
          <w:sz w:val="24"/>
        </w:rPr>
        <w:t>Why not CoqEAL refinement</w:t>
      </w:r>
      <w:r>
        <w:rPr>
          <w:rFonts w:ascii="Times New Roman" w:hAnsi="Times New Roman" w:eastAsia="宋体"/>
          <w:b w:val="0"/>
          <w:i w:val="0"/>
          <w:sz w:val="24"/>
        </w:rPr>
        <w:t>: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refinement paradigm suits "Nat prototype → efficient Z/bin"; our direction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inverted — the </w:t>
      </w:r>
      <w:r>
        <w:rPr>
          <w:rFonts w:ascii="Consolas" w:hAnsi="Consolas" w:eastAsia="等线"/>
          <w:b w:val="0"/>
          <w:i w:val="0"/>
          <w:sz w:val="22"/>
        </w:rPr>
        <w:t>nat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checker is the </w:t>
      </w:r>
      <w:r>
        <w:rPr>
          <w:rFonts w:ascii="Times New Roman" w:hAnsi="Times New Roman" w:eastAsia="宋体"/>
          <w:b w:val="0"/>
          <w:i/>
          <w:sz w:val="24"/>
        </w:rPr>
        <w:t>specification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(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stated about the nat decision procedure) and the OCaml int mirror is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runtime approximation (§6).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Reflective checker vs. general decision procedures</w:t>
      </w:r>
      <w:r>
        <w:rPr>
          <w:rFonts w:ascii="Times New Roman" w:hAnsi="Times New Roman" w:eastAsia="宋体"/>
          <w:b w:val="0"/>
          <w:i w:val="0"/>
          <w:sz w:val="24"/>
        </w:rPr>
        <w:t>: compared with CAD-style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decision procedures,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not a general decision procedure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but a specialized </w:t>
      </w:r>
      <w:r>
        <w:rPr>
          <w:rFonts w:ascii="Times New Roman" w:hAnsi="Times New Roman" w:eastAsia="宋体"/>
          <w:b w:val="0"/>
          <w:i/>
          <w:sz w:val="24"/>
        </w:rPr>
        <w:t>sufficient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condition for the Gershgorin row-sum test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conservatively sound (false-negative rate 49.1% quantified; exact-layer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iff-criterion proven as G-3; false negatives attributed to the decidability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slack layer, not to checker logic), trading generality for decidability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runtime lightness (typical ladders &lt; 1 ms).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**Graduated upgrade (CS-17, 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>, probe_frame_check_graduated.v,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2026-08-30)**: the checker is upgraded from a binary verdict to a four-tier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graduated service — L1_tight (binary checker passes ⟹ Gershgorin frame bounds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9/5]·S), L2_composite (structure valid and per-pair coherence δ_ij ≤ 1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composite energy bounds (S−coh, S+coh), automating the seven-band champion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certificate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), L3_energy_only (black-hole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 ⟹ upper half only), L4_rejected (structure invalid) — with soundness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theorem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discharging each tier's promise.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Computed distribution covers all four tiers ([3,13]→L1; [3,7,15]→L2,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false-negative class demoted from rejection to degraded service; [2,3]→L3;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unsorted/empty→L4); the decision function is nat-extractable (graded entry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point for psa_guard).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13.2 Feedback on Rocq /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Four rounds of large-scale adaptation (this development spans mathcomp 2.5/2.6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Rocq 9.0.x/9.1.x) yielded the following first-hand feedback: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ssreflect 2.5 → 2.6 rewrite behavior change</w:t>
      </w:r>
      <w:r>
        <w:rPr>
          <w:rFonts w:ascii="Times New Roman" w:hAnsi="Times New Roman" w:eastAsia="宋体"/>
          <w:b w:val="0"/>
          <w:i w:val="0"/>
          <w:sz w:val="24"/>
        </w:rPr>
        <w:t>: the side-condition goal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order of premise-carrying </w:t>
      </w:r>
      <w:r>
        <w:rPr>
          <w:rFonts w:ascii="Consolas" w:hAnsi="Consolas" w:eastAsia="等线"/>
          <w:b w:val="0"/>
          <w:i w:val="0"/>
          <w:sz w:val="22"/>
        </w:rPr>
        <w:t>rewrite H</w:t>
      </w:r>
      <w:r>
        <w:rPr>
          <w:rFonts w:ascii="Times New Roman" w:hAnsi="Times New Roman" w:eastAsia="宋体"/>
          <w:b w:val="0"/>
          <w:i w:val="0"/>
          <w:sz w:val="24"/>
        </w:rPr>
        <w:t xml:space="preserve"> flipped (last in 2.5, first in 2.6),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systematically breaking position-dependent selectors (</w:t>
      </w:r>
      <w:r>
        <w:rPr>
          <w:rFonts w:ascii="Consolas" w:hAnsi="Consolas" w:eastAsia="等线"/>
          <w:b w:val="0"/>
          <w:i w:val="0"/>
          <w:sz w:val="22"/>
        </w:rPr>
        <w:t>2: {...}</w:t>
      </w:r>
      <w:r>
        <w:rPr>
          <w:rFonts w:ascii="Times New Roman" w:hAnsi="Times New Roman" w:eastAsia="宋体"/>
          <w:b w:val="0"/>
          <w:i w:val="0"/>
          <w:sz w:val="24"/>
        </w:rPr>
        <w:t>,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; [t1|t2]</w:t>
      </w:r>
      <w:r>
        <w:rPr>
          <w:rFonts w:ascii="Times New Roman" w:hAnsi="Times New Roman" w:eastAsia="宋体"/>
          <w:b w:val="0"/>
          <w:i w:val="0"/>
          <w:sz w:val="24"/>
        </w:rPr>
        <w:t>) across large scripts; β-redexes are not matched syntactically;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rewrite H in H' by tac</w:t>
      </w:r>
      <w:r>
        <w:rPr>
          <w:rFonts w:ascii="Times New Roman" w:hAnsi="Times New Roman" w:eastAsia="宋体"/>
          <w:b w:val="0"/>
          <w:i w:val="0"/>
          <w:sz w:val="24"/>
        </w:rPr>
        <w:t xml:space="preserve"> does not discharge side goals.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goal-order compatibility switch and β-normalizing matching; large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developments should prefer explicit premise parameterization (immune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plugin versions).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Scope hijacking</w:t>
      </w:r>
      <w:r>
        <w:rPr>
          <w:rFonts w:ascii="Times New Roman" w:hAnsi="Times New Roman" w:eastAsia="宋体"/>
          <w:b w:val="0"/>
          <w:i w:val="0"/>
          <w:sz w:val="24"/>
        </w:rPr>
        <w:t xml:space="preserve">: mathcomp's </w:t>
      </w:r>
      <w:r>
        <w:rPr>
          <w:rFonts w:ascii="Consolas" w:hAnsi="Consolas" w:eastAsia="等线"/>
          <w:b w:val="0"/>
          <w:i w:val="0"/>
          <w:sz w:val="22"/>
        </w:rPr>
        <w:t>_ &lt;= _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 &lt; _</w:t>
      </w:r>
      <w:r>
        <w:rPr>
          <w:rFonts w:ascii="Times New Roman" w:hAnsi="Times New Roman" w:eastAsia="宋体"/>
          <w:b w:val="0"/>
          <w:i w:val="0"/>
          <w:sz w:val="24"/>
        </w:rPr>
        <w:t xml:space="preserve"> nat notations resolve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scope-opening order, so the same notation may parse to different relations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different points of a file.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an optional load mode that does 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shadow Prop notations.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Large nat usability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Fonts w:ascii="Consolas" w:hAnsi="Consolas" w:eastAsia="等线"/>
          <w:b w:val="0"/>
          <w:i w:val="0"/>
          <w:sz w:val="22"/>
        </w:rPr>
        <w:t>2^53</w:t>
      </w:r>
      <w:r>
        <w:rPr>
          <w:rFonts w:ascii="Times New Roman" w:hAnsi="Times New Roman" w:eastAsia="宋体"/>
          <w:b w:val="0"/>
          <w:i w:val="0"/>
          <w:sz w:val="24"/>
        </w:rPr>
        <w:t>-scale nat literals trigger stack warnings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micromega fails on nonlinear nat goals — a painless nat↔Z casting layer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needed.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`Print Assumptions` output lacks theorem names</w:t>
      </w:r>
      <w:r>
        <w:rPr>
          <w:rFonts w:ascii="Times New Roman" w:hAnsi="Times New Roman" w:eastAsia="宋体"/>
          <w:b w:val="0"/>
          <w:i w:val="0"/>
          <w:sz w:val="24"/>
        </w:rPr>
        <w:t>: a 165-entry audit cannot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mechanically align axiom blocks to theorems.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an option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prefix outputs with theorem names — essential for audit automation.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`Require` inside a module</w:t>
      </w:r>
      <w:r>
        <w:rPr>
          <w:rFonts w:ascii="Times New Roman" w:hAnsi="Times New Roman" w:eastAsia="宋体"/>
          <w:b w:val="0"/>
          <w:i w:val="0"/>
          <w:sz w:val="24"/>
        </w:rPr>
        <w:t>: concatenated-file developments (our 98K-line (98,187-line) merged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development assembled from 77 partitions, 42 of them probe partitions) inevitably trigger this warning — official guidance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on safe conditions would help.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Toolchain</w:t>
      </w:r>
      <w:r>
        <w:rPr>
          <w:rFonts w:ascii="Times New Roman" w:hAnsi="Times New Roman" w:eastAsia="宋体"/>
          <w:b w:val="0"/>
          <w:i w:val="0"/>
          <w:sz w:val="24"/>
        </w:rPr>
        <w:t>: coqc with large output over pipes can deadlock (hundreds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warnings during merged compilation); file redirection is required — chunked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flushing or documentation would help.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14. Limitations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</w:t>
      </w:r>
      <w:r>
        <w:rPr>
          <w:rFonts w:ascii="Times New Roman" w:hAnsi="Times New Roman" w:eastAsia="宋体"/>
          <w:b w:val="0"/>
          <w:i w:val="0"/>
          <w:sz w:val="24"/>
        </w:rPr>
        <w:t>：3D/4D 是方法论可行性证明（骨架复用、维度推广逻辑闭合），常数远非紧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（M_bound_3d 4 = 3968、M_bound_4d 4 = 19968），</w:t>
      </w:r>
      <w:r>
        <w:rPr>
          <w:rFonts w:ascii="Times New Roman" w:hAnsi="Times New Roman" w:eastAsia="宋体"/>
          <w:b/>
          <w:i w:val="0"/>
          <w:sz w:val="24"/>
        </w:rPr>
        <w:t>不得用作实际误差界</w:t>
      </w:r>
      <w:r>
        <w:rPr>
          <w:rFonts w:ascii="Times New Roman" w:hAnsi="Times New Roman" w:eastAsia="宋体"/>
          <w:b w:val="0"/>
          <w:i w:val="0"/>
          <w:sz w:val="24"/>
        </w:rPr>
        <w:t>——"Practically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Non-Tight"按字面执行；3D/4D 的 H_dom 尚未反射化（可判定但未工程化；H_dom 经验苛刻——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真实数据三轴频率独立增长、要求三轴同调增长很少满足），2D-wide 免 H_dom 不受此限制。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运行时检查器的量化范围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镜像只在有限整数范围内且与 Coq 语义一致时接近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soundness（§6 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：不证明学习投影下的注意力 logits 有界、Q/K 投影与位置旋转对易（酉不变性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仅覆盖基函数层）、残差/LayerNorm 数值稳定性、训练后权重保证、外推 PPL 与框架界的语义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联系。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审计范围</w:t>
      </w:r>
      <w:r>
        <w:rPr>
          <w:rFonts w:ascii="Times New Roman" w:hAnsi="Times New Roman" w:eastAsia="宋体"/>
          <w:b w:val="0"/>
          <w:i w:val="0"/>
          <w:sz w:val="24"/>
        </w:rPr>
        <w:t>：165 项审计覆盖 PSA_framework 应用层；P1Coherence 的经典 MVT 路线在应用层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外；Dedekind 实数基础设施的非构造原则已明确声明。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实证规模</w:t>
      </w:r>
      <w:r>
        <w:rPr>
          <w:rFonts w:ascii="Times New Roman" w:hAnsi="Times New Roman" w:eastAsia="宋体"/>
          <w:b w:val="0"/>
          <w:i w:val="0"/>
          <w:sz w:val="24"/>
        </w:rPr>
        <w:t>：配套论文 B 为 toy-scale（~0.5M 参数、char-level），实证预览以 3-seed 为主、部分对照为单 seed；完整实证见论文 B。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对论文 B 的依赖边界</w:t>
      </w:r>
      <w:r>
        <w:rPr>
          <w:rFonts w:ascii="Times New Roman" w:hAnsi="Times New Roman" w:eastAsia="宋体"/>
          <w:b w:val="0"/>
          <w:i w:val="0"/>
          <w:sz w:val="24"/>
        </w:rPr>
        <w:t>：本工作多处引用论文 B 的实证结论（七带基线、psi-rope-rand 等）作为动机与对照——论文 B 为独立投稿的预印本，其实验结论未经本审稿流程评审；本工作的形式化贡献（框架界/衰减界/证书）不依赖论文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正交刻画单向</w:t>
      </w:r>
      <w:r>
        <w:rPr>
          <w:rFonts w:ascii="Times New Roman" w:hAnsi="Times New Roman" w:eastAsia="宋体"/>
          <w:b w:val="0"/>
          <w:i w:val="0"/>
          <w:sz w:val="24"/>
        </w:rPr>
        <w:t>：μ=0 家族目前只证 ⟸ 方向（公共偏移 + N-网格 ⟹ 两两正交）；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方向的完备化（不存在第三种正交家族）列为 future 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形式化适用域</w:t>
      </w:r>
      <w:r>
        <w:rPr>
          <w:rFonts w:ascii="Times New Roman" w:hAnsi="Times New Roman" w:eastAsia="宋体"/>
          <w:b w:val="0"/>
          <w:i w:val="0"/>
          <w:sz w:val="24"/>
        </w:rPr>
        <w:t>：全部证明依赖频率阶梯（seq 存在性）；对无位置结构的编码（NoPE 类）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本框架无任何可证陈述。论文 B 实证给出定量交易曲线：有结构端以分布内 ppl ~2× 劣化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15.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本工作给出了「稀疏门控 + 频率阶梯基」完整解析核的 Coq 形式化：从确定性门控、框架界、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截断能量、softmax 稳定性到注意力近似，全部常数落在可判定的有理层；反射检查器自带健全性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证明，实例证书推广为通用运行时判定；可证明性边界（稠密与 μ≤4/5 互斥）、碰撞距离框架与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部署级证书族构成三角支撑；**压缩感知族（单位范数 + RIP(2,μ) 基元 + k-原子 RIP + 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唯一性）把「无条件基 + 频率阶梯」的理论优势推进到稀疏恢复**（k-原子 RIP 走纯构造性实数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轨道、零经典公理）。全部开发零 Admitted、零自定义公理，165 项审计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零出现（post-M1.5 复核，完整 165/165 运行日志随稿）；合并版（98187 行，77 模块分区，探针族与构造性轨道全量至 z3b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ca_zeta_euler / ca_rip_cr）全量合并编译通过。与配套论文 B 的实证共同构成「可证性（稀疏）—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外推性（稠密）」双轨的机器检查 + 实证记录。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>：反射检查器的健全性证明是可组合的——3D 张量核的静态定理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共享同一骨架，其反射化是提取链的直和扩展而非基础理论修正；宽轨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家族 2D/3D/4D 成员齐备（N 维公式 M_bound^{(N)} = (C³/2)·((1+4K_C)^N − 1) 的 N=2/3/4 校验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全部定理级成立，且组合指数增长部分已升为 ∀N 定理，§8）；客观地讲，3D/4D 证书当前是非紧的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存在性结果，其价值在架构可组合性与维度推广的定位，而非常数本身；1D 证书（μ=4/5）保持紧且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跨 A/B 证书—性能张力（声明）（证书 ⟹̸ 性能）</w:t>
      </w:r>
      <w:r>
        <w:rPr>
          <w:rFonts w:ascii="Times New Roman" w:hAnsi="Times New Roman" w:eastAsia="宋体"/>
          <w:b w:val="0"/>
          <w:i w:val="0"/>
          <w:sz w:val="24"/>
        </w:rPr>
        <w:t>：本工作不构成「证书 ⟹ 性能」的虚假承诺。形式化与实证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的双轨记录表明：可证性（稀疏性/结构性）与外推性（稠密覆盖/随机性）在频率阶梯语境下呈温和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负相关——三角关系如实记录：随机阶梯在定理侧高概率被拒绝（T2b 负定律）却是实证侧旋转族内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最优（psi-rope-rand 6.45）；μ=0 网格拥有最干净的精确正交证书却外推性能严重退化（25.66）；ALiBi 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碰撞端点定理侧成立且实证全局最优（4.47）却零证书。证书的价值不在预测 PPL，而在提供**可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审计的表示稳定性保证**——这是高风险部署场景中独立于性能指标的决策依据（论文 B §13 同步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此声明）。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项全零 Classical_Prop.classic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PSA_audit.v（165 项 Print Assumptions）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七带复合证书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PSA_framework.v Module ChampionCertificate（champion_e5_composite_certificate）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M1.5 经典清零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ExpSeries（exp_mono_le_noclassic）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酉不变性机器检查（RoPE）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UnitaryInvariance（unitary_invariance_psi_rope_theta）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2D-wide 免 H_dom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ca_2d_wide_asm.v（M_bound_2d_wide 4 = 768）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3D/4D 上界证书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ca_basis_3d.v / ca_basis_4d.v（M_bound_3d 4 = 3968 / M_bound_4d 4 = 19968）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提取 / FFI 24/24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PSA_extract.v → psa_guard.exe（frame CLI：C4/T8 true、E5'' false）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P2/P3/N511（帕累托律）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src/ParetoLaw.v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P1/P1′ 精确相干下界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src/P1Coherence.v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T2a/T2b 随机版负定律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src/ParetoRandom.v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CRT/素数链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src/CRTResolve.v（prime_ladder_8 / crt_inj）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压缩感知族（CS-1/2/2′/3）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z/probe_incoherence.v（psi_norm_one / rip_bound2 / sparse_uniquenessM，51 Qed）+ src/ca_rip_cr.v（CRrip_bound_k，k-原子 RIP 构造性轨道，33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任意角度 Dirichlet / 混合网格相干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z/probe_pairdirichlet.v（pair_dirichlet / mixed_grid_coherence，5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Parseval / Dirichlet 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z/probe_parseval.v / probe_partial.v（19+27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逐对紧界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z/probe_pairbound.v（6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z/probe_collision.v / probe_tchar.v 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部署级证书族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z/probe_kvevict.v / probe_quant.v / probe_multihead.v / probe_exprat.v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Welch 下界构造性证明（G-7）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z/probe_g7_welch_cr.v（g7_welch_lower，14 Qed 6×Closed）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68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渐近闭合式双带夹逼（G-9）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z/probe_g9_pairfrac_cr.v（10 项 4×Closed）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69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i01 区间构造性代数 + noisy-OR 组合证书（G-10）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z/probe_itv_noisyor_cr.v（iq sigT 接口，6×Closed）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71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检查器真 iff（G-11，D7 修复）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z/probe_g11_checkiff_cr.v（check_iff/reject_iff/fn_iff/decision_cert，6×Closed）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72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四原子合成单射（CS-21，求和坍缩）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z/probe_c4_unique2sparse_cr.v（c4u_synthesis_injective + c4u_2sparse_unique，19 Qed 6×Closed）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74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四原子 Gram 谱唯一性（CS-23）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z/probe_c4_gram_unique_cr.v（λ\*=651/3200，c4g_synthesis_injective，45 Qed 8×Closed，提取 bench）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75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cert_optimize 收紧器（G-13）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z/probe_g13_certtight_cr.v（ct_opt_cert，12 Qed 6×Closed，提取 bench）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73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 版整数检查器健全完备 iff（CS-22）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z/probe_z_frame_check.v（zfc_check_spec：Qle qsum 4/5 ↔ Z.leb (5·acc)(4·P)，5×Closed，Zarith 路线提取）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70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镜像一致性组合定理（Z2b，CS-16×CS-22）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z/probe_z2b_int63mirror.v（z2b_check63_eq / end_to_end_sound / decision_cert / [2^63;4] 溢出发散反例，8×Closed，提取 bench）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76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概率逐对界正向随机侧（CS-20）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src/ca_sparse_ext.v（pairwise_inner_bound_probabilistic）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✅（库内已 Qed，本轮入文）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构造性孪生基座（C 系列 Phase 1）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z/qset_twin_base.v（Q 层 Set 序工具包：QeqT 升级/qtw_tri 三分/margin 族/qsum 含端点包/AM-GM，44×Closed）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未并入（z 区，C 系列批次）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RC-real T2 区间包络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z/probe_rc_envelope.v（env_witness_complete 序见证完备性 / env_check_sound + rc_lt_dec 双侧闭合 / plus+opp 传播，10×Closed）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未并入（z 区，C 系列批次）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Gershgorin 框架能量界构造性孪生（C1）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z/probe_gershgorin_qtw.v（gershgorin_frame_mu_qtw 双侧能量界 And-of-QleT + gtw_gap_witness sigT 正 gap + gtw_smoke 冒烟，15×Closed，提取 gershgorin_qtw.ml ocamlc 绿 + WSL 运行 true/true）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未并入（z 区，C 系列批次）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Pareto 负定律引擎构造性孪生（C2）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z/probe_pareto_qtw.v（par_c_lt_triggers 平方形触发引擎 / par_nc_decreasing·par_nc_le 单调链 / par_prob7·8 概率界 / par_fall10_zero 鸽笼确定性，√281 接口假设 + 夹界 167/10≤s≤84/5，审计全 Closed，提取 pareto_qtw.ml ocamlc 绿）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未并入（z 区，C 系列批次）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src/ca_merged_full_25_m2.v（98187 行，77 模块分区，探针族全量至 z3b）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全量编译 EXIT=0（run20 2.5 基线 + run6 9.1 追加批次）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归档基态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D:\ComplexAnalysis\30模块\（SHA-256 与 src/z 一致）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独立主线：欧拉乘积式的构造性证明（ca_zeta_euler.v，173 定理）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甄别说明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：本附录对应代码库中的</w:t>
      </w:r>
      <w:r>
        <w:rPr>
          <w:rFonts w:ascii="Times New Roman" w:hAnsi="Times New Roman" w:eastAsia="宋体"/>
          <w:b/>
          <w:i/>
          <w:color w:val="444444"/>
          <w:sz w:val="21"/>
        </w:rPr>
        <w:t>独立构造性主线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src/ca_zeta_euler.v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Times New Roman" w:hAnsi="Times New Roman" w:eastAsia="宋体"/>
          <w:b/>
          <w:i/>
          <w:color w:val="444444"/>
          <w:sz w:val="21"/>
        </w:rPr>
        <w:t>173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0 Admitted / 0 Axiom / EXIT=0，src = 30模块 归档 SHA-256 一致）。它与正文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认证管线（§4-§10）</w:t>
      </w:r>
      <w:r>
        <w:rPr>
          <w:rFonts w:ascii="Times New Roman" w:hAnsi="Times New Roman" w:eastAsia="宋体"/>
          <w:b/>
          <w:i/>
          <w:color w:val="444444"/>
          <w:sz w:val="21"/>
        </w:rPr>
        <w:t>正交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——正文所有主张不依赖它；它作为</w:t>
      </w:r>
      <w:r>
        <w:rPr>
          <w:rFonts w:ascii="Times New Roman" w:hAnsi="Times New Roman" w:eastAsia="宋体"/>
          <w:b/>
          <w:i/>
          <w:color w:val="444444"/>
          <w:sz w:val="21"/>
        </w:rPr>
        <w:t>级数侧的独立数学贡献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与「可认证稀疏」的表示稳定性主张互补（欧拉积 = 解析数论的经典恒等式，此处给出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构造性实数上的零公理机器证明）。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主定理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Theorem euler_product</w:t>
      </w:r>
      <w:r>
        <w:rPr>
          <w:rFonts w:ascii="Times New Roman" w:hAnsi="Times New Roman" w:eastAsia="宋体"/>
          <w:b w:val="0"/>
          <w:i w:val="0"/>
          <w:sz w:val="24"/>
        </w:rPr>
        <w:t>，L3419-3451，构造性 CR，零公理）：</w:t>
      </w:r>
    </w:p>
    <w:p>
      <w:r>
        <w:rPr>
          <w:rFonts w:ascii="Consolas" w:hAnsi="Consolas" w:eastAsia="等线"/>
          <w:b w:val="0"/>
          <w:i w:val="0"/>
          <w:sz w:val="20"/>
        </w:rPr>
        <w:t>euler_product {R : ConstructiveReals} (s : nat) (Hs2 : 2 ≤ s)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CR_cv R (fun P =&gt; euler_E_cv (primes_leq P) s …) (1 + zeta_series_cv s)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ζ(s) = Σ_{n≥1} n^{−s} = ∏_{p ≤ P} (1 − p^{−s})^{−1}，P→∞，s ≥ 2 *)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证明链（149 → 173 定理）</w:t>
      </w:r>
      <w:r>
        <w:rPr>
          <w:rFonts w:ascii="Times New Roman" w:hAnsi="Times New Roman" w:eastAsia="宋体"/>
          <w:b w:val="0"/>
          <w:i w:val="0"/>
          <w:sz w:val="24"/>
        </w:rPr>
        <w:t>：L1b 几何级数（38）→ L2 素数幂（44）→ Part1 ζ 收敛（68）→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L3 有限欧拉积（91）→ L4 E→∞（100）→ 正向主引理（116）→ 反向分解四砖块（120）→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smooth_in（121）→ smooth_cover 砖块（123）→ 反向主引理第一形态（132）→ 尾部界（137）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双极限收尾（137→149，+12）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zeta_partial_le_euler_prod</w:t>
      </w:r>
      <w:r>
        <w:rPr>
          <w:rFonts w:ascii="Times New Roman" w:hAnsi="Times New Roman" w:eastAsia="宋体"/>
          <w:b w:val="0"/>
          <w:i w:val="0"/>
          <w:sz w:val="24"/>
        </w:rPr>
        <w:t>（部分和 ≤ 欧拉积）、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pow2_unbounded</w:t>
      </w:r>
      <w:r>
        <w:rPr>
          <w:rFonts w:ascii="Times New Roman" w:hAnsi="Times New Roman" w:eastAsia="宋体"/>
          <w:b w:val="0"/>
          <w:i w:val="0"/>
          <w:sz w:val="24"/>
        </w:rPr>
        <w:t>（2 幂无界辅助）、</w:t>
      </w:r>
      <w:r>
        <w:rPr>
          <w:rFonts w:ascii="Consolas" w:hAnsi="Consolas" w:eastAsia="等线"/>
          <w:b w:val="0"/>
          <w:i w:val="0"/>
          <w:sz w:val="22"/>
        </w:rPr>
        <w:t>CRsum_subseq_pow2_cv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CRsum_subseq_pow2_minus2_cv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（构造性子序列收敛）、</w:t>
      </w:r>
      <w:r>
        <w:rPr>
          <w:rFonts w:ascii="Consolas" w:hAnsi="Consolas" w:eastAsia="等线"/>
          <w:b w:val="0"/>
          <w:i w:val="0"/>
          <w:sz w:val="22"/>
        </w:rPr>
        <w:t>zeta_le_euler_prod_P</w:t>
      </w:r>
      <w:r>
        <w:rPr>
          <w:rFonts w:ascii="Times New Roman" w:hAnsi="Times New Roman" w:eastAsia="宋体"/>
          <w:b w:val="0"/>
          <w:i w:val="0"/>
          <w:sz w:val="24"/>
        </w:rPr>
        <w:t>（ζ ≤ ∏）、</w:t>
      </w:r>
      <w:r>
        <w:rPr>
          <w:rFonts w:ascii="Consolas" w:hAnsi="Consolas" w:eastAsia="等线"/>
          <w:b w:val="0"/>
          <w:i w:val="0"/>
          <w:sz w:val="22"/>
        </w:rPr>
        <w:t>euler_prod_leq_zeta</w:t>
      </w:r>
      <w:r>
        <w:rPr>
          <w:rFonts w:ascii="Times New Roman" w:hAnsi="Times New Roman" w:eastAsia="宋体"/>
          <w:b w:val="0"/>
          <w:i w:val="0"/>
          <w:sz w:val="24"/>
        </w:rPr>
        <w:t>（∏ ≤ ζ）、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euler_prod_err_le</w:t>
      </w:r>
      <w:r>
        <w:rPr>
          <w:rFonts w:ascii="Times New Roman" w:hAnsi="Times New Roman" w:eastAsia="宋体"/>
          <w:b w:val="0"/>
          <w:i w:val="0"/>
          <w:sz w:val="24"/>
        </w:rPr>
        <w:t>（|F(P)−(1+ζ)| ≤ 1/P 误差界）、</w:t>
      </w:r>
      <w:r>
        <w:rPr>
          <w:rFonts w:ascii="Consolas" w:hAnsi="Consolas" w:eastAsia="等线"/>
          <w:b w:val="0"/>
          <w:i w:val="0"/>
          <w:sz w:val="22"/>
        </w:rPr>
        <w:t>euler_product</w:t>
      </w:r>
      <w:r>
        <w:rPr>
          <w:rFonts w:ascii="Times New Roman" w:hAnsi="Times New Roman" w:eastAsia="宋体"/>
          <w:b w:val="0"/>
          <w:i w:val="0"/>
          <w:sz w:val="24"/>
        </w:rPr>
        <w:t>（主定理）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延伸（149→173，+24）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ζ 单调性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zeta_mono_le</w:t>
      </w:r>
      <w:r>
        <w:rPr>
          <w:rFonts w:ascii="Times New Roman" w:hAnsi="Times New Roman" w:eastAsia="宋体"/>
          <w:b w:val="0"/>
          <w:i w:val="0"/>
          <w:sz w:val="24"/>
        </w:rPr>
        <w:t>，s1≤s2 ⟹ ζ(s2)≤ζ(s1)，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inv_n_pow_mono_le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zeta_sum_mono_le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逐项链）→ </w:t>
      </w:r>
      <w:r>
        <w:rPr>
          <w:rFonts w:ascii="Times New Roman" w:hAnsi="Times New Roman" w:eastAsia="宋体"/>
          <w:b/>
          <w:i w:val="0"/>
          <w:sz w:val="24"/>
        </w:rPr>
        <w:t>ζ 数值界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zeta_2_le_2</w:t>
      </w:r>
      <w:r>
        <w:rPr>
          <w:rFonts w:ascii="Times New Roman" w:hAnsi="Times New Roman" w:eastAsia="宋体"/>
          <w:b w:val="0"/>
          <w:i w:val="0"/>
          <w:sz w:val="24"/>
        </w:rPr>
        <w:t>，ζ(2) ≤ 2，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zeta2_term_le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zeta2_sum_telescope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telescope 链）→ </w:t>
      </w:r>
      <w:r>
        <w:rPr>
          <w:rFonts w:ascii="Times New Roman" w:hAnsi="Times New Roman" w:eastAsia="宋体"/>
          <w:b/>
          <w:i w:val="0"/>
          <w:sz w:val="24"/>
        </w:rPr>
        <w:t>③ ζ(1) 发散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zeta_1_diverges</w:t>
      </w:r>
      <w:r>
        <w:rPr>
          <w:rFonts w:ascii="Times New Roman" w:hAnsi="Times New Roman" w:eastAsia="宋体"/>
          <w:b w:val="0"/>
          <w:i w:val="0"/>
          <w:sz w:val="24"/>
        </w:rPr>
        <w:t>：对任意 B 存在 N 使 Σ_{n=0}^{N} 1/(S n) &gt; B——调和部分和无界，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CR_archimedean + </w:t>
      </w:r>
      <w:r>
        <w:rPr>
          <w:rFonts w:ascii="Consolas" w:hAnsi="Consolas" w:eastAsia="等线"/>
          <w:b w:val="0"/>
          <w:i w:val="0"/>
          <w:sz w:val="22"/>
        </w:rPr>
        <w:t>harm_pow2_ge</w:t>
      </w:r>
      <w:r>
        <w:rPr>
          <w:rFonts w:ascii="Times New Roman" w:hAnsi="Times New Roman" w:eastAsia="宋体"/>
          <w:b w:val="0"/>
          <w:i w:val="0"/>
          <w:sz w:val="24"/>
        </w:rPr>
        <w:t>（经典分组归纳 Σ_{k=1}^{2^m} 1/k ≥ (2+m)/2）+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CRsum_harm_partial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（CRsum↔CRsum_list iota 桥）+ </w:t>
      </w:r>
      <w:r>
        <w:rPr>
          <w:rFonts w:ascii="Consolas" w:hAnsi="Consolas" w:eastAsia="等线"/>
          <w:b w:val="0"/>
          <w:i w:val="0"/>
          <w:sz w:val="22"/>
        </w:rPr>
        <w:t>pow2p</w:t>
      </w:r>
      <w:r>
        <w:rPr>
          <w:rFonts w:ascii="Times New Roman" w:hAnsi="Times New Roman" w:eastAsia="宋体"/>
          <w:b w:val="0"/>
          <w:i w:val="0"/>
          <w:sz w:val="24"/>
        </w:rPr>
        <w:t xml:space="preserve"> 系（positive 递归 2 幂，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绕开 mathcomp nat Fixpoint 实现难点）17 引理）。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性质</w:t>
      </w:r>
      <w:r>
        <w:rPr>
          <w:rFonts w:ascii="Times New Roman" w:hAnsi="Times New Roman" w:eastAsia="宋体"/>
          <w:b w:val="0"/>
          <w:i w:val="0"/>
          <w:sz w:val="24"/>
        </w:rPr>
        <w:t>：数学对象在 Set 层（CRcarrier）；极限/收敛在 Prop 层（CR_cv）；n^{−s} 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CRpow (CR_of_Q (1/n)) s（整数幂，无超越函数）；唯一分解用 mathcomp prime/div（可计算）；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零经典实数公理</w:t>
      </w:r>
      <w:r>
        <w:rPr>
          <w:rFonts w:ascii="Times New Roman" w:hAnsi="Times New Roman" w:eastAsia="宋体"/>
          <w:b w:val="0"/>
          <w:i w:val="0"/>
          <w:sz w:val="24"/>
        </w:rPr>
        <w:t>（构造性 Cauchy 实数，非 Dedekind）。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对论文的主张影响</w:t>
      </w:r>
      <w:r>
        <w:rPr>
          <w:rFonts w:ascii="Times New Roman" w:hAnsi="Times New Roman" w:eastAsia="宋体"/>
          <w:b w:val="0"/>
          <w:i w:val="0"/>
          <w:sz w:val="24"/>
        </w:rPr>
        <w:t>：无（正文不依赖）；可选使用——若投稿希望展示级数侧构造性证明能力，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可将其作为独立贡献/附录引用（173 定理口径）。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