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v2.19（2026-09-02）｜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v2.19（2026-09-02，评审二轮口径与呈现清扫）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：①</w:t>
      </w:r>
      <w:r>
        <w:rPr>
          <w:rFonts w:ascii="Times New Roman" w:hAnsi="Times New Roman" w:eastAsia="宋体"/>
          <w:b/>
          <w:i/>
          <w:color w:val="444444"/>
          <w:sz w:val="21"/>
        </w:rPr>
        <w:t>附录 B′ 语料口径标注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——n=10 复核链表头补「tinystories 快速配置（3000 iters、block 512、batch 32）」，与 §5.1 主表（Gutenberg·3000 iters）为不同语料、绝对值不可跨表比较；摘要 rand 条目「n=10 完整复核 4.00±0.5」同补链名限定（排序跨语料复现主张不变）；②</w:t>
      </w:r>
      <w:r>
        <w:rPr>
          <w:rFonts w:ascii="Times New Roman" w:hAnsi="Times New Roman" w:eastAsia="宋体"/>
          <w:b/>
          <w:i/>
          <w:color w:val="444444"/>
          <w:sz w:val="21"/>
        </w:rPr>
        <w:t>外部效度补件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——附录 B′ 收敛段补 owt 独立验证（2026-08-24，独立验证集，e5pp/rand/ALiBi @4096 = 13.77/8.00/5.11，排序 alibi &lt; rand &lt; e5pp 在第三语料上复现）；③</w:t>
      </w:r>
      <w:r>
        <w:rPr>
          <w:rFonts w:ascii="Times New Roman" w:hAnsi="Times New Roman" w:eastAsia="宋体"/>
          <w:b/>
          <w:i/>
          <w:color w:val="444444"/>
          <w:sz w:val="21"/>
        </w:rPr>
        <w:t>死引用/指位修正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——§5.1 注「3 个种子统计见 §8.3」改指本节注、§6 经验规律 ΔCoh 数据指位 §8.3→§8.2、附录 C 引言「正文 §5.3」→「正文 §5–§9」（B 正文无 §5.3 小节，原为死引用）；④</w:t>
      </w:r>
      <w:r>
        <w:rPr>
          <w:rFonts w:ascii="Times New Roman" w:hAnsi="Times New Roman" w:eastAsia="宋体"/>
          <w:b/>
          <w:i/>
          <w:color w:val="444444"/>
          <w:sz w:val="21"/>
        </w:rPr>
        <w:t>统计明细内联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——§5.1 注 Holm 段补 n=5 四组 Welch t 值（rand vs ALiBi 6.66、grid vs rand 11.28、rand vs c3 −9.44、rand vs rope −6.20，df≈4）；⑤</w:t>
      </w:r>
      <w:r>
        <w:rPr>
          <w:rFonts w:ascii="Times New Roman" w:hAnsi="Times New Roman" w:eastAsia="宋体"/>
          <w:b/>
          <w:i/>
          <w:color w:val="444444"/>
          <w:sz w:val="21"/>
        </w:rPr>
        <w:t>勘误注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——v2.16 条目所载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「2314 行」系 Pass-1 骨架（probe_f84.v）行数，终态文件实测 2343 行（正文无该数字残留，仅历史注记）。定理侧无增删，数据基线不变。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v2.18（2026-09-02，C 系列构造性孪生批次联动）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框架能量界构造性孪生定理侧（C1）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gershgorin_frame_mu_qtw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，2026-09-02，纯构造性 nat/Q 层、结论 Set 层 And-of-QleT、零经典公理、15 段 Print Assumptions 全 Closed；提取物 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gershgorin_qtw.ml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编译通过 + WSL 冒烟 true/true）——论文 A 依赖经典实数的 Gershgorin 框架能量界获得零经典孪生：单位行 + 离对角行和 ≤ μ 前提下 (1−μ)·Σc_i² ≤ Σ_k(Σ_i c_i v_ik)² ≤ (1+μ)·Σc_i² 双侧成立（μ 任意有理数，两侧均为可提取的信息性 QleT 证据）；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gtw_gap_witness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：μ&lt;1 时正间隙 d:=1−μ 的 sigT 见证（0 &lt; d ∧ d·Σc_i² ≤ F²）——能量下界从命题升级为带正 margin 的可提取数据（基座 </w:t>
      </w:r>
      <w:r>
        <w:rPr>
          <w:rFonts w:ascii="Consolas" w:hAnsi="Consolas" w:eastAsia="等线"/>
          <w:b w:val="0"/>
          <w:i w:val="0"/>
          <w:color w:val="444444"/>
          <w:sz w:val="19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44×Closed、RC-real T2 包络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10×Closed 同批入文于论文 A v2.27）；摘要定理侧条目同步（CS-18 句后）。合并版口径不变（C 系列未并入，98187 行/77 分区），数据基线不变。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v2.17（2026-09-02，对齐清扫）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：英文正式版摘要修复——Abstract 中「n=10 full replication」与「4.00±0.5, ordering unchanged」的错位粘连归位（n=10 复核数值回挂 rand 条目，证书状态语句独立；数据不变）；B 正式版 §7 合并版分区口径 67→77 刷新 + z3b 充分性定理补入英文正文 §7（与中文版 §8.4/本 v2.16 条目同口径）。定理侧无增删，数据基线不变。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v2.16（2026-09-02，#3b z3b 充分性定理联动）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：z3b_sufficiency（合并版分区 77，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2314 行 5 段 Print Assumptions 全 Closed）：q=8 几何阶梯（n0≥2、任意 m≥1）</w:t>
      </w:r>
      <w:r>
        <w:rPr>
          <w:rFonts w:ascii="Times New Roman" w:hAnsi="Times New Roman" w:eastAsia="宋体"/>
          <w:b/>
          <w:i/>
          <w:color w:val="444444"/>
          <w:sz w:val="21"/>
        </w:rPr>
        <w:t>无条件通过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frame_check_instance——检查器充分性方向的构造性定理；几何阶梯假阴性由此限定于显式比率带 [c, 8)（与论文 A pareto_law_main 合成）；提取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z3b_bench.ml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（WSL ocamlopt：[2,16,128]=true 机器实证、[2,3] 反例 false）；口径刷新 95848/76→98187/77。数据基线不变。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v2.15（2026-09-01，Z2b 镜像一致性组合定理 + CS-22 Z 版检查器 + m2 并入债清偿）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Z2b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probe_z2b_int63mirror.v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，纯构造性轨道：nat/Z/Q 层、Set 层 sigT 证书、8 段审计全 Closed、提取物 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z2b_int63mirror.ml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基准 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z2b_bench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ocamlc 编译运行通过）——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z2b_check63_eq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（安全域内 63-bit 镜像布尔 ≡ 精确布尔；组合 CS-16 安全域 × CS-22 </w:t>
      </w:r>
      <w:r>
        <w:rPr>
          <w:rFonts w:ascii="Consolas" w:hAnsi="Consolas" w:eastAsia="等线"/>
          <w:b w:val="0"/>
          <w:i w:val="0"/>
          <w:color w:val="444444"/>
          <w:sz w:val="19"/>
        </w:rPr>
        <w:t>zfc_check_spec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健全完备 iff，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 ↔ Z.leb (5·acc) (4·P)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，5 段审计 Closed、Zarith 路线提取）、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z2b_end_to_end_sound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（运行时 true ⟹ 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——Coq 健全性穿透运行时语义）、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决策证书，可提取）；</w:t>
      </w:r>
      <w:r>
        <w:rPr>
          <w:rFonts w:ascii="Times New Roman" w:hAnsi="Times New Roman" w:eastAsia="宋体"/>
          <w:b/>
          <w:i/>
          <w:color w:val="444444"/>
          <w:sz w:val="21"/>
        </w:rPr>
        <w:t>语义分歧首个机器构造反例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：[2^63; 4] 行和实例镜像 true / 精确 false（溢出的可复现构造）。</w:t>
      </w:r>
      <w:r>
        <w:rPr>
          <w:rFonts w:ascii="Times New Roman" w:hAnsi="Times New Roman" w:eastAsia="宋体"/>
          <w:b/>
          <w:i/>
          <w:color w:val="444444"/>
          <w:sz w:val="21"/>
        </w:rPr>
        <w:t>m2 并入债七分区清偿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：G-10/G-11/G-13/CS-21/CS-23/CS-22/Z2b 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（95848 行/76 分区）。数据基线不变。结论区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v2.14（2026-08-31，合并版 m2 扫雷收官）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）；修复均落 z 探针源双文件同步（探针即终态），定理内容无增删、数据基线不变（详见论文 A v2.17 修订摘要与经验卡 E190）。G-7 句中合并版行数同步 92483→92506。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v2.13（2026-08-31，G-7 Welch 下界定理侧同步）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Welch 下界构造性证明完成（G-7，`probe_g7_welch_cr.v`，纯构造性轨道）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——G-8 合成定理（§5.6.6 字典最优性⟹恢复保证合成）的 Welch 前提由抽象前提升级为已证定理：Frobenius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，与 G-8 前提签名逐字一致）；14 Qed、六段 Print Assumptions 全 Closed（零公理），提取物 g7_welch_cr.ml 经 DkMLNative ocamlc 编译通过，已并入合并版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（92506 行，68 模块分区，本地 2.5 全量编译 EXIT=0）；实原子版（相干上界 μ 抽象衔接 G-8），复原子版列为后续工作。相图表述由"Welch 下界为抽象前提"升级为"Welch 下界为已证定理"。数据基线：2026-08-21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（排中律宏）零出现"（诚实口径：公理依赖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67 模块分区（含 M2 批次 7 分区，2026-08-30 并入）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，公理依赖仅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G-5"误拒"类近带阶梯变降级服务、[2,3]→L3、乱序/空→L4）；公理依赖与主线 165 项审计一致（classic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Admitted、公理依赖为 sig_not_dec、sig_forall_dec 与函数外延性 与主线 165 项审计一致、classic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完整复核（tinystories 快速配置复核链，与 Gutenberg 主表不同语料口径，见附录 B′）4.00±0.5，排序不变；证书状态：不在论文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`Classical_Prop.classic`（排中律宏）零出现——公理依赖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 xml:space="preserve">：0 ≤ p &lt; 2^63 ⟹ p mod 2^63 = p；安全域成员资格由可提取 bool 判定 `safe_domain_bool` 运行时可判定——评审 A1"运行时检查器 int 镜像信任鸿沟"在判定链输入落于安全域时闭合。 </w:t>
      </w:r>
      <w:r>
        <w:rPr>
          <w:rFonts w:ascii="Times New Roman" w:hAnsi="Times New Roman" w:eastAsia="宋体"/>
          <w:b w:val="0"/>
          <w:i w:val="0"/>
          <w:sz w:val="24"/>
        </w:rPr>
        <w:t>镜像一致性组合定理定理侧（Z2b，</w:t>
      </w:r>
      <w:r>
        <w:rPr>
          <w:rFonts w:ascii="Consolas" w:hAnsi="Consolas" w:eastAsia="等线"/>
          <w:b w:val="0"/>
          <w:i w:val="0"/>
          <w:sz w:val="22"/>
        </w:rPr>
        <w:t>probe_z2b_int63mirror.v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，2026-09-01，纯构造性轨道：nat/Z/Q 层、Set 层 sigT 证书、8 段 Print Assumptions 全 Closed、提取物 </w:t>
      </w:r>
      <w:r>
        <w:rPr>
          <w:rFonts w:ascii="Consolas" w:hAnsi="Consolas" w:eastAsia="等线"/>
          <w:b w:val="0"/>
          <w:i w:val="0"/>
          <w:sz w:val="22"/>
        </w:rPr>
        <w:t>z2b_int63mirror.ml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基准 </w:t>
      </w:r>
      <w:r>
        <w:rPr>
          <w:rFonts w:ascii="Consolas" w:hAnsi="Consolas" w:eastAsia="等线"/>
          <w:b w:val="0"/>
          <w:i w:val="0"/>
          <w:sz w:val="22"/>
        </w:rPr>
        <w:t>z2b_bench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ocamlc 编译运行通过）</w:t>
      </w:r>
      <w:r>
        <w:rPr>
          <w:rFonts w:ascii="Times New Roman" w:hAnsi="Times New Roman" w:eastAsia="宋体"/>
          <w:b/>
          <w:i w:val="0"/>
          <w:sz w:val="24"/>
        </w:rPr>
        <w:t>：镜像一致性从「域级」细化到「判定级」——`z2b_check63_eq`（安全域内 63-bit 镜像布尔 ≡ 精确布尔；组合 CS-16 安全域与 CS-22 Z 版整数检查器 `zfc_check_spec` 的健全完备 iff，`probe_z_frame_check.v`，2026-08-31：`Qle qsum 4/5 ↔ Z.leb (5·acc) (4·P)`，5 段审计 Closed、Zarith 路线提取）、`z2b_end_to_end_sound`（运行时 true ⟹ `Qle qsum 4/5`——Coq 健全性穿透运行时语义）、`z2b_decision_cert`（sigT 决策证书，可提取）；并给出语义分歧的第一个机器构造反例——[2^63; 4] 行和实例镜像判定 true / 精确判定 false（溢出的可复现构造）。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公理依赖 = sig_not_dec、sig_forall_dec 与函数外延性 与主线 165 项审计一致、classic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Admitted、公理依赖为 sig_not_dec、sig_forall_dec 与函数外延性 与主线 165 项审计一致、classic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>（dd = Σ|c_j|）——桥墩已建、桥面（端到端 PPL 影响量化）如实仍为实证轨道（未来工作）。</w:t>
      </w:r>
      <w:r>
        <w:rPr>
          <w:rFonts w:ascii="Times New Roman" w:hAnsi="Times New Roman" w:eastAsia="宋体"/>
          <w:b w:val="0"/>
          <w:i w:val="0"/>
          <w:sz w:val="24"/>
        </w:rPr>
        <w:t>框架能量界构造性孪生定理侧（C1，</w:t>
      </w:r>
      <w:r>
        <w:rPr>
          <w:rFonts w:ascii="Consolas" w:hAnsi="Consolas" w:eastAsia="等线"/>
          <w:b w:val="0"/>
          <w:i w:val="0"/>
          <w:sz w:val="22"/>
        </w:rPr>
        <w:t>probe_gershgorin_qtw.v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，2026-09-02，纯构造性轨道：nat/Q 层、Set 层 And-of-QleT 结论、零经典公理、15 段 Print Assumptions 全 Closed；提取物 </w:t>
      </w:r>
      <w:r>
        <w:rPr>
          <w:rFonts w:ascii="Consolas" w:hAnsi="Consolas" w:eastAsia="等线"/>
          <w:b w:val="0"/>
          <w:i w:val="0"/>
          <w:sz w:val="22"/>
        </w:rPr>
        <w:t>gershgorin_qtw.ml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DkMLNative ocamlc 编译通过并经 WSL 冒烟运行 true/true）</w:t>
      </w:r>
      <w:r>
        <w:rPr>
          <w:rFonts w:ascii="Times New Roman" w:hAnsi="Times New Roman" w:eastAsia="宋体"/>
          <w:b/>
          <w:i w:val="0"/>
          <w:sz w:val="24"/>
        </w:rPr>
        <w:t xml:space="preserve">：论文 A 依赖经典实数的 Gershgorin 框架能量界由此获得零经典孪生——`gershgorin_frame_mu_qtw`：单位行 + 离对角行和 ≤ μ 前提下 (1−μ)·Σc_i² ≤ Σ_k(Σ_i c_i v_ik)² ≤ (1+μ)·Σc_i² 双侧成立（μ 任意有理数，两侧均为可提取的信息性 QleT 证据）；`gtw_gap_witness`：μ&lt;1 时正间隙 d:=1−μ 的 sigT 见证（0 &lt; d ∧ d·Σc_i² ≤ F²）——μ&lt;1 框架的能量下界从命题升级为带正 margin 的可提取数据（AM–GM 装配 2|c_i||c_j| ≤ c_i²+c_j² 全 Q 层化，基座 `qset_twin_base.v` 44×Closed）。——证书与性能的张力如实记录：证书⟹̸性能（C=4 有证书 12.75 / rand 零证书实证最优 / grid 证书最干净却外推性能严重退化 25.66），证书的价值在可审计的表示稳定性保证，独立于性能指标的决策依据（论文 A 结论张力声明同步）。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个种子统计与 Welch 检验见本节注。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组主要对照全部显著（rand vs ALiBi t=6.66、grid vs rand t=11.28、rand vs c3 t=−9.44、rand vs rope t=−6.20，均 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（37.87）——测试时修复并非万能，NTK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R²=0.982，§8.2），但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绝对编码性能严重退化（5→34）。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行，67 模块分区（含 M2 批次 7 分区，2026-08-30 并入），合并编译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排中律宏零出现；公理依赖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49.1%、占拒绝 70.9%；z3b 充分性定理（分区 77）证明 q=8 几何阶梯无条件通过检查器，几何阶梯假阴性由此限定于显式比率带 [c, 8) 内）；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"无任何经典原则"；公理依赖仅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性能严重退化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同属稠密严重退化族，不改变族际结论。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</w:t>
      </w:r>
      <w:r>
        <w:rPr>
          <w:rFonts w:ascii="Times New Roman" w:hAnsi="Times New Roman" w:eastAsia="宋体"/>
          <w:b/>
          <w:i w:val="0"/>
          <w:sz w:val="24"/>
        </w:rPr>
        <w:t>Welch 下界定理侧（G-7，`probe_g7_welch_cr.v`，2026-08-31，纯构造性轨道）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：G-8 相图合成的 Welch 前提由抽象前提升级为已证定理——Frobenius 范数与 Cauchy–Schwarz 不等式路线（避免特征值论证）证明 Welch 下界平方形态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前提签名逐字一致；14 Qed、六段 Print Assumptions 全 Closed 零公理，提取物 g7_welch_cr.ml 经 ocamlc 编译通过；实原子版衔接 G-8 抽象相干上界，复原子版列为后续工作）——字典设计最优性（Welch 下界）⟹ 恢复保证（唯一性窗口）的相图两端均为机器检查定理。最强的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{1337,42,7,2026,31415,2718,1618,31416,12345,999}，2026-08-25，@4096；语料口径：tinystories 快速配置 · 3000 iters · block 512 · batch 32——与 §5.1 主表（Gutenberg · 3000 iters）为不同语料，绝对值不可跨表比较，核心排序跨语料一致）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  <w:r>
        <w:rPr>
          <w:rFonts w:ascii="Times New Roman" w:hAnsi="Times New Roman" w:eastAsia="宋体"/>
          <w:b/>
          <w:i w:val="0"/>
          <w:sz w:val="24"/>
        </w:rPr>
        <w:t>跨语料外部效度（2026-08-24，owt 独立验证集，3 方案 @4096）</w:t>
      </w:r>
      <w:r>
        <w:rPr>
          <w:rFonts w:ascii="Times New Roman" w:hAnsi="Times New Roman" w:eastAsia="宋体"/>
          <w:b w:val="0"/>
          <w:i w:val="0"/>
          <w:sz w:val="24"/>
        </w:rPr>
        <w:t>：e5pp 13.77 [13.24, 14.31] / rand 8.00 [7.71, 8.29] / ALiBi 5.11 [4.92, 5.31]——排序 alibi &lt; rand &lt; e5pp 与 Gutenberg 主表、tinystories 复核链一致，核心排序在第三方语料上第三次复现。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§5–§9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