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관광산업과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관광산업과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작년 지적 13건 중 12건이 미완료(관광진흥기금, 컬처패스 재설계, 대표축제 성과기반 선발 등)이고, 경기관광공사 사장은 임기만료 후 9개월째 직무대행이다. 관광예산 축소 기조 속 외래관광객은 늘고 있어 투자 방향이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관광공사 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경기관광공사 사장이 작년 12월 임기만료 후 9개월째 직무대행입니다. 공모 절차가 늦어지는 이유는 무엇이고, 그 사이 추진된 신규 출연사업(GHOST 페스티벌 10억 등)의 결정 책임은 누구에게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2025 지적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관광산업과 지적 13건 중 12건이 ‘추진 중’입니다. 특히 관광진흥기금 도입은 “타당성 검토”에 머물러 있는데, 검토 결과와 결론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처리-40~51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처리-45(추진 중), 처리-46(추진 중), 처리-41(추진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대표축제 지원 방식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시군별 대표축제 1개 균등지원 방식에서 성과기반 차등지원으로 바꾸겠다고 했는데, 2026년 빅데이터 성과평가 결과와 2027년 반영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처리-41·49·51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처리-41(추진 중), 처리-49(추진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수원 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문화·관광지구(2,007억)에 관광공사가 출자하면 공사 재무에 어떤 부담이 생깁니까? 출자 규모와 리스크 분담 구조는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관광예산 축소와 외래객 증가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외래관광객은 1분기 37% 늘었는데 웰니스 예산은 50% 넘게, 외래객 유치 예산은 9억 줄었습니다. 관광 투자 우선순위는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관광 성과지표 전환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한경협과 국회(김석기 의원)에서 외국인 관광객의 서울 편중을 지적하며 지역관광은 방문객 수가 아닌 체류일수·소비액 중심으로 성과지표를 바꿔야 한다는 주장이 나왔습니다. 경기도 관광정책의 현재 성과지표는 무엇이며, 체류·소비 중심 지표 도입을 검토하고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한경협·김석기 의원(국회 문체위) 2026.9.22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도내 야영장 안전점검 후속조치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충남 부여군은 야영장 안전 위반 23건 중 22건을 확인하고도 조치하지 않았다는 지적을 받았습니다. 경기도와 시군의 야영장 안전점검에서 적발된 위반 건수와 행정처분·시정 완료율은 얼마이며, 도는 시군의 후속조치 이행을 어떻게 확인합니까?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부여군 야영장 위반 23건 중 22건 미조치 보도(재경일보 등 2026.10.1)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관광산업-5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[관광산업-1] ∘ 경기관광공사 사장 공모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구성·일정,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주요 의사결정(신규사업·계약) 목록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[관광산업-2] ∘ 경기 대표·문화관광축제 지원 및 성과평가(최근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축제별 지원액, 방문객·소비 빅데이터 평가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안전관리계획 제출·점검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[관광산업-3] ∘ 수원 영화동 문화·관광지구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사업구조(리츠)·출자 규모, 출자 타당성 검토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관광공사 재무 영향 분석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[관광산업-4] ∘ 경기도 관광 성과지표 현황 및 개편 검토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관광정책 성과지표(방문객수·체류일수·소비액 등) 관리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체류·소비 중심 지표 도입 검토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[관광산업-5] ∘ 도내 야영장 안전점검 및 후속조치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시군별 등록 야영장 수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안전점검 실시 및 위반 적발 건수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행정처분·시정명령 및 이행 완료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미등록 야영장 단속 실적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