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예술정책과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예술정책과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예술인 기회소득은 연 150만 원을 안내하고 신청받은 뒤 75만 원만 지급하고 2차분을 중단했다(도·시군비 28.59억 감액). 경기민예총 서명·기자회견 등 예술계 반발이 크고, 성과평가 없이 폐지를 결정한 절차가 쟁점이다. 부서 예산은 국 내 최대 폭(△402억) 감소했다.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신청 후 지원 축소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 기회소득은 5~6월에 연 150만 원으로 공고·접수한 뒤 절반만 지급했습니다. 이미 선정된 약 1만 1천 명에게 축소 사실을 언제, 어떻게 안내했습니까? 공고문의 “재정상황에 따라 변경” 문구가 추가된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경기민예총 648명 서명, “신뢰 저버림”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성과평가 없는 폐지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행감에서 요구한 기회소득 성과평가 전면 개편과 종단적 영향평가는 9월 용역 착수로 미뤄졌습니다. 평가 결과도 없이 폐지를 결정한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처리-22·24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처리-22(추진 중), 처리-24(추진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예술인 지원 대안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기회소득을 폐지한다면 창작 지원이나 사회보장 연계 등 대체 지원 방안은 무엇이고, 2027년 예산은 얼마나 반영합니까?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부서 예산 급감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예술정책과 예산이 1,161억에서 759억으로 402억(34.6%) 줄었습니다. 감소 사업별 사유와 예술인·도민에게 미치는 영향은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시군 매칭과 지역 격차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등 일부 시군은 기회소득에 참여하지 않아 예술인이 많은데도 혜택이 없었습니다. 시군 참여 여부에 따른 격차를 어떻게 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“예술인 제일 많은데 혜택 0원” 고양 보도(5월)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예술활동증명 처리 지연이 도 예술인 기회소득 심사에 미치는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한국예술인복지재단의 예술활동증명 담당 인력이 5명뿐이라 올해 신청 17만 건 처리가 크게 지연되고 있다는 지적이 나왔습니다(국회 문체위 이정문 의원). 경기도 예술인 기회소득 신청자 중 이 증명 발급 지연으로 심사·지급이 늦어진 사례가 있습니까? 있다면 도 차원의 대응 방안은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국회 문체위 이정문 의원실 자료, 연합뉴스 2026.9.23.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[예술정책-1] ∘ 예술인 기회소득 추진 현황(2023~2026.9.)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예산(본예산·추경 증감)·집행액, 시군별 신청·선정·지급자 수와 금액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- 2026년 공고문(최초·변경) 및 선정자 안내 문자·공문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미참여 시군 및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[예술정책-2] ∘ 예술인 기회소득 성과평가·정책효과 분석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연구용역 과업지시서, 착수·중간보고, 만족도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결정 검토 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[예술정책-3] ∘ 예술인 지원 사업 재편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 지원사업 목록, 대상·예산(2027)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예술계 의견수렴 결과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