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Aayush Ahuja</w:t>
      </w:r>
    </w:p>
    <w:p>
      <w:pPr>
        <w:spacing w:after="200"/>
        <w:jc w:val="center"/>
      </w:pPr>
      <w:r>
        <w:rPr>
          <w:color w:val="444441"/>
          <w:sz w:val="19"/>
          <w:szCs w:val="19"/>
        </w:rPr>
        <w:t xml:space="preserve">London, UK  ·  aayushahuja@gmail.com  ·  +44-7917091253  ·  linkedin.com/in/aayushahuja</w:t>
      </w:r>
    </w:p>
    <w:p>
      <w:pPr>
        <w:pBdr>
          <w:bottom w:val="single" w:color="888780" w:sz="6" w:space="2"/>
        </w:pBdr>
        <w:spacing w:after="120" w:before="260"/>
      </w:pPr>
      <w:r>
        <w:rPr>
          <w:b/>
          <w:bCs/>
          <w:color w:val="26215C"/>
          <w:sz w:val="22"/>
          <w:szCs w:val="22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Staff software engineer (IC6) with 10+ years building large-scale detection, ML, and agentic systems. Deep experience across distributed data infrastructure, ML/LLM infrastructure, and safety-critical systems, with a strong track record of technical leadership across large, cross-functional orgs. Currently leading the adoption of autonomous multi-agent systems for large-scale system monitoring, investigation, and remediation across multiple teams at Meta.</w:t>
      </w:r>
    </w:p>
    <w:p>
      <w:pPr>
        <w:pBdr>
          <w:bottom w:val="single" w:color="888780" w:sz="6" w:space="2"/>
        </w:pBdr>
        <w:spacing w:after="120" w:before="260"/>
      </w:pPr>
      <w:r>
        <w:rPr>
          <w:b/>
          <w:bCs/>
          <w:color w:val="26215C"/>
          <w:sz w:val="22"/>
          <w:szCs w:val="22"/>
        </w:rPr>
        <w:t xml:space="preserve">Experience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314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</w:pPr>
            <w:r>
              <w:rPr>
                <w:b/>
                <w:bCs/>
                <w:sz w:val="21"/>
                <w:szCs w:val="21"/>
              </w:rPr>
              <w:t xml:space="preserve">Software Engineer, IC6 — Integrity — Meta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  <w:jc w:val="right"/>
            </w:pPr>
            <w:r>
              <w:rPr>
                <w:color w:val="444441"/>
                <w:sz w:val="21"/>
                <w:szCs w:val="21"/>
              </w:rPr>
              <w:t xml:space="preserve">Feb 2019 – Present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19"/>
          <w:szCs w:val="19"/>
        </w:rPr>
        <w:t xml:space="preserve">Technical direction across large-scale systems, ML infrastructure, and autonomous agent platforms; technical scope spans 30+ engineers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Leading design and delivery of a cross-org autonomous multi-agent self-learning system for large-scale issue discovery, adopted across 13+ teams: agents search and discover problems in production systems, fan out across related surfaces, perform root-cause analysis, and propose long-term fixes; also used to respond to the majority of high-profile escalations from governments and press. Implemented multiple novel recursive self-improvement techniques and memory to make the agent more effective.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One of the first engineers on Meta's personalized-agent safety initiative (Project Hatch, MSL); designed and shipped the initial safety/detection layer — prompt-injection defense, high-risk-harm checks, LLM-based review, human-in-the-loop escalation — during the project's ~1.5-month bootstrap phase, before returning to core integrity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Built and led multiple LLM-based scam-ad detection launches, including the inference infrastructure powering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TL of Ads Integrity domain — led cross-org collaborations on shared detection systems and signal-sharing across the payment fraud domain, driving a &gt;$200M/year reduction in payment fraud and a cumulative ~15-20% reduction in scam reports across initiatives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Redesigned ML infrastructure (async processing and feature availability): cut error rates from 3-4% to 0.01% and increased enforcement recall by 1000%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Expanded integrity engineering frameworks and skills — adopted by 1,000+ engineers; led cross-org sessions on AI-assisted engineering productivity for 200+ engineers, and trained 150+ engineers to be AI-native as part of an org-wide AI4Productivity initiative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314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</w:pPr>
            <w:r>
              <w:rPr>
                <w:b/>
                <w:bCs/>
                <w:sz w:val="21"/>
                <w:szCs w:val="21"/>
              </w:rPr>
              <w:t xml:space="preserve">Software Engineer II, Data Platform &amp; Infrastructure — Uber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  <w:jc w:val="right"/>
            </w:pPr>
            <w:r>
              <w:rPr>
                <w:color w:val="444441"/>
                <w:sz w:val="21"/>
                <w:szCs w:val="21"/>
              </w:rPr>
              <w:t xml:space="preserve">Jun 2018 – Jan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Scaled a Presto/Hive query gateway to 5,000+ weekly active users and 100k+ daily queries; built rate limiting, load balancing, and phased-rollout tooling for Hive deployments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314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</w:pPr>
            <w:r>
              <w:rPr>
                <w:b/>
                <w:bCs/>
                <w:sz w:val="21"/>
                <w:szCs w:val="21"/>
              </w:rPr>
              <w:t xml:space="preserve">Software Engineer, Spam Detection — Media.net (Directi)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  <w:jc w:val="right"/>
            </w:pPr>
            <w:r>
              <w:rPr>
                <w:color w:val="444441"/>
                <w:sz w:val="21"/>
                <w:szCs w:val="21"/>
              </w:rPr>
              <w:t xml:space="preserve">Aug 2015 – Jun 2018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Designed and built data pipelines and statistical/ML models (high-frequency, affiliation, co-visitation, crowd-sourcing, clustering) to detect spam and fraud across a large ad network processing 50M+ data points daily; led and mentored a team of 3 engineers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314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</w:pPr>
            <w:r>
              <w:rPr>
                <w:b/>
                <w:bCs/>
                <w:sz w:val="21"/>
                <w:szCs w:val="21"/>
              </w:rPr>
              <w:t xml:space="preserve">Member of Technical Staff, EDW — Groupon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60"/>
              <w:jc w:val="right"/>
            </w:pPr>
            <w:r>
              <w:rPr>
                <w:color w:val="444441"/>
                <w:sz w:val="21"/>
                <w:szCs w:val="21"/>
              </w:rPr>
              <w:t xml:space="preserve">Jul 2014 – Aug 2015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Built ETL pipeline tooling for a Teradata/HDFS enterprise data warehouse</w:t>
      </w:r>
    </w:p>
    <w:p>
      <w:pPr>
        <w:pBdr>
          <w:bottom w:val="single" w:color="888780" w:sz="6" w:space="2"/>
        </w:pBdr>
        <w:spacing w:after="120" w:before="260"/>
      </w:pPr>
      <w:r>
        <w:rPr>
          <w:b/>
          <w:bCs/>
          <w:color w:val="26215C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B.E. (Hons), Computer Science — BITS-Pilani, Pilani Campus</w:t>
      </w:r>
      <w:r>
        <w:rPr>
          <w:color w:val="444441"/>
          <w:sz w:val="21"/>
          <w:szCs w:val="21"/>
        </w:rPr>
        <w:t xml:space="preserve">  |  2010 – 2014</w:t>
      </w:r>
    </w:p>
    <w:p>
      <w:pPr>
        <w:pBdr>
          <w:bottom w:val="single" w:color="888780" w:sz="6" w:space="2"/>
        </w:pBdr>
        <w:spacing w:after="120" w:before="260"/>
      </w:pPr>
      <w:r>
        <w:rPr>
          <w:b/>
          <w:bCs/>
          <w:color w:val="26215C"/>
          <w:sz w:val="22"/>
          <w:szCs w:val="22"/>
        </w:rPr>
        <w:t xml:space="preserve">Skills</w:t>
      </w:r>
    </w:p>
    <w:p>
      <w:pPr>
        <w:spacing w:after="100"/>
      </w:pPr>
      <w:r>
        <w:rPr>
          <w:sz w:val="21"/>
          <w:szCs w:val="21"/>
        </w:rPr>
        <w:t xml:space="preserve">Python  ·  LLM / agentic system design  ·  Distributed systems &amp; data infrastructure  ·  ML infrastructure &amp; evaluation  ·  Large-scale detection systems  ·  Cross-org technical leadership  ·  AI safety &amp; red-teaming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2026-08-17T21:03:21.131Z</dcterms:created>
  <dcterms:modified xsi:type="dcterms:W3CDTF">2026-08-17T21:03:21.131Z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