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TERMO DE ACERTO COMPLEMENTAR - 1% FIES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HUGO BARCIA KLING</w:t>
      </w:r>
    </w:p>
    <w:p w:rsidR="00000000" w:rsidDel="00000000" w:rsidP="00000000" w:rsidRDefault="00000000" w:rsidRPr="00000000" w14:paraId="00000004">
      <w:pPr>
        <w:spacing w:after="280" w:before="280" w:line="360" w:lineRule="auto"/>
        <w:jc w:val="left"/>
        <w:rPr>
          <w:b w:val="1"/>
          <w:bCs w:val="1"/>
          <w:smallCap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smallCaps w:val="1"/>
          <w:u w:val="none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ORIGINÁRIO (JANEIRO/2023):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R$ 513.297,38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360" w:lineRule="auto"/>
        <w:jc w:val="center"/>
        <w:rPr>
          <w:b w:val="1"/>
          <w:bCs w:val="1"/>
          <w:smallCaps w:val="1"/>
          <w:u w:val="single"/>
        </w:rPr>
      </w:pPr>
      <w:r w:rsidDel="00000000" w:rsidR="00000000" w:rsidRPr="00000000">
        <w:rPr>
          <w:b w:val="1"/>
          <w:bCs w:val="1"/>
          <w:smallCaps w:val="1"/>
        </w:rPr>
        <w:drawing>
          <wp:inline distB="114300" distT="114300" distL="114300" distR="114300">
            <wp:extent cx="2001083" cy="1048955"/>
            <wp:effectExtent b="25400" l="25400" r="25400" t="254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1083" cy="104895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smallCaps w:val="1"/>
          <w:u w:val="none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ANTES DO ABATIMENTO (JULHO/2025):</w:t>
      </w:r>
      <w:r w:rsidDel="00000000" w:rsidR="00000000" w:rsidRPr="00000000">
        <w:rPr>
          <w:smallCaps w:val="1"/>
          <w:rtl w:val="0"/>
        </w:rPr>
        <w:t xml:space="preserve"> 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R$ 283.166,89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36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</w:rPr>
        <w:drawing>
          <wp:inline distB="114300" distT="114300" distL="114300" distR="114300">
            <wp:extent cx="2277900" cy="1312154"/>
            <wp:effectExtent b="25400" l="25400" r="25400" t="254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7900" cy="131215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280" w:line="360" w:lineRule="auto"/>
        <w:jc w:val="both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PARCELA PAGA EM JULHO/25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: R$ 3.089,56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280" w:line="360" w:lineRule="auto"/>
        <w:ind w:left="720" w:hanging="720"/>
        <w:jc w:val="both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À ÉPOCA DO ABATIMENTO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: R$ 280.077,33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APÓS ABATIMENTO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:  </w:t>
      </w:r>
      <w:r w:rsidDel="00000000" w:rsidR="00000000" w:rsidRPr="00000000">
        <w:rPr>
          <w:smallCaps w:val="1"/>
          <w:rtl w:val="0"/>
        </w:rPr>
        <w:t xml:space="preserve">R$ 261.116,90</w:t>
      </w:r>
    </w:p>
    <w:p w:rsidR="00000000" w:rsidDel="00000000" w:rsidP="00000000" w:rsidRDefault="00000000" w:rsidRPr="00000000" w14:paraId="0000000C">
      <w:pPr>
        <w:spacing w:after="280" w:before="280" w:line="360" w:lineRule="auto"/>
        <w:ind w:left="0" w:firstLine="0"/>
        <w:jc w:val="center"/>
        <w:rPr>
          <w:smallCaps w:val="1"/>
        </w:rPr>
      </w:pPr>
      <w:r w:rsidDel="00000000" w:rsidR="00000000" w:rsidRPr="00000000">
        <w:rPr>
          <w:b w:val="1"/>
          <w:bCs w:val="1"/>
          <w:smallCaps w:val="1"/>
        </w:rPr>
        <w:drawing>
          <wp:inline distB="114300" distT="114300" distL="114300" distR="114300">
            <wp:extent cx="2149313" cy="1319380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9313" cy="131938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ABATIMENTO IMPLANTADO: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R$ 18.960,43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PERCENTUAL DE HONORÁRIOS CONTRATADOS: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15% do proveito econômico do cliente (item 6, acima).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HONORÁRIOS DEVIDOS PELO ABATIMENTO:</w:t>
      </w:r>
      <w:r w:rsidDel="00000000" w:rsidR="00000000" w:rsidRPr="00000000">
        <w:rPr>
          <w:rtl w:val="0"/>
        </w:rPr>
        <w:t xml:space="preserve"> R$ 2.844,06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 DE PAGAMENTO / ACRÉSCIMO EM PARCELAS: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Pelas implantações confirmadas anteriormente resta o pagamento de R$ 6.625,50. </w:t>
      </w:r>
    </w:p>
    <w:p w:rsidR="00000000" w:rsidDel="00000000" w:rsidP="00000000" w:rsidRDefault="00000000" w:rsidRPr="00000000" w14:paraId="00000015">
      <w:pPr>
        <w:spacing w:after="200" w:line="360" w:lineRule="auto"/>
        <w:ind w:left="72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highlight w:val="yellow"/>
          <w:rtl w:val="0"/>
        </w:rPr>
        <w:t xml:space="preserve">Assim, os honorários anteriores remanescentes serão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acrescidos do novo valor de R$ 2.844,06, </w:t>
      </w:r>
      <w:r w:rsidDel="00000000" w:rsidR="00000000" w:rsidRPr="00000000">
        <w:rPr>
          <w:highlight w:val="yellow"/>
          <w:rtl w:val="0"/>
        </w:rPr>
        <w:t xml:space="preserve">resultando no total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R$ 9.469,56, </w:t>
      </w:r>
      <w:r w:rsidDel="00000000" w:rsidR="00000000" w:rsidRPr="00000000">
        <w:rPr>
          <w:highlight w:val="yellow"/>
          <w:rtl w:val="0"/>
        </w:rPr>
        <w:t xml:space="preserve">atualmente a ser pago em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18 parcelas de R$ 500,00 </w:t>
      </w:r>
      <w:r w:rsidDel="00000000" w:rsidR="00000000" w:rsidRPr="00000000">
        <w:rPr>
          <w:highlight w:val="yellow"/>
          <w:rtl w:val="0"/>
        </w:rPr>
        <w:t xml:space="preserve">além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 parcela de R$ 469,56.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134"/>
        </w:tabs>
        <w:spacing w:after="200" w:line="360" w:lineRule="auto"/>
        <w:ind w:left="0" w:right="0" w:firstLine="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pagamento adiantado, em parcela única</w:t>
      </w:r>
      <w:r w:rsidDel="00000000" w:rsidR="00000000" w:rsidRPr="00000000">
        <w:rPr>
          <w:rtl w:val="0"/>
        </w:rPr>
        <w:t xml:space="preserve">, da totalidade dos honorários, descritos no item 9, importa em </w:t>
      </w:r>
      <w:r w:rsidDel="00000000" w:rsidR="00000000" w:rsidRPr="00000000">
        <w:rPr>
          <w:b w:val="1"/>
          <w:bCs w:val="1"/>
          <w:rtl w:val="0"/>
        </w:rPr>
        <w:t xml:space="preserve">desconto de 10%</w:t>
      </w:r>
      <w:r w:rsidDel="00000000" w:rsidR="00000000" w:rsidRPr="00000000">
        <w:rPr>
          <w:rtl w:val="0"/>
        </w:rPr>
        <w:t xml:space="preserve"> sobre o valor, levando a honorários atuais no valor de </w:t>
      </w:r>
      <w:r w:rsidDel="00000000" w:rsidR="00000000" w:rsidRPr="00000000">
        <w:rPr>
          <w:b w:val="1"/>
          <w:bCs w:val="1"/>
          <w:rtl w:val="0"/>
        </w:rPr>
        <w:t xml:space="preserve">R$ 8.522,60 </w:t>
      </w:r>
      <w:r w:rsidDel="00000000" w:rsidR="00000000" w:rsidRPr="00000000">
        <w:rPr>
          <w:rtl w:val="0"/>
        </w:rPr>
        <w:t xml:space="preserve">(Oito mil quinhentos e vinte e dois reais e sessenta centavos).</w:t>
      </w:r>
    </w:p>
    <w:p w:rsidR="00000000" w:rsidDel="00000000" w:rsidP="00000000" w:rsidRDefault="00000000" w:rsidRPr="00000000" w14:paraId="00000018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360" w:lineRule="auto"/>
        <w:ind w:firstLine="113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Brasília - DF, 16 de junho de 2026.</w:t>
      </w:r>
    </w:p>
    <w:p w:rsidR="00000000" w:rsidDel="00000000" w:rsidP="00000000" w:rsidRDefault="00000000" w:rsidRPr="00000000" w14:paraId="0000001D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firstLine="2268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1792604</wp:posOffset>
            </wp:positionH>
            <wp:positionV relativeFrom="paragraph">
              <wp:posOffset>25400</wp:posOffset>
            </wp:positionV>
            <wp:extent cx="2004060" cy="473454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473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hd w:fill="ffffff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Hyago Alves Viana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0"/>
          <w:tab w:val="left" w:leader="none" w:pos="284"/>
        </w:tabs>
        <w:jc w:val="center"/>
        <w:rPr/>
      </w:pPr>
      <w:r w:rsidDel="00000000" w:rsidR="00000000" w:rsidRPr="00000000">
        <w:rPr>
          <w:rtl w:val="0"/>
        </w:rPr>
        <w:t xml:space="preserve">OAB/DF 49.122</w:t>
      </w:r>
    </w:p>
    <w:sectPr>
      <w:headerReference r:id="rId10" w:type="default"/>
      <w:footerReference r:id="rId11" w:type="default"/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000000"/>
        <w:sz w:val="16"/>
        <w:szCs w:val="16"/>
        <w:rtl w:val="0"/>
      </w:rPr>
      <w:t xml:space="preserve">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-1676390</wp:posOffset>
          </wp:positionH>
          <wp:positionV relativeFrom="paragraph">
            <wp:posOffset>56010</wp:posOffset>
          </wp:positionV>
          <wp:extent cx="8319199" cy="641985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9199" cy="64198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837728</wp:posOffset>
          </wp:positionH>
          <wp:positionV relativeFrom="paragraph">
            <wp:posOffset>-428614</wp:posOffset>
          </wp:positionV>
          <wp:extent cx="3728359" cy="671195"/>
          <wp:effectExtent b="0" l="0" r="0" t="0"/>
          <wp:wrapNone/>
          <wp:docPr descr="Texto, Logotipo&#10;&#10;Descrição gerada automaticamente" id="5" name="image1.png"/>
          <a:graphic>
            <a:graphicData uri="http://schemas.openxmlformats.org/drawingml/2006/picture">
              <pic:pic>
                <pic:nvPicPr>
                  <pic:cNvPr descr="Texto, Logotipo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8359" cy="6711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