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jc w:val="left"/>
        <w:rPr>
          <w:b w:val="1"/>
          <w:bCs w:val="1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TERMO DE ACERTO COMPLEMENTAR - 1% FIES</w:t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rtl w:val="0"/>
        </w:rPr>
        <w:t>&lt;nome_cliente&gt;</w:t>
      </w:r>
    </w:p>
    <w:p w:rsidR="00000000" w:rsidDel="00000000" w:rsidP="00000000" w:rsidRDefault="00000000" w:rsidRPr="00000000" w14:paraId="00000004">
      <w:pPr>
        <w:spacing w:after="280" w:before="280" w:line="360" w:lineRule="auto"/>
        <w:jc w:val="left"/>
        <w:rPr>
          <w:b w:val="1"/>
          <w:bCs w:val="1"/>
          <w:smallCap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280" w:before="280" w:line="360" w:lineRule="auto"/>
        <w:ind w:left="0" w:firstLine="0"/>
        <w:jc w:val="both"/>
        <w:rPr>
          <w:smallCaps w:val="1"/>
          <w:u w:val="none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SALDO DEVEDOR ORIGINÁRIO (JANEIRO/2023):</w:t>
      </w:r>
      <w:r w:rsidDel="00000000" w:rsidR="00000000" w:rsidRPr="00000000">
        <w:rPr>
          <w:b w:val="1"/>
          <w:bCs w:val="1"/>
          <w:smallCaps w:val="1"/>
          <w:rtl w:val="0"/>
        </w:rPr>
        <w:t xml:space="preserve"> R$ &lt;saldo_originario&gt;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280" w:before="280" w:line="360" w:lineRule="auto"/>
        <w:jc w:val="center"/>
        <w:rPr>
          <w:b w:val="1"/>
          <w:bCs w:val="1"/>
          <w:smallCaps w:val="1"/>
          <w:u w:val="single"/>
        </w:rPr>
      </w:pPr>
      <w:r>
        <w:rPr>
          <w:b w:val="1"/>
          <w:bCs w:val="1"/>
          <w:smallCaps w:val="1"/>
          <w:u w:val="single"/>
          <w:rtl w:val="0"/>
        </w:rPr>
        <w:t xml:space="preserve">SALDO DEVEDOR (sem encargos e sem juros por atraso): R$ &lt;saldo_originario&gt;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80" w:before="280" w:line="360" w:lineRule="auto"/>
        <w:ind w:left="0" w:firstLine="0"/>
        <w:jc w:val="both"/>
        <w:rPr>
          <w:smallCaps w:val="1"/>
          <w:u w:val="none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SALDO DEVEDOR ANTES DO ABATIMENTO (JULHO/2025):</w:t>
      </w:r>
      <w:r w:rsidDel="00000000" w:rsidR="00000000" w:rsidRPr="00000000">
        <w:rPr>
          <w:smallCaps w:val="1"/>
          <w:rtl w:val="0"/>
        </w:rPr>
        <w:t xml:space="preserve"> </w:t>
      </w:r>
      <w:r w:rsidDel="00000000" w:rsidR="00000000" w:rsidRPr="00000000">
        <w:rPr>
          <w:b w:val="1"/>
          <w:bCs w:val="1"/>
          <w:smallCaps w:val="1"/>
          <w:rtl w:val="0"/>
        </w:rPr>
        <w:t>R$ &lt;saldo_antes&gt;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280" w:before="280" w:line="360" w:lineRule="auto"/>
        <w:jc w:val="center"/>
        <w:rPr>
          <w:b w:val="1"/>
          <w:bCs w:val="1"/>
          <w:smallCaps w:val="1"/>
        </w:rPr>
      </w:pPr>
      <w:r>
        <w:rPr>
          <w:b w:val="1"/>
          <w:bCs w:val="1"/>
          <w:smallCaps w:val="1"/>
          <w:u w:val="single"/>
          <w:rtl w:val="0"/>
        </w:rPr>
        <w:t xml:space="preserve">Saldo Devedor: R$ &lt;saldo_antes&gt;</w:t>
      </w:r>
    </w:p>
    <w:p w:rsidR="00000000" w:rsidDel="00000000" w:rsidP="00000000" w:rsidRDefault="00000000" w:rsidRPr="00000000" w14:paraId="00000008">
      <w:pPr>
        <w:spacing w:after="280" w:before="280" w:line="360" w:lineRule="auto"/>
        <w:jc w:val="center"/>
        <w:rPr>
          <w:b w:val="1"/>
          <w:bCs w:val="1"/>
          <w:smallCaps w:val="1"/>
        </w:rPr>
      </w:pPr>
      <w:r>
        <w:rPr>
          <w:b w:val="1"/>
          <w:bCs w:val="1"/>
          <w:smallCaps w:val="1"/>
          <w:u w:val="single"/>
          <w:rtl w:val="0"/>
        </w:rPr>
        <w:t xml:space="preserve">Taxa de Juro: &lt;taxa_juros&gt;</w:t>
      </w:r>
    </w:p>
    <w:p w:rsidR="00000000" w:rsidDel="00000000" w:rsidP="00000000" w:rsidRDefault="00000000" w:rsidRPr="00000000" w14:paraId="00000008">
      <w:pPr>
        <w:spacing w:after="280" w:before="280" w:line="360" w:lineRule="auto"/>
        <w:jc w:val="center"/>
        <w:rPr>
          <w:b w:val="1"/>
          <w:bCs w:val="1"/>
          <w:smallCaps w:val="1"/>
        </w:rPr>
      </w:pPr>
      <w:r>
        <w:rPr>
          <w:b w:val="1"/>
          <w:bCs w:val="1"/>
          <w:smallCaps w:val="1"/>
          <w:u w:val="single"/>
          <w:rtl w:val="0"/>
        </w:rPr>
        <w:t xml:space="preserve">% Financiado: &lt;percentual_financiado&gt;</w:t>
      </w:r>
    </w:p>
    <w:p w:rsidR="00000000" w:rsidDel="00000000" w:rsidP="00000000" w:rsidRDefault="00000000" w:rsidRPr="00000000" w14:paraId="00000008">
      <w:pPr>
        <w:spacing w:after="280" w:before="280" w:line="360" w:lineRule="auto"/>
        <w:jc w:val="center"/>
        <w:rPr>
          <w:b w:val="1"/>
          <w:bCs w:val="1"/>
          <w:smallCaps w:val="1"/>
        </w:rPr>
      </w:pPr>
      <w:r>
        <w:rPr>
          <w:b w:val="1"/>
          <w:bCs w:val="1"/>
          <w:smallCaps w:val="1"/>
          <w:u w:val="single"/>
          <w:rtl w:val="0"/>
        </w:rPr>
        <w:t xml:space="preserve">Data Assinatura: &lt;data_assinatura_fies&gt;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280" w:before="280" w:line="360" w:lineRule="auto"/>
        <w:jc w:val="both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PARCELA PAGA EM JULHO/25</w:t>
      </w:r>
      <w:r w:rsidDel="00000000" w:rsidR="00000000" w:rsidRPr="00000000">
        <w:rPr>
          <w:b w:val="1"/>
          <w:bCs w:val="1"/>
          <w:smallCaps w:val="1"/>
          <w:rtl w:val="0"/>
        </w:rPr>
        <w:t>: R$ &lt;parcelas_pagas&gt;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280" w:before="280" w:line="360" w:lineRule="auto"/>
        <w:ind w:left="720" w:hanging="720"/>
        <w:jc w:val="both"/>
        <w:rPr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SALDO À ÉPOCA DO ABATIMENTO</w:t>
      </w:r>
      <w:r w:rsidDel="00000000" w:rsidR="00000000" w:rsidRPr="00000000">
        <w:rPr>
          <w:b w:val="1"/>
          <w:bCs w:val="1"/>
          <w:smallCaps w:val="1"/>
          <w:rtl w:val="0"/>
        </w:rPr>
        <w:t>: R$ &lt;saldo_epoca_abatimento&gt;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80" w:before="280" w:line="360" w:lineRule="auto"/>
        <w:ind w:left="0" w:firstLine="0"/>
        <w:jc w:val="both"/>
        <w:rPr>
          <w:b w:val="1"/>
          <w:bCs w:val="1"/>
          <w:smallCaps w:val="1"/>
        </w:rPr>
      </w:pPr>
      <w:r w:rsidDel="00000000" w:rsidR="00000000" w:rsidRPr="00000000">
        <w:rPr>
          <w:b w:val="1"/>
          <w:bCs w:val="1"/>
          <w:smallCaps w:val="1"/>
          <w:u w:val="single"/>
          <w:rtl w:val="0"/>
        </w:rPr>
        <w:t xml:space="preserve">SALDO DEVEDOR APÓS ABATIMENTO</w:t>
      </w:r>
      <w:r w:rsidDel="00000000" w:rsidR="00000000" w:rsidRPr="00000000">
        <w:rPr>
          <w:b w:val="1"/>
          <w:bCs w:val="1"/>
          <w:smallCaps w:val="1"/>
          <w:rtl w:val="0"/>
        </w:rPr>
        <w:t xml:space="preserve">:  </w:t>
      </w:r>
      <w:r w:rsidDel="00000000" w:rsidR="00000000" w:rsidRPr="00000000">
        <w:rPr>
          <w:smallCaps w:val="1"/>
          <w:rtl w:val="0"/>
        </w:rPr>
        <w:t>R$ &lt;saldo_depois&gt;</w:t>
      </w:r>
    </w:p>
    <w:p w:rsidR="00000000" w:rsidDel="00000000" w:rsidP="00000000" w:rsidRDefault="00000000" w:rsidRPr="00000000" w14:paraId="0000000C">
      <w:pPr>
        <w:spacing w:after="280" w:before="280" w:line="360" w:lineRule="auto"/>
        <w:ind w:left="0" w:firstLine="0"/>
        <w:jc w:val="center"/>
        <w:rPr>
          <w:smallCaps w:val="1"/>
        </w:rPr>
      </w:pPr>
      <w:r>
        <w:rPr>
          <w:b w:val="1"/>
          <w:bCs w:val="1"/>
          <w:smallCaps w:val="1"/>
          <w:u w:val="single"/>
          <w:rtl w:val="0"/>
        </w:rPr>
        <w:t xml:space="preserve">SALDO DEVEDOR (sem encargos e sem juros por atraso): R$ &lt;saldo_depois&gt;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80" w:line="360" w:lineRule="auto"/>
        <w:ind w:left="0" w:right="0" w:firstLine="0"/>
        <w:jc w:val="both"/>
        <w:rPr>
          <w:smallCaps w:val="1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ABATIMENTO IMPLANTADO:</w:t>
      </w:r>
      <w:r w:rsidDel="00000000" w:rsidR="00000000" w:rsidRPr="00000000">
        <w:rPr>
          <w:b w:val="1"/>
          <w:bCs w:val="1"/>
          <w:smallCaps w:val="1"/>
          <w:rtl w:val="0"/>
        </w:rPr>
        <w:t xml:space="preserve"> </w:t>
      </w:r>
      <w:r w:rsidDel="00000000" w:rsidR="00000000" w:rsidRPr="00000000">
        <w:rPr>
          <w:rtl w:val="0"/>
        </w:rPr>
        <w:t>R$ &lt;valor_abatimento&gt;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80" w:line="360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0" w:right="0" w:firstLine="0"/>
        <w:jc w:val="both"/>
        <w:rPr>
          <w:smallCaps w:val="1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PERCENTUAL DE HONORÁRIOS CONTRATADOS:</w:t>
      </w:r>
      <w:r w:rsidDel="00000000" w:rsidR="00000000" w:rsidRPr="00000000">
        <w:rPr>
          <w:b w:val="1"/>
          <w:bCs w:val="1"/>
          <w:smallCaps w:val="1"/>
          <w:rtl w:val="0"/>
        </w:rPr>
        <w:t xml:space="preserve"> </w:t>
      </w:r>
      <w:r w:rsidDel="00000000" w:rsidR="00000000" w:rsidRPr="00000000">
        <w:rPr>
          <w:rtl w:val="0"/>
        </w:rPr>
        <w:t>&lt;percentual_honorarios&gt; do proveito econômico do cliente (item 6, acima).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0" w:right="0" w:firstLine="0"/>
        <w:jc w:val="both"/>
        <w:rPr>
          <w:smallCaps w:val="1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HONORÁRIOS DEVIDOS PELO ABATIMENTO:</w:t>
      </w:r>
      <w:r w:rsidDel="00000000" w:rsidR="00000000" w:rsidRPr="00000000">
        <w:rPr>
          <w:rtl w:val="0"/>
        </w:rPr>
        <w:t xml:space="preserve"> R$ &lt;honorarios_abatimento&gt;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360" w:lineRule="auto"/>
        <w:ind w:left="0" w:right="0" w:firstLine="0"/>
        <w:jc w:val="both"/>
        <w:rPr>
          <w:smallCaps w:val="1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FORMA DE PAGAMENTO / ACRÉSCIMO EM PARCELAS: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00" w:line="360" w:lineRule="auto"/>
        <w:ind w:left="720" w:firstLine="0"/>
        <w:jc w:val="both"/>
        <w:rPr/>
      </w:pPr>
      <w:r w:rsidDel="00000000" w:rsidR="00000000" w:rsidRPr="00000000">
        <w:rPr>
          <w:rtl w:val="0"/>
        </w:rPr>
        <w:t xml:space="preserve">Pelas implantações confirmadas anteriormente resta o pagamento de R$ &lt;remanescente_anterior&gt;. </w:t>
      </w:r>
    </w:p>
    <w:p w:rsidR="00000000" w:rsidDel="00000000" w:rsidP="00000000" w:rsidRDefault="00000000" w:rsidRPr="00000000" w14:paraId="00000015">
      <w:pPr>
        <w:spacing w:after="200" w:line="360" w:lineRule="auto"/>
        <w:ind w:left="720" w:firstLine="0"/>
        <w:jc w:val="both"/>
        <w:rPr>
          <w:b w:val="1"/>
          <w:bCs w:val="1"/>
          <w:u w:val="single"/>
        </w:rPr>
      </w:pPr>
      <w:r w:rsidDel="00000000" w:rsidR="00000000" w:rsidRPr="00000000">
        <w:rPr>
          <w:highlight w:val="yellow"/>
          <w:rtl w:val="0"/>
        </w:rPr>
        <w:t xml:space="preserve">Assim, os honorários anteriores remanescentes serão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acrescidos do novo valor de R$ &lt;honorarios_abatimento&gt;, </w:t>
      </w:r>
      <w:r w:rsidDel="00000000" w:rsidR="00000000" w:rsidRPr="00000000">
        <w:rPr>
          <w:highlight w:val="yellow"/>
          <w:rtl w:val="0"/>
        </w:rPr>
        <w:t xml:space="preserve">resultando no total de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R$ &lt;honorarios_total&gt;, </w:t>
      </w:r>
      <w:r w:rsidDel="00000000" w:rsidR="00000000" w:rsidRPr="00000000">
        <w:rPr>
          <w:highlight w:val="yellow"/>
          <w:rtl w:val="0"/>
        </w:rPr>
        <w:t xml:space="preserve">atualmente a ser pago em </w:t>
      </w:r>
      <w:r w:rsidDel="00000000" w:rsidR="00000000" w:rsidRPr="00000000">
        <w:rPr>
          <w:b w:val="1"/>
          <w:bCs w:val="1"/>
          <w:highlight w:val="yellow"/>
          <w:rtl w:val="0"/>
        </w:rPr>
        <w:t xml:space="preserve">&lt;qtd_parcelas&gt; parcelas de R$ &lt;valor_parcela&gt; </w:t>
      </w:r>
      <w:r w:rsidDel="00000000" w:rsidR="00000000" w:rsidRPr="00000000">
        <w:rPr>
          <w:highlight w:val="yellow"/>
          <w:rtl w:val="0"/>
        </w:rPr>
        <w:t xml:space="preserve">além de </w:t>
      </w:r>
      <w:r w:rsidDel="00000000" w:rsidR="00000000" w:rsidRPr="00000000">
        <w:rPr>
          <w:b w:val="1"/>
          <w:bCs w:val="1"/>
          <w:highlight w:val="yellow"/>
          <w:rtl w:val="0"/>
        </w:rPr>
        <w:t>1 parcela de R$ &lt;valor_ultima_parcela&gt;.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jc w:val="righ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tabs>
          <w:tab w:val="left" w:leader="none" w:pos="1134"/>
        </w:tabs>
        <w:spacing w:after="200" w:line="360" w:lineRule="auto"/>
        <w:ind w:left="0" w:right="0" w:firstLine="0"/>
        <w:jc w:val="both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O pagamento adiantado, em parcela única</w:t>
      </w:r>
      <w:r w:rsidDel="00000000" w:rsidR="00000000" w:rsidRPr="00000000">
        <w:rPr>
          <w:rtl w:val="0"/>
        </w:rPr>
        <w:t xml:space="preserve">, da totalidade dos honorários, descritos no item 9, importa em </w:t>
      </w:r>
      <w:r w:rsidDel="00000000" w:rsidR="00000000" w:rsidRPr="00000000">
        <w:rPr>
          <w:b w:val="1"/>
          <w:bCs w:val="1"/>
          <w:rtl w:val="0"/>
        </w:rPr>
        <w:t xml:space="preserve">desconto de &lt;desconto_avista&gt; sobre o valor, levando a honorários atuais no valor de 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R$ &lt;valor_avista&gt; </w:t>
      </w:r>
      <w:r w:rsidDel="00000000" w:rsidR="00000000" w:rsidRPr="00000000">
        <w:rPr>
          <w:rtl w:val="0"/>
        </w:rPr>
        <w:t>(&lt;valor_avista_extenso&gt;).</w:t>
      </w:r>
    </w:p>
    <w:p w:rsidR="00000000" w:rsidDel="00000000" w:rsidP="00000000" w:rsidRDefault="00000000" w:rsidRPr="00000000" w14:paraId="00000018">
      <w:pPr>
        <w:tabs>
          <w:tab w:val="left" w:leader="none" w:pos="1134"/>
        </w:tabs>
        <w:spacing w:after="20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tabs>
          <w:tab w:val="left" w:leader="none" w:pos="1134"/>
        </w:tabs>
        <w:spacing w:after="200"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134"/>
        </w:tabs>
        <w:spacing w:after="200" w:line="360" w:lineRule="auto"/>
        <w:jc w:val="both"/>
        <w:rPr/>
      </w:pPr>
      <w:r w:rsidDel="00000000" w:rsidR="00000000" w:rsidRPr="00000000">
        <w:rPr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80" w:before="280" w:line="360" w:lineRule="auto"/>
        <w:ind w:firstLine="1133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jc w:val="right"/>
        <w:rPr/>
      </w:pPr>
      <w:r w:rsidDel="00000000" w:rsidR="00000000" w:rsidRPr="00000000">
        <w:rPr>
          <w:rtl w:val="0"/>
        </w:rPr>
        <w:t>Brasília - DF, &lt;data_extenso&gt;.</w:t>
      </w:r>
    </w:p>
    <w:p w:rsidR="00000000" w:rsidDel="00000000" w:rsidP="00000000" w:rsidRDefault="00000000" w:rsidRPr="00000000" w14:paraId="0000001D">
      <w:pPr>
        <w:spacing w:line="36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480" w:lineRule="auto"/>
        <w:ind w:firstLine="2268"/>
        <w:jc w:val="right"/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1792604</wp:posOffset>
            </wp:positionH>
            <wp:positionV relativeFrom="paragraph">
              <wp:posOffset>25400</wp:posOffset>
            </wp:positionV>
            <wp:extent cx="2004060" cy="473454"/>
            <wp:effectExtent b="0" l="0" r="0" t="0"/>
            <wp:wrapNone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04060" cy="473454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F">
      <w:pPr>
        <w:shd w:fill="ffffff" w:val="clear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Hyago Alves Viana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hd w:fill="ffffff" w:val="clear"/>
        <w:tabs>
          <w:tab w:val="left" w:leader="none" w:pos="0"/>
          <w:tab w:val="left" w:leader="none" w:pos="284"/>
        </w:tabs>
        <w:jc w:val="center"/>
        <w:rPr/>
      </w:pPr>
      <w:r w:rsidDel="00000000" w:rsidR="00000000" w:rsidRPr="00000000">
        <w:rPr>
          <w:rtl w:val="0"/>
        </w:rPr>
        <w:t xml:space="preserve">OAB/DF 49.122</w:t>
      </w:r>
    </w:p>
    <w:sectPr>
      <w:headerReference r:id="rId10" w:type="default"/>
      <w:footerReference r:id="rId11" w:type="default"/>
      <w:headerReference w:type="first" r:id="rId12"/>
      <w:headerReference w:type="even" r:id="rId13"/>
      <w:footerReference w:type="first" r:id="rId14"/>
      <w:footerReference w:type="even" r:id="rId15"/>
      <w:pgSz w:h="16840" w:w="1190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rFonts w:ascii="Calibri" w:cs="Calibri" w:eastAsia="Calibri" w:hAnsi="Calibri"/>
        <w:color w:val="000000"/>
        <w:sz w:val="16"/>
        <w:szCs w:val="16"/>
      </w:rPr>
    </w:pPr>
    <w:r w:rsidDel="00000000" w:rsidR="00000000" w:rsidRPr="00000000">
      <w:rPr>
        <w:rFonts w:ascii="Calibri" w:cs="Calibri" w:eastAsia="Calibri" w:hAnsi="Calibri"/>
        <w:color w:val="000000"/>
        <w:sz w:val="16"/>
        <w:szCs w:val="16"/>
        <w:rtl w:val="0"/>
      </w:rPr>
      <w:t xml:space="preserve"> </w: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-1676390</wp:posOffset>
          </wp:positionH>
          <wp:positionV relativeFrom="paragraph">
            <wp:posOffset>56010</wp:posOffset>
          </wp:positionV>
          <wp:extent cx="8319199" cy="641985"/>
          <wp:effectExtent b="0" l="0" r="0" t="0"/>
          <wp:wrapNone/>
          <wp:docPr id="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319199" cy="64198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252"/>
        <w:tab w:val="right" w:leader="none" w:pos="8504"/>
      </w:tabs>
      <w:rPr>
        <w:rFonts w:ascii="Calibri" w:cs="Calibri" w:eastAsia="Calibri" w:hAnsi="Calibri"/>
        <w:color w:val="00000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837728</wp:posOffset>
          </wp:positionH>
          <wp:positionV relativeFrom="paragraph">
            <wp:posOffset>-428614</wp:posOffset>
          </wp:positionV>
          <wp:extent cx="3728359" cy="671195"/>
          <wp:effectExtent b="0" l="0" r="0" t="0"/>
          <wp:wrapNone/>
          <wp:docPr descr="Texto, Logotipo&#10;&#10;Descrição gerada automaticamente" id="5" name="image1.png"/>
          <a:graphic>
            <a:graphicData uri="http://schemas.openxmlformats.org/drawingml/2006/picture">
              <pic:pic>
                <pic:nvPicPr>
                  <pic:cNvPr descr="Texto, Logotipo&#10;&#10;Descrição gerada automaticamente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8359" cy="67119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1"/>
        <w:bCs w:val="1"/>
        <w:sz w:val="20"/>
        <w:szCs w:val="20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-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