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14EB" w14:textId="2A272303" w:rsidR="00A81F2C" w:rsidRDefault="00913874">
      <w:r>
        <w:rPr>
          <w:rFonts w:ascii="Arial" w:hAnsi="Arial" w:cs="Arial"/>
          <w:b/>
          <w:noProof/>
          <w:sz w:val="20"/>
          <w:szCs w:val="20"/>
          <w:lang w:val="en-CA" w:eastAsia="en-CA"/>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lang w:val="en-CA" w:eastAsia="en-CA"/>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682"/>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0"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28064762"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lastRenderedPageBreak/>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1"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1A9D59C9" w14:textId="145E62EB" w:rsidR="004F0DA8" w:rsidRDefault="005A2481" w:rsidP="005A2481">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524988">
                    <w:rPr>
                      <w:rFonts w:ascii="Calibri" w:hAnsi="Calibri" w:cs="Arial"/>
                      <w:color w:val="auto"/>
                      <w:sz w:val="22"/>
                      <w:szCs w:val="22"/>
                    </w:rPr>
                    <w:t xml:space="preserve">The purpose of this project is to explore how </w:t>
                  </w:r>
                  <w:r w:rsidR="00DB472A">
                    <w:rPr>
                      <w:rFonts w:ascii="Calibri" w:hAnsi="Calibri" w:cs="Arial"/>
                      <w:color w:val="auto"/>
                      <w:sz w:val="22"/>
                      <w:szCs w:val="22"/>
                    </w:rPr>
                    <w:t>aspects of the</w:t>
                  </w:r>
                  <w:r w:rsidR="00CC45DB">
                    <w:rPr>
                      <w:rFonts w:ascii="Calibri" w:hAnsi="Calibri" w:cs="Arial"/>
                      <w:color w:val="auto"/>
                      <w:sz w:val="22"/>
                      <w:szCs w:val="22"/>
                    </w:rPr>
                    <w:t xml:space="preserve"> </w:t>
                  </w:r>
                  <w:r w:rsidR="001729B3">
                    <w:rPr>
                      <w:rFonts w:ascii="Calibri" w:hAnsi="Calibri" w:cs="Arial"/>
                      <w:color w:val="auto"/>
                      <w:sz w:val="22"/>
                      <w:szCs w:val="22"/>
                    </w:rPr>
                    <w:t xml:space="preserve">medial temporal </w:t>
                  </w:r>
                  <w:r w:rsidR="00306F4B">
                    <w:rPr>
                      <w:rFonts w:ascii="Calibri" w:hAnsi="Calibri" w:cs="Arial"/>
                      <w:color w:val="auto"/>
                      <w:sz w:val="22"/>
                      <w:szCs w:val="22"/>
                    </w:rPr>
                    <w:t>lobe</w:t>
                  </w:r>
                  <w:r w:rsidR="001729B3">
                    <w:rPr>
                      <w:rFonts w:ascii="Calibri" w:hAnsi="Calibri" w:cs="Arial"/>
                      <w:color w:val="auto"/>
                      <w:sz w:val="22"/>
                      <w:szCs w:val="22"/>
                    </w:rPr>
                    <w:t xml:space="preserve">, particularly </w:t>
                  </w:r>
                  <w:r w:rsidR="00CC45DB">
                    <w:rPr>
                      <w:rFonts w:ascii="Calibri" w:hAnsi="Calibri" w:cs="Arial"/>
                      <w:color w:val="auto"/>
                      <w:sz w:val="22"/>
                      <w:szCs w:val="22"/>
                    </w:rPr>
                    <w:t xml:space="preserve">perirhinal cortex </w:t>
                  </w:r>
                  <w:r w:rsidR="00A15B25">
                    <w:rPr>
                      <w:rFonts w:ascii="Calibri" w:hAnsi="Calibri" w:cs="Arial"/>
                      <w:color w:val="auto"/>
                      <w:sz w:val="22"/>
                      <w:szCs w:val="22"/>
                    </w:rPr>
                    <w:t>(PrC)</w:t>
                  </w:r>
                  <w:r w:rsidR="001729B3">
                    <w:rPr>
                      <w:rFonts w:ascii="Calibri" w:hAnsi="Calibri" w:cs="Arial"/>
                      <w:color w:val="auto"/>
                      <w:sz w:val="22"/>
                      <w:szCs w:val="22"/>
                    </w:rPr>
                    <w:t>,</w:t>
                  </w:r>
                  <w:r w:rsidR="00A15B25">
                    <w:rPr>
                      <w:rFonts w:ascii="Calibri" w:hAnsi="Calibri" w:cs="Arial"/>
                      <w:color w:val="auto"/>
                      <w:sz w:val="22"/>
                      <w:szCs w:val="22"/>
                    </w:rPr>
                    <w:t xml:space="preserve"> </w:t>
                  </w:r>
                  <w:r w:rsidR="00CC45DB">
                    <w:rPr>
                      <w:rFonts w:ascii="Calibri" w:hAnsi="Calibri" w:cs="Arial"/>
                      <w:color w:val="auto"/>
                      <w:sz w:val="22"/>
                      <w:szCs w:val="22"/>
                    </w:rPr>
                    <w:t>and the posterior parietal cortex</w:t>
                  </w:r>
                  <w:r w:rsidR="00524988">
                    <w:rPr>
                      <w:rFonts w:ascii="Calibri" w:hAnsi="Calibri" w:cs="Arial"/>
                      <w:color w:val="auto"/>
                      <w:sz w:val="22"/>
                      <w:szCs w:val="22"/>
                    </w:rPr>
                    <w:t xml:space="preserve"> </w:t>
                  </w:r>
                  <w:r w:rsidR="00A15B25">
                    <w:rPr>
                      <w:rFonts w:ascii="Calibri" w:hAnsi="Calibri" w:cs="Arial"/>
                      <w:color w:val="auto"/>
                      <w:sz w:val="22"/>
                      <w:szCs w:val="22"/>
                    </w:rPr>
                    <w:t xml:space="preserve">(PPC) </w:t>
                  </w:r>
                  <w:r w:rsidR="00CC45DB">
                    <w:rPr>
                      <w:rFonts w:ascii="Calibri" w:hAnsi="Calibri" w:cs="Arial"/>
                      <w:color w:val="auto"/>
                      <w:sz w:val="22"/>
                      <w:szCs w:val="22"/>
                    </w:rPr>
                    <w:t>are involved</w:t>
                  </w:r>
                  <w:r w:rsidR="00581C75">
                    <w:rPr>
                      <w:rFonts w:ascii="Calibri" w:hAnsi="Calibri" w:cs="Arial"/>
                      <w:color w:val="auto"/>
                      <w:sz w:val="22"/>
                      <w:szCs w:val="22"/>
                    </w:rPr>
                    <w:t xml:space="preserve"> in </w:t>
                  </w:r>
                  <w:r w:rsidR="00AE6D47">
                    <w:rPr>
                      <w:rFonts w:ascii="Calibri" w:hAnsi="Calibri" w:cs="Arial"/>
                      <w:color w:val="auto"/>
                      <w:sz w:val="22"/>
                      <w:szCs w:val="22"/>
                    </w:rPr>
                    <w:t>making different types of</w:t>
                  </w:r>
                  <w:r w:rsidR="00581C75">
                    <w:rPr>
                      <w:rFonts w:ascii="Calibri" w:hAnsi="Calibri" w:cs="Arial"/>
                      <w:color w:val="auto"/>
                      <w:sz w:val="22"/>
                      <w:szCs w:val="22"/>
                    </w:rPr>
                    <w:t xml:space="preserve"> </w:t>
                  </w:r>
                  <w:r w:rsidR="00524988">
                    <w:rPr>
                      <w:rFonts w:ascii="Calibri" w:hAnsi="Calibri" w:cs="Arial"/>
                      <w:color w:val="auto"/>
                      <w:sz w:val="22"/>
                      <w:szCs w:val="22"/>
                    </w:rPr>
                    <w:t>memory decisions.</w:t>
                  </w:r>
                  <w:r w:rsidR="00581C75">
                    <w:rPr>
                      <w:rFonts w:ascii="Calibri" w:hAnsi="Calibri" w:cs="Arial"/>
                      <w:color w:val="auto"/>
                      <w:sz w:val="22"/>
                      <w:szCs w:val="22"/>
                    </w:rPr>
                    <w:t xml:space="preserve"> </w:t>
                  </w:r>
                  <w:r w:rsidR="00777159">
                    <w:rPr>
                      <w:rFonts w:ascii="Calibri" w:hAnsi="Calibri" w:cs="Arial"/>
                      <w:color w:val="auto"/>
                      <w:sz w:val="22"/>
                      <w:szCs w:val="22"/>
                    </w:rPr>
                    <w:t>It is well documented that</w:t>
                  </w:r>
                  <w:r w:rsidR="00DB472A">
                    <w:rPr>
                      <w:rFonts w:ascii="Calibri" w:hAnsi="Calibri" w:cs="Arial"/>
                      <w:color w:val="auto"/>
                      <w:sz w:val="22"/>
                      <w:szCs w:val="22"/>
                    </w:rPr>
                    <w:t xml:space="preserve"> </w:t>
                  </w:r>
                  <w:r w:rsidR="00777159">
                    <w:rPr>
                      <w:rFonts w:ascii="Calibri" w:hAnsi="Calibri" w:cs="Arial"/>
                      <w:color w:val="auto"/>
                      <w:sz w:val="22"/>
                      <w:szCs w:val="22"/>
                    </w:rPr>
                    <w:t>BOLD signal</w:t>
                  </w:r>
                  <w:r w:rsidR="00DB472A">
                    <w:rPr>
                      <w:rFonts w:ascii="Calibri" w:hAnsi="Calibri" w:cs="Arial"/>
                      <w:color w:val="auto"/>
                      <w:sz w:val="22"/>
                      <w:szCs w:val="22"/>
                    </w:rPr>
                    <w:t>s in both structures are implicated when people make memory decisions.</w:t>
                  </w:r>
                  <w:r w:rsidR="00777159">
                    <w:rPr>
                      <w:rFonts w:ascii="Calibri" w:hAnsi="Calibri" w:cs="Arial"/>
                      <w:color w:val="auto"/>
                      <w:sz w:val="22"/>
                      <w:szCs w:val="22"/>
                    </w:rPr>
                    <w:t xml:space="preserve"> </w:t>
                  </w:r>
                  <w:r w:rsidR="00CB3BF8">
                    <w:rPr>
                      <w:rFonts w:ascii="Calibri" w:hAnsi="Calibri" w:cs="Arial"/>
                      <w:color w:val="auto"/>
                      <w:sz w:val="22"/>
                      <w:szCs w:val="22"/>
                    </w:rPr>
                    <w:t xml:space="preserve">However, </w:t>
                  </w:r>
                  <w:r w:rsidR="00E8373E">
                    <w:rPr>
                      <w:rFonts w:ascii="Calibri" w:hAnsi="Calibri" w:cs="Arial"/>
                      <w:color w:val="auto"/>
                      <w:sz w:val="22"/>
                      <w:szCs w:val="22"/>
                    </w:rPr>
                    <w:t xml:space="preserve">how this activity </w:t>
                  </w:r>
                  <w:r w:rsidR="00DB472A">
                    <w:rPr>
                      <w:rFonts w:ascii="Calibri" w:hAnsi="Calibri" w:cs="Arial"/>
                      <w:color w:val="auto"/>
                      <w:sz w:val="22"/>
                      <w:szCs w:val="22"/>
                    </w:rPr>
                    <w:t>r</w:t>
                  </w:r>
                  <w:r w:rsidR="00E8373E">
                    <w:rPr>
                      <w:rFonts w:ascii="Calibri" w:hAnsi="Calibri" w:cs="Arial"/>
                      <w:color w:val="auto"/>
                      <w:sz w:val="22"/>
                      <w:szCs w:val="22"/>
                    </w:rPr>
                    <w:t>elate</w:t>
                  </w:r>
                  <w:r w:rsidR="00DB472A">
                    <w:rPr>
                      <w:rFonts w:ascii="Calibri" w:hAnsi="Calibri" w:cs="Arial"/>
                      <w:color w:val="auto"/>
                      <w:sz w:val="22"/>
                      <w:szCs w:val="22"/>
                    </w:rPr>
                    <w:t>s</w:t>
                  </w:r>
                  <w:r w:rsidR="00E8373E">
                    <w:rPr>
                      <w:rFonts w:ascii="Calibri" w:hAnsi="Calibri" w:cs="Arial"/>
                      <w:color w:val="auto"/>
                      <w:sz w:val="22"/>
                      <w:szCs w:val="22"/>
                    </w:rPr>
                    <w:t xml:space="preserve"> to the </w:t>
                  </w:r>
                  <w:r w:rsidR="00DB472A">
                    <w:rPr>
                      <w:rFonts w:ascii="Calibri" w:hAnsi="Calibri" w:cs="Arial"/>
                      <w:color w:val="auto"/>
                      <w:sz w:val="22"/>
                      <w:szCs w:val="22"/>
                    </w:rPr>
                    <w:t>outcome of such decisions</w:t>
                  </w:r>
                  <w:r w:rsidR="00E8373E">
                    <w:rPr>
                      <w:rFonts w:ascii="Calibri" w:hAnsi="Calibri" w:cs="Arial"/>
                      <w:color w:val="auto"/>
                      <w:sz w:val="22"/>
                      <w:szCs w:val="22"/>
                    </w:rPr>
                    <w:t xml:space="preserve"> </w:t>
                  </w:r>
                  <w:r w:rsidR="00DB472A">
                    <w:rPr>
                      <w:rFonts w:ascii="Calibri" w:hAnsi="Calibri" w:cs="Arial"/>
                      <w:color w:val="auto"/>
                      <w:sz w:val="22"/>
                      <w:szCs w:val="22"/>
                    </w:rPr>
                    <w:t xml:space="preserve">remains poorly </w:t>
                  </w:r>
                  <w:r w:rsidR="00E8373E">
                    <w:rPr>
                      <w:rFonts w:ascii="Calibri" w:hAnsi="Calibri" w:cs="Arial"/>
                      <w:color w:val="auto"/>
                      <w:sz w:val="22"/>
                      <w:szCs w:val="22"/>
                    </w:rPr>
                    <w:t>understood.</w:t>
                  </w:r>
                  <w:r w:rsidR="00CB3BF8">
                    <w:rPr>
                      <w:rFonts w:ascii="Calibri" w:hAnsi="Calibri" w:cs="Arial"/>
                      <w:color w:val="auto"/>
                      <w:sz w:val="22"/>
                      <w:szCs w:val="22"/>
                    </w:rPr>
                    <w:t xml:space="preserve"> </w:t>
                  </w:r>
                  <w:r w:rsidR="00614BAF">
                    <w:rPr>
                      <w:rFonts w:ascii="Calibri" w:hAnsi="Calibri" w:cs="Arial"/>
                      <w:color w:val="auto"/>
                      <w:sz w:val="22"/>
                      <w:szCs w:val="22"/>
                    </w:rPr>
                    <w:t>R</w:t>
                  </w:r>
                  <w:r w:rsidR="009C2EE7">
                    <w:rPr>
                      <w:rFonts w:ascii="Calibri" w:hAnsi="Calibri" w:cs="Arial"/>
                      <w:color w:val="auto"/>
                      <w:sz w:val="22"/>
                      <w:szCs w:val="22"/>
                    </w:rPr>
                    <w:t>ecently</w:t>
                  </w:r>
                  <w:r w:rsidR="00614BAF">
                    <w:rPr>
                      <w:rFonts w:ascii="Calibri" w:hAnsi="Calibri" w:cs="Arial"/>
                      <w:color w:val="auto"/>
                      <w:sz w:val="22"/>
                      <w:szCs w:val="22"/>
                    </w:rPr>
                    <w:t>,</w:t>
                  </w:r>
                  <w:r w:rsidR="009C2EE7">
                    <w:rPr>
                      <w:rFonts w:ascii="Calibri" w:hAnsi="Calibri" w:cs="Arial"/>
                      <w:color w:val="auto"/>
                      <w:sz w:val="22"/>
                      <w:szCs w:val="22"/>
                    </w:rPr>
                    <w:t xml:space="preserve"> </w:t>
                  </w:r>
                  <w:r w:rsidR="0039147B">
                    <w:rPr>
                      <w:rFonts w:ascii="Calibri" w:hAnsi="Calibri" w:cs="Arial"/>
                      <w:color w:val="auto"/>
                      <w:sz w:val="22"/>
                      <w:szCs w:val="22"/>
                    </w:rPr>
                    <w:t xml:space="preserve">several subregions within the </w:t>
                  </w:r>
                  <w:r w:rsidR="00AE6860">
                    <w:rPr>
                      <w:rFonts w:ascii="Calibri" w:hAnsi="Calibri" w:cs="Arial"/>
                      <w:color w:val="auto"/>
                      <w:sz w:val="22"/>
                      <w:szCs w:val="22"/>
                    </w:rPr>
                    <w:t>PPC</w:t>
                  </w:r>
                  <w:r w:rsidR="0039147B">
                    <w:rPr>
                      <w:rFonts w:ascii="Calibri" w:hAnsi="Calibri" w:cs="Arial"/>
                      <w:color w:val="auto"/>
                      <w:sz w:val="22"/>
                      <w:szCs w:val="22"/>
                    </w:rPr>
                    <w:t xml:space="preserve"> have been linked to </w:t>
                  </w:r>
                  <w:r w:rsidR="00EA7857">
                    <w:rPr>
                      <w:rFonts w:ascii="Calibri" w:hAnsi="Calibri" w:cs="Arial"/>
                      <w:color w:val="auto"/>
                      <w:sz w:val="22"/>
                      <w:szCs w:val="22"/>
                    </w:rPr>
                    <w:t xml:space="preserve">making </w:t>
                  </w:r>
                  <w:r w:rsidR="0039147B">
                    <w:rPr>
                      <w:rFonts w:ascii="Calibri" w:hAnsi="Calibri" w:cs="Arial"/>
                      <w:color w:val="auto"/>
                      <w:sz w:val="22"/>
                      <w:szCs w:val="22"/>
                    </w:rPr>
                    <w:t>memory decision</w:t>
                  </w:r>
                  <w:r w:rsidR="00EA7857">
                    <w:rPr>
                      <w:rFonts w:ascii="Calibri" w:hAnsi="Calibri" w:cs="Arial"/>
                      <w:color w:val="auto"/>
                      <w:sz w:val="22"/>
                      <w:szCs w:val="22"/>
                    </w:rPr>
                    <w:t>s</w:t>
                  </w:r>
                  <w:r w:rsidR="00A52745">
                    <w:rPr>
                      <w:rFonts w:ascii="Calibri" w:hAnsi="Calibri" w:cs="Arial"/>
                      <w:color w:val="auto"/>
                      <w:sz w:val="22"/>
                      <w:szCs w:val="22"/>
                    </w:rPr>
                    <w:t>.</w:t>
                  </w:r>
                  <w:r w:rsidR="004F0DA8">
                    <w:rPr>
                      <w:rFonts w:ascii="Calibri" w:hAnsi="Calibri" w:cs="Arial"/>
                      <w:color w:val="auto"/>
                      <w:sz w:val="22"/>
                      <w:szCs w:val="22"/>
                    </w:rPr>
                    <w:t xml:space="preserve"> </w:t>
                  </w:r>
                  <w:r w:rsidR="00614BAF">
                    <w:rPr>
                      <w:rFonts w:ascii="Calibri" w:hAnsi="Calibri" w:cs="Arial"/>
                      <w:color w:val="auto"/>
                      <w:sz w:val="22"/>
                      <w:szCs w:val="22"/>
                    </w:rPr>
                    <w:t>A question naturally following these discover</w:t>
                  </w:r>
                  <w:r w:rsidR="00FE624C">
                    <w:rPr>
                      <w:rFonts w:ascii="Calibri" w:hAnsi="Calibri" w:cs="Arial"/>
                      <w:color w:val="auto"/>
                      <w:sz w:val="22"/>
                      <w:szCs w:val="22"/>
                    </w:rPr>
                    <w:t>ies</w:t>
                  </w:r>
                  <w:r w:rsidR="00614BAF">
                    <w:rPr>
                      <w:rFonts w:ascii="Calibri" w:hAnsi="Calibri" w:cs="Arial"/>
                      <w:color w:val="auto"/>
                      <w:sz w:val="22"/>
                      <w:szCs w:val="22"/>
                    </w:rPr>
                    <w:t xml:space="preserve"> is how </w:t>
                  </w:r>
                  <w:r w:rsidR="00FE624C">
                    <w:rPr>
                      <w:rFonts w:ascii="Calibri" w:hAnsi="Calibri" w:cs="Arial"/>
                      <w:color w:val="auto"/>
                      <w:sz w:val="22"/>
                      <w:szCs w:val="22"/>
                    </w:rPr>
                    <w:t>th</w:t>
                  </w:r>
                  <w:r w:rsidR="00DB472A">
                    <w:rPr>
                      <w:rFonts w:ascii="Calibri" w:hAnsi="Calibri" w:cs="Arial"/>
                      <w:color w:val="auto"/>
                      <w:sz w:val="22"/>
                      <w:szCs w:val="22"/>
                    </w:rPr>
                    <w:t>ese different regions interact with PrC</w:t>
                  </w:r>
                  <w:r w:rsidR="00FE624C">
                    <w:rPr>
                      <w:rFonts w:ascii="Calibri" w:hAnsi="Calibri" w:cs="Arial"/>
                      <w:color w:val="auto"/>
                      <w:sz w:val="22"/>
                      <w:szCs w:val="22"/>
                    </w:rPr>
                    <w:t xml:space="preserve"> to produce memory decision. </w:t>
                  </w:r>
                  <w:r w:rsidR="00DB7DEE">
                    <w:rPr>
                      <w:rFonts w:ascii="Calibri" w:hAnsi="Calibri" w:cs="Arial"/>
                      <w:color w:val="auto"/>
                      <w:sz w:val="22"/>
                      <w:szCs w:val="22"/>
                    </w:rPr>
                    <w:t>Our project aims t</w:t>
                  </w:r>
                  <w:r w:rsidR="00DB472A">
                    <w:rPr>
                      <w:rFonts w:ascii="Calibri" w:hAnsi="Calibri" w:cs="Arial"/>
                      <w:color w:val="auto"/>
                      <w:sz w:val="22"/>
                      <w:szCs w:val="22"/>
                    </w:rPr>
                    <w:t>o address this issues with a novel behavioural p</w:t>
                  </w:r>
                  <w:r w:rsidR="00377EB6">
                    <w:rPr>
                      <w:rFonts w:ascii="Calibri" w:hAnsi="Calibri" w:cs="Arial"/>
                      <w:color w:val="auto"/>
                      <w:sz w:val="22"/>
                      <w:szCs w:val="22"/>
                    </w:rPr>
                    <w:t>aradigm that is capable of</w:t>
                  </w:r>
                  <w:r w:rsidR="00DB7DEE">
                    <w:rPr>
                      <w:rFonts w:ascii="Calibri" w:hAnsi="Calibri" w:cs="Arial"/>
                      <w:color w:val="auto"/>
                      <w:sz w:val="22"/>
                      <w:szCs w:val="22"/>
                    </w:rPr>
                    <w:t xml:space="preserve"> distinguish</w:t>
                  </w:r>
                  <w:r w:rsidR="00377EB6">
                    <w:rPr>
                      <w:rFonts w:ascii="Calibri" w:hAnsi="Calibri" w:cs="Arial"/>
                      <w:color w:val="auto"/>
                      <w:sz w:val="22"/>
                      <w:szCs w:val="22"/>
                    </w:rPr>
                    <w:t>ing</w:t>
                  </w:r>
                  <w:r w:rsidR="00DB7DEE">
                    <w:rPr>
                      <w:rFonts w:ascii="Calibri" w:hAnsi="Calibri" w:cs="Arial"/>
                      <w:color w:val="auto"/>
                      <w:sz w:val="22"/>
                      <w:szCs w:val="22"/>
                    </w:rPr>
                    <w:t xml:space="preserve"> </w:t>
                  </w:r>
                  <w:r w:rsidR="00CA3666">
                    <w:rPr>
                      <w:rFonts w:ascii="Calibri" w:hAnsi="Calibri" w:cs="Arial"/>
                      <w:color w:val="auto"/>
                      <w:sz w:val="22"/>
                      <w:szCs w:val="22"/>
                    </w:rPr>
                    <w:t>decision-relevant versus decision-irrelevant memory signal</w:t>
                  </w:r>
                  <w:r w:rsidR="00DB472A">
                    <w:rPr>
                      <w:rFonts w:ascii="Calibri" w:hAnsi="Calibri" w:cs="Arial"/>
                      <w:color w:val="auto"/>
                      <w:sz w:val="22"/>
                      <w:szCs w:val="22"/>
                    </w:rPr>
                    <w:t>s for multiple memory judgments</w:t>
                  </w:r>
                  <w:r w:rsidR="00614BAF">
                    <w:rPr>
                      <w:rFonts w:ascii="Calibri" w:hAnsi="Calibri" w:cs="Arial"/>
                      <w:color w:val="auto"/>
                      <w:sz w:val="22"/>
                      <w:szCs w:val="22"/>
                    </w:rPr>
                    <w:t>.</w:t>
                  </w:r>
                </w:p>
                <w:p w14:paraId="4E6FE9E9" w14:textId="6844F134" w:rsidR="004F0DA8" w:rsidRDefault="004F0DA8" w:rsidP="005A2481">
                  <w:pPr>
                    <w:pStyle w:val="BodyText"/>
                    <w:rPr>
                      <w:rFonts w:ascii="Calibri" w:hAnsi="Calibri" w:cs="Arial"/>
                      <w:color w:val="auto"/>
                      <w:sz w:val="22"/>
                      <w:szCs w:val="22"/>
                    </w:rPr>
                  </w:pPr>
                </w:p>
                <w:p w14:paraId="37E635A0" w14:textId="559E3543" w:rsidR="00CA3666" w:rsidRDefault="00F354DF" w:rsidP="005A2481">
                  <w:pPr>
                    <w:pStyle w:val="BodyText"/>
                    <w:rPr>
                      <w:rFonts w:ascii="Calibri" w:hAnsi="Calibri" w:cs="Arial"/>
                      <w:color w:val="auto"/>
                      <w:sz w:val="22"/>
                      <w:szCs w:val="22"/>
                    </w:rPr>
                  </w:pPr>
                  <w:r w:rsidRPr="00F354DF">
                    <w:rPr>
                      <w:rFonts w:ascii="Calibri" w:hAnsi="Calibri" w:cs="Arial"/>
                      <w:color w:val="auto"/>
                      <w:sz w:val="22"/>
                      <w:szCs w:val="22"/>
                    </w:rPr>
                    <w:t>This project aligns with the strategic priorities of BrainsCAN</w:t>
                  </w:r>
                  <w:r>
                    <w:rPr>
                      <w:rFonts w:ascii="Calibri" w:hAnsi="Calibri" w:cs="Arial"/>
                      <w:color w:val="auto"/>
                      <w:sz w:val="22"/>
                      <w:szCs w:val="22"/>
                    </w:rPr>
                    <w:t xml:space="preserve">. </w:t>
                  </w:r>
                  <w:r w:rsidR="00BF4FBD">
                    <w:rPr>
                      <w:rFonts w:ascii="Calibri" w:hAnsi="Calibri" w:cs="Arial"/>
                      <w:color w:val="auto"/>
                      <w:sz w:val="22"/>
                      <w:szCs w:val="22"/>
                    </w:rPr>
                    <w:t xml:space="preserve">Specifically, </w:t>
                  </w:r>
                  <w:r w:rsidR="0078446D">
                    <w:rPr>
                      <w:rFonts w:ascii="Calibri" w:hAnsi="Calibri" w:cs="Arial"/>
                      <w:color w:val="auto"/>
                      <w:sz w:val="22"/>
                      <w:szCs w:val="22"/>
                    </w:rPr>
                    <w:t>we will use fMRI method</w:t>
                  </w:r>
                  <w:r w:rsidR="009624C1">
                    <w:rPr>
                      <w:rFonts w:ascii="Calibri" w:hAnsi="Calibri" w:cs="Arial"/>
                      <w:color w:val="auto"/>
                      <w:sz w:val="22"/>
                      <w:szCs w:val="22"/>
                    </w:rPr>
                    <w:t>s</w:t>
                  </w:r>
                  <w:r w:rsidR="0078446D">
                    <w:rPr>
                      <w:rFonts w:ascii="Calibri" w:hAnsi="Calibri" w:cs="Arial"/>
                      <w:color w:val="auto"/>
                      <w:sz w:val="22"/>
                      <w:szCs w:val="22"/>
                    </w:rPr>
                    <w:t xml:space="preserve"> to </w:t>
                  </w:r>
                  <w:r w:rsidR="00CE2DA2">
                    <w:rPr>
                      <w:rFonts w:ascii="Calibri" w:hAnsi="Calibri" w:cs="Arial"/>
                      <w:color w:val="auto"/>
                      <w:sz w:val="22"/>
                      <w:szCs w:val="22"/>
                    </w:rPr>
                    <w:t>investigate</w:t>
                  </w:r>
                  <w:r w:rsidR="0078446D">
                    <w:rPr>
                      <w:rFonts w:ascii="Calibri" w:hAnsi="Calibri" w:cs="Arial"/>
                      <w:color w:val="auto"/>
                      <w:sz w:val="22"/>
                      <w:szCs w:val="22"/>
                    </w:rPr>
                    <w:t xml:space="preserve"> </w:t>
                  </w:r>
                  <w:r w:rsidR="007972A1">
                    <w:rPr>
                      <w:rFonts w:ascii="Calibri" w:hAnsi="Calibri" w:cs="Arial"/>
                      <w:color w:val="auto"/>
                      <w:sz w:val="22"/>
                      <w:szCs w:val="22"/>
                    </w:rPr>
                    <w:t>process</w:t>
                  </w:r>
                  <w:r w:rsidR="00DD6731">
                    <w:rPr>
                      <w:rFonts w:ascii="Calibri" w:hAnsi="Calibri" w:cs="Arial"/>
                      <w:color w:val="auto"/>
                      <w:sz w:val="22"/>
                      <w:szCs w:val="22"/>
                    </w:rPr>
                    <w:t>es</w:t>
                  </w:r>
                  <w:r w:rsidR="007972A1">
                    <w:rPr>
                      <w:rFonts w:ascii="Calibri" w:hAnsi="Calibri" w:cs="Arial"/>
                      <w:color w:val="auto"/>
                      <w:sz w:val="22"/>
                      <w:szCs w:val="22"/>
                    </w:rPr>
                    <w:t xml:space="preserve"> </w:t>
                  </w:r>
                  <w:r w:rsidR="00DB472A">
                    <w:rPr>
                      <w:rFonts w:ascii="Calibri" w:hAnsi="Calibri" w:cs="Arial"/>
                      <w:color w:val="auto"/>
                      <w:sz w:val="22"/>
                      <w:szCs w:val="22"/>
                    </w:rPr>
                    <w:t>involved in</w:t>
                  </w:r>
                  <w:r w:rsidR="007972A1">
                    <w:rPr>
                      <w:rFonts w:ascii="Calibri" w:hAnsi="Calibri" w:cs="Arial"/>
                      <w:color w:val="auto"/>
                      <w:sz w:val="22"/>
                      <w:szCs w:val="22"/>
                    </w:rPr>
                    <w:t xml:space="preserve"> making memory decisions</w:t>
                  </w:r>
                  <w:r w:rsidR="00DD6731">
                    <w:rPr>
                      <w:rFonts w:ascii="Calibri" w:hAnsi="Calibri" w:cs="Arial"/>
                      <w:color w:val="auto"/>
                      <w:sz w:val="22"/>
                      <w:szCs w:val="22"/>
                    </w:rPr>
                    <w:t xml:space="preserve"> that </w:t>
                  </w:r>
                  <w:r w:rsidR="001729B3">
                    <w:rPr>
                      <w:rFonts w:ascii="Calibri" w:hAnsi="Calibri" w:cs="Arial"/>
                      <w:color w:val="auto"/>
                      <w:sz w:val="22"/>
                      <w:szCs w:val="22"/>
                    </w:rPr>
                    <w:t>go beyond</w:t>
                  </w:r>
                  <w:r w:rsidR="00DD6731">
                    <w:rPr>
                      <w:rFonts w:ascii="Calibri" w:hAnsi="Calibri" w:cs="Arial"/>
                      <w:color w:val="auto"/>
                      <w:sz w:val="22"/>
                      <w:szCs w:val="22"/>
                    </w:rPr>
                    <w:t xml:space="preserve"> the </w:t>
                  </w:r>
                  <w:r w:rsidR="00DB472A">
                    <w:rPr>
                      <w:rFonts w:ascii="Calibri" w:hAnsi="Calibri" w:cs="Arial"/>
                      <w:color w:val="auto"/>
                      <w:sz w:val="22"/>
                      <w:szCs w:val="22"/>
                    </w:rPr>
                    <w:t xml:space="preserve">typical focus of most current research in the field, i.e., the </w:t>
                  </w:r>
                  <w:r w:rsidR="00DD6731">
                    <w:rPr>
                      <w:rFonts w:ascii="Calibri" w:hAnsi="Calibri" w:cs="Arial"/>
                      <w:color w:val="auto"/>
                      <w:sz w:val="22"/>
                      <w:szCs w:val="22"/>
                    </w:rPr>
                    <w:t xml:space="preserve">medial temporal </w:t>
                  </w:r>
                  <w:r w:rsidR="00306F4B">
                    <w:rPr>
                      <w:rFonts w:ascii="Calibri" w:hAnsi="Calibri" w:cs="Arial"/>
                      <w:color w:val="auto"/>
                      <w:sz w:val="22"/>
                      <w:szCs w:val="22"/>
                    </w:rPr>
                    <w:t>lobe</w:t>
                  </w:r>
                  <w:r w:rsidR="00DD6731">
                    <w:rPr>
                      <w:rFonts w:ascii="Calibri" w:hAnsi="Calibri" w:cs="Arial"/>
                      <w:color w:val="auto"/>
                      <w:sz w:val="22"/>
                      <w:szCs w:val="22"/>
                    </w:rPr>
                    <w:t xml:space="preserve">. This will </w:t>
                  </w:r>
                  <w:r w:rsidR="00306F4B">
                    <w:rPr>
                      <w:rFonts w:ascii="Calibri" w:hAnsi="Calibri" w:cs="Arial"/>
                      <w:color w:val="auto"/>
                      <w:sz w:val="22"/>
                      <w:szCs w:val="22"/>
                    </w:rPr>
                    <w:t>provide</w:t>
                  </w:r>
                  <w:r w:rsidR="00DD6731">
                    <w:rPr>
                      <w:rFonts w:ascii="Calibri" w:hAnsi="Calibri" w:cs="Arial"/>
                      <w:color w:val="auto"/>
                      <w:sz w:val="22"/>
                      <w:szCs w:val="22"/>
                    </w:rPr>
                    <w:t xml:space="preserve"> a better understanding of the </w:t>
                  </w:r>
                  <w:r w:rsidR="005604DC">
                    <w:rPr>
                      <w:rFonts w:ascii="Calibri" w:hAnsi="Calibri" w:cs="Arial"/>
                      <w:color w:val="auto"/>
                      <w:sz w:val="22"/>
                      <w:szCs w:val="22"/>
                    </w:rPr>
                    <w:t xml:space="preserve">link between </w:t>
                  </w:r>
                  <w:r w:rsidR="00787199">
                    <w:rPr>
                      <w:rFonts w:ascii="Calibri" w:hAnsi="Calibri" w:cs="Arial"/>
                      <w:color w:val="auto"/>
                      <w:sz w:val="22"/>
                      <w:szCs w:val="22"/>
                    </w:rPr>
                    <w:t xml:space="preserve">various </w:t>
                  </w:r>
                  <w:r w:rsidR="00C64A45">
                    <w:rPr>
                      <w:rFonts w:ascii="Calibri" w:hAnsi="Calibri" w:cs="Arial"/>
                      <w:color w:val="auto"/>
                      <w:sz w:val="22"/>
                      <w:szCs w:val="22"/>
                    </w:rPr>
                    <w:t>brain</w:t>
                  </w:r>
                  <w:r w:rsidR="00787199">
                    <w:rPr>
                      <w:rFonts w:ascii="Calibri" w:hAnsi="Calibri" w:cs="Arial"/>
                      <w:color w:val="auto"/>
                      <w:sz w:val="22"/>
                      <w:szCs w:val="22"/>
                    </w:rPr>
                    <w:t xml:space="preserve"> structures</w:t>
                  </w:r>
                  <w:r w:rsidR="005604DC">
                    <w:rPr>
                      <w:rFonts w:ascii="Calibri" w:hAnsi="Calibri" w:cs="Arial"/>
                      <w:color w:val="auto"/>
                      <w:sz w:val="22"/>
                      <w:szCs w:val="22"/>
                    </w:rPr>
                    <w:t xml:space="preserve"> and behavioral measurements of memory. As PrC and PPC are both affected in </w:t>
                  </w:r>
                  <w:r w:rsidR="002C2A4A" w:rsidRPr="002C2A4A">
                    <w:rPr>
                      <w:rFonts w:ascii="Calibri" w:hAnsi="Calibri" w:cs="Arial"/>
                      <w:color w:val="auto"/>
                      <w:sz w:val="22"/>
                      <w:szCs w:val="22"/>
                    </w:rPr>
                    <w:t>Alzheimer's disease</w:t>
                  </w:r>
                  <w:r w:rsidR="009F5C96">
                    <w:rPr>
                      <w:rFonts w:ascii="Calibri" w:hAnsi="Calibri" w:cs="Arial"/>
                      <w:color w:val="auto"/>
                      <w:sz w:val="22"/>
                      <w:szCs w:val="22"/>
                    </w:rPr>
                    <w:t xml:space="preserve">, </w:t>
                  </w:r>
                  <w:r w:rsidR="005604DC">
                    <w:rPr>
                      <w:rFonts w:ascii="Calibri" w:hAnsi="Calibri" w:cs="Arial"/>
                      <w:color w:val="auto"/>
                      <w:sz w:val="22"/>
                      <w:szCs w:val="22"/>
                    </w:rPr>
                    <w:t>th</w:t>
                  </w:r>
                  <w:r w:rsidR="00F62161">
                    <w:rPr>
                      <w:rFonts w:ascii="Calibri" w:hAnsi="Calibri" w:cs="Arial"/>
                      <w:color w:val="auto"/>
                      <w:sz w:val="22"/>
                      <w:szCs w:val="22"/>
                    </w:rPr>
                    <w:t>is</w:t>
                  </w:r>
                  <w:r w:rsidR="005604DC">
                    <w:rPr>
                      <w:rFonts w:ascii="Calibri" w:hAnsi="Calibri" w:cs="Arial"/>
                      <w:color w:val="auto"/>
                      <w:sz w:val="22"/>
                      <w:szCs w:val="22"/>
                    </w:rPr>
                    <w:t xml:space="preserve"> gain </w:t>
                  </w:r>
                  <w:r w:rsidR="00F62161">
                    <w:rPr>
                      <w:rFonts w:ascii="Calibri" w:hAnsi="Calibri" w:cs="Arial"/>
                      <w:color w:val="auto"/>
                      <w:sz w:val="22"/>
                      <w:szCs w:val="22"/>
                    </w:rPr>
                    <w:t>in basic knowledge can</w:t>
                  </w:r>
                  <w:r w:rsidR="00306F4B">
                    <w:rPr>
                      <w:rFonts w:ascii="Calibri" w:hAnsi="Calibri" w:cs="Arial"/>
                      <w:color w:val="auto"/>
                      <w:sz w:val="22"/>
                      <w:szCs w:val="22"/>
                    </w:rPr>
                    <w:t xml:space="preserve"> </w:t>
                  </w:r>
                  <w:r w:rsidR="00DB472A">
                    <w:rPr>
                      <w:rFonts w:ascii="Calibri" w:hAnsi="Calibri" w:cs="Arial"/>
                      <w:color w:val="auto"/>
                      <w:sz w:val="22"/>
                      <w:szCs w:val="22"/>
                    </w:rPr>
                    <w:t xml:space="preserve">also </w:t>
                  </w:r>
                  <w:r w:rsidR="00306F4B">
                    <w:rPr>
                      <w:rFonts w:ascii="Calibri" w:hAnsi="Calibri" w:cs="Arial"/>
                      <w:color w:val="auto"/>
                      <w:sz w:val="22"/>
                      <w:szCs w:val="22"/>
                    </w:rPr>
                    <w:t xml:space="preserve">lead to </w:t>
                  </w:r>
                  <w:r w:rsidR="00DB472A">
                    <w:rPr>
                      <w:rFonts w:ascii="Calibri" w:hAnsi="Calibri" w:cs="Arial"/>
                      <w:color w:val="auto"/>
                      <w:sz w:val="22"/>
                      <w:szCs w:val="22"/>
                    </w:rPr>
                    <w:t xml:space="preserve">the development </w:t>
                  </w:r>
                  <w:r w:rsidR="00306F4B">
                    <w:rPr>
                      <w:rFonts w:ascii="Calibri" w:hAnsi="Calibri" w:cs="Arial"/>
                      <w:color w:val="auto"/>
                      <w:sz w:val="22"/>
                      <w:szCs w:val="22"/>
                    </w:rPr>
                    <w:t xml:space="preserve">of new </w:t>
                  </w:r>
                  <w:r w:rsidR="00F62161">
                    <w:rPr>
                      <w:rFonts w:ascii="Calibri" w:hAnsi="Calibri" w:cs="Arial"/>
                      <w:color w:val="auto"/>
                      <w:sz w:val="22"/>
                      <w:szCs w:val="22"/>
                    </w:rPr>
                    <w:t>neural markers</w:t>
                  </w:r>
                  <w:r w:rsidR="00306F4B">
                    <w:rPr>
                      <w:rFonts w:ascii="Calibri" w:hAnsi="Calibri" w:cs="Arial"/>
                      <w:color w:val="auto"/>
                      <w:sz w:val="22"/>
                      <w:szCs w:val="22"/>
                    </w:rPr>
                    <w:t xml:space="preserve"> of the</w:t>
                  </w:r>
                  <w:r w:rsidR="00DB472A">
                    <w:rPr>
                      <w:rFonts w:ascii="Calibri" w:hAnsi="Calibri" w:cs="Arial"/>
                      <w:color w:val="auto"/>
                      <w:sz w:val="22"/>
                      <w:szCs w:val="22"/>
                    </w:rPr>
                    <w:t>se documented</w:t>
                  </w:r>
                  <w:r w:rsidR="00306F4B">
                    <w:rPr>
                      <w:rFonts w:ascii="Calibri" w:hAnsi="Calibri" w:cs="Arial"/>
                      <w:color w:val="auto"/>
                      <w:sz w:val="22"/>
                      <w:szCs w:val="22"/>
                    </w:rPr>
                    <w:t xml:space="preserve"> memory deficits</w:t>
                  </w:r>
                  <w:r w:rsidR="00E9669E">
                    <w:rPr>
                      <w:rFonts w:ascii="Calibri" w:hAnsi="Calibri" w:cs="Arial"/>
                      <w:color w:val="auto"/>
                      <w:sz w:val="22"/>
                      <w:szCs w:val="22"/>
                    </w:rPr>
                    <w:t>.</w:t>
                  </w:r>
                </w:p>
                <w:p w14:paraId="3A2A8960" w14:textId="77777777" w:rsidR="002B4394" w:rsidRDefault="002B4394" w:rsidP="00904738">
                  <w:pPr>
                    <w:pStyle w:val="BodyText"/>
                    <w:rPr>
                      <w:rFonts w:ascii="Calibri" w:hAnsi="Calibri" w:cs="Arial"/>
                      <w:color w:val="auto"/>
                      <w:sz w:val="22"/>
                      <w:szCs w:val="22"/>
                    </w:rPr>
                  </w:pPr>
                </w:p>
                <w:p w14:paraId="3E4B9F6A" w14:textId="45DB8B44" w:rsidR="005A2481" w:rsidRPr="007E3322" w:rsidRDefault="002B4394" w:rsidP="00DB472A">
                  <w:pPr>
                    <w:pStyle w:val="BodyText"/>
                    <w:rPr>
                      <w:rFonts w:ascii="Arial" w:hAnsi="Arial" w:cs="Arial"/>
                      <w:color w:val="auto"/>
                      <w:sz w:val="20"/>
                    </w:rPr>
                  </w:pPr>
                  <w:r>
                    <w:rPr>
                      <w:rFonts w:ascii="Calibri" w:hAnsi="Calibri" w:cs="Arial"/>
                      <w:color w:val="auto"/>
                      <w:sz w:val="22"/>
                      <w:szCs w:val="22"/>
                    </w:rPr>
                    <w:t>The reduced rate</w:t>
                  </w:r>
                  <w:r w:rsidR="00C95359">
                    <w:rPr>
                      <w:rFonts w:ascii="Calibri" w:hAnsi="Calibri" w:cs="Arial"/>
                      <w:color w:val="auto"/>
                      <w:sz w:val="22"/>
                      <w:szCs w:val="22"/>
                    </w:rPr>
                    <w:t xml:space="preserve"> will allow us to recruit more participants </w:t>
                  </w:r>
                  <w:r w:rsidR="008816A0">
                    <w:rPr>
                      <w:rFonts w:ascii="Calibri" w:hAnsi="Calibri" w:cs="Arial"/>
                      <w:color w:val="auto"/>
                      <w:sz w:val="22"/>
                      <w:szCs w:val="22"/>
                    </w:rPr>
                    <w:t>which leads to increased statistical power</w:t>
                  </w:r>
                  <w:r w:rsidR="00DB472A">
                    <w:rPr>
                      <w:rFonts w:ascii="Calibri" w:hAnsi="Calibri" w:cs="Arial"/>
                      <w:color w:val="auto"/>
                      <w:sz w:val="22"/>
                      <w:szCs w:val="22"/>
                    </w:rPr>
                    <w:t>. This is</w:t>
                  </w:r>
                  <w:r w:rsidR="00002880">
                    <w:rPr>
                      <w:rFonts w:ascii="Calibri" w:hAnsi="Calibri" w:cs="Arial"/>
                      <w:color w:val="auto"/>
                      <w:sz w:val="22"/>
                      <w:szCs w:val="22"/>
                    </w:rPr>
                    <w:t xml:space="preserve"> </w:t>
                  </w:r>
                  <w:r w:rsidR="006848F3">
                    <w:rPr>
                      <w:rFonts w:ascii="Calibri" w:hAnsi="Calibri" w:cs="Arial"/>
                      <w:color w:val="auto"/>
                      <w:sz w:val="22"/>
                      <w:szCs w:val="22"/>
                    </w:rPr>
                    <w:t>especially</w:t>
                  </w:r>
                  <w:r w:rsidR="00DB472A">
                    <w:rPr>
                      <w:rFonts w:ascii="Calibri" w:hAnsi="Calibri" w:cs="Arial"/>
                      <w:color w:val="auto"/>
                      <w:sz w:val="22"/>
                      <w:szCs w:val="22"/>
                    </w:rPr>
                    <w:t xml:space="preserve"> important</w:t>
                  </w:r>
                  <w:r w:rsidR="008816A0">
                    <w:rPr>
                      <w:rFonts w:ascii="Calibri" w:hAnsi="Calibri" w:cs="Arial"/>
                      <w:color w:val="auto"/>
                      <w:sz w:val="22"/>
                      <w:szCs w:val="22"/>
                    </w:rPr>
                    <w:t xml:space="preserve"> for </w:t>
                  </w:r>
                  <w:r w:rsidR="00DB472A">
                    <w:rPr>
                      <w:rFonts w:ascii="Calibri" w:hAnsi="Calibri" w:cs="Arial"/>
                      <w:color w:val="auto"/>
                      <w:sz w:val="22"/>
                      <w:szCs w:val="22"/>
                    </w:rPr>
                    <w:t xml:space="preserve">scanning of </w:t>
                  </w:r>
                  <w:r w:rsidR="008816A0">
                    <w:rPr>
                      <w:rFonts w:ascii="Calibri" w:hAnsi="Calibri" w:cs="Arial"/>
                      <w:color w:val="auto"/>
                      <w:sz w:val="22"/>
                      <w:szCs w:val="22"/>
                    </w:rPr>
                    <w:t>the medial temporal lobe where the signal often suffers from susceptibility artifact.</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52"/>
        <w:gridCol w:w="5330"/>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266A5FAB" w:rsidR="00675598" w:rsidRPr="009A656F" w:rsidRDefault="00675598" w:rsidP="00675598">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1" w:name="Text17"/>
            <w:r w:rsidRPr="009A656F">
              <w:rPr>
                <w:sz w:val="22"/>
              </w:rPr>
              <w:instrText xml:space="preserve"> FORMTEXT </w:instrText>
            </w:r>
            <w:r w:rsidRPr="009A656F">
              <w:rPr>
                <w:sz w:val="22"/>
              </w:rPr>
            </w:r>
            <w:r w:rsidRPr="009A656F">
              <w:rPr>
                <w:sz w:val="22"/>
              </w:rPr>
              <w:fldChar w:fldCharType="separate"/>
            </w:r>
            <w:r w:rsidR="00CD725B">
              <w:rPr>
                <w:noProof/>
                <w:sz w:val="22"/>
              </w:rPr>
              <w:t>Stefan Kohler</w:t>
            </w:r>
            <w:r w:rsidRPr="009A656F">
              <w:rPr>
                <w:sz w:val="22"/>
              </w:rPr>
              <w:fldChar w:fldCharType="end"/>
            </w:r>
            <w:bookmarkEnd w:id="1"/>
          </w:p>
        </w:tc>
        <w:tc>
          <w:tcPr>
            <w:tcW w:w="5373" w:type="dxa"/>
            <w:vAlign w:val="center"/>
          </w:tcPr>
          <w:p w14:paraId="2C8EC98E" w14:textId="36B960DB" w:rsidR="00675598" w:rsidRPr="009A656F" w:rsidRDefault="00675598" w:rsidP="00675598">
            <w:pPr>
              <w:rPr>
                <w:sz w:val="22"/>
              </w:rPr>
            </w:pPr>
            <w:r w:rsidRPr="009A656F">
              <w:rPr>
                <w:sz w:val="22"/>
              </w:rPr>
              <w:t xml:space="preserve">email:  </w:t>
            </w:r>
            <w:r w:rsidRPr="009A656F">
              <w:rPr>
                <w:sz w:val="22"/>
              </w:rPr>
              <w:fldChar w:fldCharType="begin">
                <w:ffData>
                  <w:name w:val="Text18"/>
                  <w:enabled/>
                  <w:calcOnExit w:val="0"/>
                  <w:textInput/>
                </w:ffData>
              </w:fldChar>
            </w:r>
            <w:bookmarkStart w:id="2" w:name="Text18"/>
            <w:r w:rsidRPr="009A656F">
              <w:rPr>
                <w:sz w:val="22"/>
              </w:rPr>
              <w:instrText xml:space="preserve"> FORMTEXT </w:instrText>
            </w:r>
            <w:r w:rsidRPr="009A656F">
              <w:rPr>
                <w:sz w:val="22"/>
              </w:rPr>
            </w:r>
            <w:r w:rsidRPr="009A656F">
              <w:rPr>
                <w:sz w:val="22"/>
              </w:rPr>
              <w:fldChar w:fldCharType="separate"/>
            </w:r>
            <w:r w:rsidR="00CD725B">
              <w:rPr>
                <w:noProof/>
                <w:sz w:val="22"/>
              </w:rPr>
              <w:t>stefank@uwo.ca</w:t>
            </w:r>
            <w:r w:rsidRPr="009A656F">
              <w:rPr>
                <w:sz w:val="22"/>
              </w:rPr>
              <w:fldChar w:fldCharType="end"/>
            </w:r>
            <w:bookmarkEnd w:id="2"/>
          </w:p>
        </w:tc>
      </w:tr>
      <w:tr w:rsidR="00675598" w:rsidRPr="009A656F" w14:paraId="24605D61" w14:textId="77777777" w:rsidTr="00675598">
        <w:trPr>
          <w:trHeight w:val="279"/>
        </w:trPr>
        <w:tc>
          <w:tcPr>
            <w:tcW w:w="5400" w:type="dxa"/>
            <w:vAlign w:val="center"/>
          </w:tcPr>
          <w:p w14:paraId="605820E8" w14:textId="079E108E" w:rsidR="00675598" w:rsidRPr="009A656F" w:rsidRDefault="00675598" w:rsidP="00675598">
            <w:pPr>
              <w:rPr>
                <w:sz w:val="22"/>
              </w:rPr>
            </w:pPr>
            <w:r w:rsidRPr="009A656F">
              <w:rPr>
                <w:sz w:val="22"/>
              </w:rPr>
              <w:t xml:space="preserve">Department:  </w:t>
            </w:r>
            <w:r w:rsidRPr="009A656F">
              <w:rPr>
                <w:sz w:val="22"/>
              </w:rPr>
              <w:fldChar w:fldCharType="begin">
                <w:ffData>
                  <w:name w:val="Text19"/>
                  <w:enabled/>
                  <w:calcOnExit w:val="0"/>
                  <w:textInput/>
                </w:ffData>
              </w:fldChar>
            </w:r>
            <w:bookmarkStart w:id="3" w:name="Text19"/>
            <w:r w:rsidRPr="009A656F">
              <w:rPr>
                <w:sz w:val="22"/>
              </w:rPr>
              <w:instrText xml:space="preserve"> FORMTEXT </w:instrText>
            </w:r>
            <w:r w:rsidRPr="009A656F">
              <w:rPr>
                <w:sz w:val="22"/>
              </w:rPr>
            </w:r>
            <w:r w:rsidRPr="009A656F">
              <w:rPr>
                <w:sz w:val="22"/>
              </w:rPr>
              <w:fldChar w:fldCharType="separate"/>
            </w:r>
            <w:r w:rsidR="0086658A">
              <w:rPr>
                <w:noProof/>
                <w:sz w:val="22"/>
              </w:rPr>
              <w:t>Psychology</w:t>
            </w:r>
            <w:r w:rsidRPr="009A656F">
              <w:rPr>
                <w:sz w:val="22"/>
              </w:rPr>
              <w:fldChar w:fldCharType="end"/>
            </w:r>
            <w:bookmarkEnd w:id="3"/>
          </w:p>
        </w:tc>
        <w:tc>
          <w:tcPr>
            <w:tcW w:w="5373" w:type="dxa"/>
            <w:vAlign w:val="center"/>
          </w:tcPr>
          <w:p w14:paraId="2FF35067" w14:textId="05EB00FD" w:rsidR="00675598" w:rsidRPr="009A656F" w:rsidRDefault="00675598" w:rsidP="00675598">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4" w:name="Text20"/>
            <w:r w:rsidRPr="009A656F">
              <w:rPr>
                <w:sz w:val="22"/>
              </w:rPr>
              <w:instrText xml:space="preserve"> FORMTEXT </w:instrText>
            </w:r>
            <w:r w:rsidRPr="009A656F">
              <w:rPr>
                <w:sz w:val="22"/>
              </w:rPr>
            </w:r>
            <w:r w:rsidRPr="009A656F">
              <w:rPr>
                <w:sz w:val="22"/>
              </w:rPr>
              <w:fldChar w:fldCharType="separate"/>
            </w:r>
            <w:r w:rsidR="0086658A" w:rsidRPr="0086658A">
              <w:rPr>
                <w:noProof/>
                <w:sz w:val="22"/>
              </w:rPr>
              <w:t>86299</w:t>
            </w:r>
            <w:r w:rsidRPr="009A656F">
              <w:rPr>
                <w:sz w:val="22"/>
              </w:rPr>
              <w:fldChar w:fldCharType="end"/>
            </w:r>
            <w:bookmarkEnd w:id="4"/>
          </w:p>
        </w:tc>
      </w:tr>
      <w:tr w:rsidR="00B96CD1" w:rsidRPr="009A656F" w14:paraId="31E91F35" w14:textId="77777777" w:rsidTr="00923C88">
        <w:trPr>
          <w:trHeight w:val="279"/>
        </w:trPr>
        <w:tc>
          <w:tcPr>
            <w:tcW w:w="10773" w:type="dxa"/>
            <w:gridSpan w:val="2"/>
            <w:vAlign w:val="center"/>
          </w:tcPr>
          <w:p w14:paraId="1C34D557" w14:textId="51C4FFDE" w:rsidR="00B96CD1" w:rsidRPr="009A656F" w:rsidRDefault="00B96CD1" w:rsidP="00675598">
            <w:pPr>
              <w:rPr>
                <w:sz w:val="22"/>
              </w:rPr>
            </w:pPr>
            <w:r w:rsidRPr="009A656F">
              <w:rPr>
                <w:sz w:val="22"/>
              </w:rPr>
              <w:t xml:space="preserve">Date: </w:t>
            </w:r>
            <w:r w:rsidRPr="009A656F">
              <w:rPr>
                <w:sz w:val="22"/>
              </w:rPr>
              <w:fldChar w:fldCharType="begin">
                <w:ffData>
                  <w:name w:val="Text21"/>
                  <w:enabled/>
                  <w:calcOnExit w:val="0"/>
                  <w:textInput/>
                </w:ffData>
              </w:fldChar>
            </w:r>
            <w:bookmarkStart w:id="5" w:name="Text21"/>
            <w:r w:rsidRPr="009A656F">
              <w:rPr>
                <w:sz w:val="22"/>
              </w:rPr>
              <w:instrText xml:space="preserve"> FORMTEXT </w:instrText>
            </w:r>
            <w:r w:rsidRPr="009A656F">
              <w:rPr>
                <w:sz w:val="22"/>
              </w:rPr>
            </w:r>
            <w:r w:rsidRPr="009A656F">
              <w:rPr>
                <w:sz w:val="22"/>
              </w:rPr>
              <w:fldChar w:fldCharType="separate"/>
            </w:r>
            <w:r w:rsidR="0086658A">
              <w:rPr>
                <w:noProof/>
                <w:sz w:val="22"/>
              </w:rPr>
              <w:t>2018-11-02</w:t>
            </w:r>
            <w:r w:rsidRPr="009A656F">
              <w:rPr>
                <w:sz w:val="22"/>
              </w:rPr>
              <w:fldChar w:fldCharType="end"/>
            </w:r>
            <w:bookmarkEnd w:id="5"/>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79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lastRenderedPageBreak/>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3406EFC6" w:rsidR="00675598" w:rsidRPr="009A656F" w:rsidRDefault="00675598" w:rsidP="00003FFB">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86658A">
                    <w:rPr>
                      <w:sz w:val="22"/>
                      <w:szCs w:val="22"/>
                    </w:rPr>
                    <w:t>Role of perirhinal and parietal cortex in making memory decisions</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4FA31FF1" w:rsidR="001E068E" w:rsidRPr="009A656F" w:rsidRDefault="001E068E" w:rsidP="00DB472A">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3D2AC1" w:rsidRPr="003D2AC1">
                    <w:rPr>
                      <w:sz w:val="22"/>
                      <w:szCs w:val="22"/>
                    </w:rPr>
                    <w:t>PI has 1</w:t>
                  </w:r>
                  <w:r w:rsidR="00DB472A">
                    <w:rPr>
                      <w:sz w:val="22"/>
                      <w:szCs w:val="22"/>
                    </w:rPr>
                    <w:t>8</w:t>
                  </w:r>
                  <w:r w:rsidR="003D2AC1" w:rsidRPr="003D2AC1">
                    <w:rPr>
                      <w:sz w:val="22"/>
                      <w:szCs w:val="22"/>
                    </w:rPr>
                    <w:t xml:space="preserve"> years of MRI experience. This project will require </w:t>
                  </w:r>
                  <w:r w:rsidR="003D2AC1">
                    <w:rPr>
                      <w:sz w:val="22"/>
                      <w:szCs w:val="22"/>
                    </w:rPr>
                    <w:t xml:space="preserve">about </w:t>
                  </w:r>
                  <w:r w:rsidR="003D2AC1" w:rsidRPr="003D2AC1">
                    <w:rPr>
                      <w:sz w:val="22"/>
                      <w:szCs w:val="22"/>
                    </w:rPr>
                    <w:t>50 hours of scanning time this year. 1-</w:t>
                  </w:r>
                  <w:r w:rsidR="00DB472A">
                    <w:rPr>
                      <w:sz w:val="22"/>
                      <w:szCs w:val="22"/>
                    </w:rPr>
                    <w:t>3</w:t>
                  </w:r>
                  <w:r w:rsidR="003D2AC1" w:rsidRPr="003D2AC1">
                    <w:rPr>
                      <w:sz w:val="22"/>
                      <w:szCs w:val="22"/>
                    </w:rPr>
                    <w:t xml:space="preserve"> publications are anticipated to result from this project.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80"/>
            </w:tblGrid>
            <w:tr w:rsidR="00313049" w:rsidRPr="009A656F" w14:paraId="3B908EA7" w14:textId="77777777" w:rsidTr="00313049">
              <w:tc>
                <w:tcPr>
                  <w:tcW w:w="5000" w:type="pct"/>
                </w:tcPr>
                <w:p w14:paraId="47E1C6B3" w14:textId="45AA703D" w:rsidR="00313049" w:rsidRPr="009A656F" w:rsidRDefault="00313049" w:rsidP="007725CD">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6"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725CD">
                    <w:rPr>
                      <w:color w:val="auto"/>
                      <w:sz w:val="22"/>
                      <w:szCs w:val="22"/>
                    </w:rPr>
                    <w:t>CIHR</w:t>
                  </w:r>
                  <w:r w:rsidR="00EF3A99" w:rsidRPr="009A656F">
                    <w:rPr>
                      <w:color w:val="auto"/>
                      <w:sz w:val="22"/>
                      <w:szCs w:val="22"/>
                    </w:rPr>
                    <w:fldChar w:fldCharType="end"/>
                  </w:r>
                  <w:bookmarkEnd w:id="6"/>
                </w:p>
              </w:tc>
            </w:tr>
            <w:tr w:rsidR="00313049" w:rsidRPr="009A656F" w14:paraId="6C60A0E2" w14:textId="77777777" w:rsidTr="00222E11">
              <w:trPr>
                <w:trHeight w:val="650"/>
              </w:trPr>
              <w:tc>
                <w:tcPr>
                  <w:tcW w:w="5000" w:type="pct"/>
                </w:tcPr>
                <w:p w14:paraId="50DE85B2" w14:textId="3795C104"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checkBox>
                      </w:ffData>
                    </w:fldChar>
                  </w:r>
                  <w:bookmarkStart w:id="7" w:name="Check3"/>
                  <w:r w:rsidRPr="009A656F">
                    <w:rPr>
                      <w:color w:val="auto"/>
                      <w:sz w:val="22"/>
                      <w:szCs w:val="22"/>
                    </w:rPr>
                    <w:instrText xml:space="preserve"> FORMCHECKBOX </w:instrText>
                  </w:r>
                  <w:r w:rsidR="008B7FB4">
                    <w:rPr>
                      <w:color w:val="auto"/>
                      <w:sz w:val="22"/>
                      <w:szCs w:val="22"/>
                    </w:rPr>
                  </w:r>
                  <w:r w:rsidR="008B7FB4">
                    <w:rPr>
                      <w:color w:val="auto"/>
                      <w:sz w:val="22"/>
                      <w:szCs w:val="22"/>
                    </w:rPr>
                    <w:fldChar w:fldCharType="separate"/>
                  </w:r>
                  <w:r w:rsidRPr="009A656F">
                    <w:rPr>
                      <w:color w:val="auto"/>
                      <w:sz w:val="22"/>
                      <w:szCs w:val="22"/>
                    </w:rPr>
                    <w:fldChar w:fldCharType="end"/>
                  </w:r>
                  <w:bookmarkEnd w:id="7"/>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ed w:val="0"/>
                        </w:checkBox>
                      </w:ffData>
                    </w:fldChar>
                  </w:r>
                  <w:bookmarkStart w:id="8" w:name="Check4"/>
                  <w:r w:rsidRPr="009A656F">
                    <w:rPr>
                      <w:color w:val="auto"/>
                      <w:sz w:val="22"/>
                      <w:szCs w:val="22"/>
                    </w:rPr>
                    <w:instrText xml:space="preserve"> FORMCHECKBOX </w:instrText>
                  </w:r>
                  <w:r w:rsidR="008B7FB4">
                    <w:rPr>
                      <w:color w:val="auto"/>
                      <w:sz w:val="22"/>
                      <w:szCs w:val="22"/>
                    </w:rPr>
                  </w:r>
                  <w:r w:rsidR="008B7FB4">
                    <w:rPr>
                      <w:color w:val="auto"/>
                      <w:sz w:val="22"/>
                      <w:szCs w:val="22"/>
                    </w:rPr>
                    <w:fldChar w:fldCharType="separate"/>
                  </w:r>
                  <w:r w:rsidRPr="009A656F">
                    <w:rPr>
                      <w:color w:val="auto"/>
                      <w:sz w:val="22"/>
                      <w:szCs w:val="22"/>
                    </w:rPr>
                    <w:fldChar w:fldCharType="end"/>
                  </w:r>
                  <w:bookmarkEnd w:id="8"/>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3D4EC502" w:rsidR="00437BE7" w:rsidRPr="009A656F" w:rsidRDefault="00437BE7" w:rsidP="007725CD">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9"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86658A">
                    <w:rPr>
                      <w:color w:val="auto"/>
                      <w:sz w:val="22"/>
                      <w:szCs w:val="22"/>
                    </w:rPr>
                    <w:t xml:space="preserve">Haopei Yang (PhD student, </w:t>
                  </w:r>
                  <w:r w:rsidR="007725CD">
                    <w:rPr>
                      <w:color w:val="auto"/>
                      <w:sz w:val="22"/>
                      <w:szCs w:val="22"/>
                    </w:rPr>
                    <w:t>1.5</w:t>
                  </w:r>
                  <w:r w:rsidR="0086658A">
                    <w:rPr>
                      <w:color w:val="auto"/>
                      <w:sz w:val="22"/>
                      <w:szCs w:val="22"/>
                    </w:rPr>
                    <w:t xml:space="preserve"> year</w:t>
                  </w:r>
                  <w:r w:rsidR="007725CD">
                    <w:rPr>
                      <w:color w:val="auto"/>
                      <w:sz w:val="22"/>
                      <w:szCs w:val="22"/>
                    </w:rPr>
                    <w:t>s</w:t>
                  </w:r>
                  <w:r w:rsidR="0086658A">
                    <w:rPr>
                      <w:color w:val="auto"/>
                      <w:sz w:val="22"/>
                      <w:szCs w:val="22"/>
                    </w:rPr>
                    <w:t xml:space="preserve"> of MRI experience</w:t>
                  </w:r>
                  <w:r w:rsidR="00BF7B05">
                    <w:rPr>
                      <w:color w:val="auto"/>
                      <w:sz w:val="22"/>
                      <w:szCs w:val="22"/>
                    </w:rPr>
                    <w:t>, Graduate program of Neuroscience</w:t>
                  </w:r>
                  <w:r w:rsidR="0086658A">
                    <w:rPr>
                      <w:color w:val="auto"/>
                      <w:sz w:val="22"/>
                      <w:szCs w:val="22"/>
                    </w:rPr>
                    <w:t>)</w:t>
                  </w:r>
                  <w:r w:rsidR="00EF3A99" w:rsidRPr="009A656F">
                    <w:rPr>
                      <w:color w:val="auto"/>
                      <w:sz w:val="22"/>
                      <w:szCs w:val="22"/>
                    </w:rPr>
                    <w:fldChar w:fldCharType="end"/>
                  </w:r>
                  <w:bookmarkEnd w:id="9"/>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339C128B" w:rsidR="00222E11" w:rsidRPr="009A656F" w:rsidRDefault="00EF3A99" w:rsidP="007725CD">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0"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00BB57AF" w:rsidRPr="00BB57AF">
                    <w:rPr>
                      <w:noProof/>
                      <w:color w:val="auto"/>
                      <w:sz w:val="22"/>
                      <w:szCs w:val="22"/>
                    </w:rPr>
                    <w:t>Chris Martin (Post-doc, 6 years MRI experience, University of Toronto)</w:t>
                  </w:r>
                  <w:r w:rsidR="00DD7CF8">
                    <w:rPr>
                      <w:noProof/>
                      <w:color w:val="auto"/>
                      <w:sz w:val="22"/>
                      <w:szCs w:val="22"/>
                    </w:rPr>
                    <w:t xml:space="preserve">, </w:t>
                  </w:r>
                  <w:r w:rsidR="007725CD">
                    <w:rPr>
                      <w:noProof/>
                      <w:color w:val="auto"/>
                      <w:sz w:val="22"/>
                      <w:szCs w:val="22"/>
                    </w:rPr>
                    <w:t>Kayla Ferko, (MSc student, 2 years of MRI experience</w:t>
                  </w:r>
                  <w:r w:rsidR="00BF7B05">
                    <w:rPr>
                      <w:noProof/>
                      <w:color w:val="auto"/>
                      <w:sz w:val="22"/>
                      <w:szCs w:val="22"/>
                    </w:rPr>
                    <w:t>, Graduate program of Neuroscience</w:t>
                  </w:r>
                  <w:bookmarkStart w:id="11" w:name="_GoBack"/>
                  <w:bookmarkEnd w:id="11"/>
                  <w:r w:rsidR="007725CD">
                    <w:rPr>
                      <w:noProof/>
                      <w:color w:val="auto"/>
                      <w:sz w:val="22"/>
                      <w:szCs w:val="22"/>
                    </w:rPr>
                    <w:t xml:space="preserve">); </w:t>
                  </w:r>
                  <w:r w:rsidR="00DD7CF8">
                    <w:rPr>
                      <w:noProof/>
                      <w:color w:val="auto"/>
                      <w:sz w:val="22"/>
                      <w:szCs w:val="22"/>
                    </w:rPr>
                    <w:t xml:space="preserve">Ali Khan (PI, </w:t>
                  </w:r>
                  <w:r w:rsidR="007725CD">
                    <w:rPr>
                      <w:noProof/>
                      <w:color w:val="auto"/>
                      <w:sz w:val="22"/>
                      <w:szCs w:val="22"/>
                    </w:rPr>
                    <w:t xml:space="preserve">&gt; </w:t>
                  </w:r>
                  <w:r w:rsidR="00DD7CF8">
                    <w:rPr>
                      <w:noProof/>
                      <w:color w:val="auto"/>
                      <w:sz w:val="22"/>
                      <w:szCs w:val="22"/>
                    </w:rPr>
                    <w:t>1</w:t>
                  </w:r>
                  <w:r w:rsidR="007725CD">
                    <w:rPr>
                      <w:noProof/>
                      <w:color w:val="auto"/>
                      <w:sz w:val="22"/>
                      <w:szCs w:val="22"/>
                    </w:rPr>
                    <w:t>0</w:t>
                  </w:r>
                  <w:r w:rsidR="00DD7CF8">
                    <w:rPr>
                      <w:noProof/>
                      <w:color w:val="auto"/>
                      <w:sz w:val="22"/>
                      <w:szCs w:val="22"/>
                    </w:rPr>
                    <w:t xml:space="preserve"> years MRI experience, Western University)</w:t>
                  </w:r>
                  <w:r w:rsidR="00BB57AF" w:rsidRPr="00BB57AF">
                    <w:rPr>
                      <w:noProof/>
                      <w:color w:val="auto"/>
                      <w:sz w:val="22"/>
                      <w:szCs w:val="22"/>
                    </w:rPr>
                    <w:t xml:space="preserve">   </w:t>
                  </w:r>
                  <w:r w:rsidRPr="009A656F">
                    <w:rPr>
                      <w:color w:val="auto"/>
                      <w:sz w:val="22"/>
                      <w:szCs w:val="22"/>
                    </w:rPr>
                    <w:fldChar w:fldCharType="end"/>
                  </w:r>
                  <w:bookmarkEnd w:id="10"/>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0A742BD8" w:rsidR="00673835" w:rsidRPr="009A656F" w:rsidRDefault="00222E11" w:rsidP="007725CD">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2"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725CD">
                    <w:rPr>
                      <w:noProof/>
                      <w:color w:val="auto"/>
                      <w:sz w:val="22"/>
                      <w:szCs w:val="22"/>
                    </w:rPr>
                    <w:t>08182E (442)</w:t>
                  </w:r>
                  <w:r w:rsidR="00EF3A99" w:rsidRPr="009A656F">
                    <w:rPr>
                      <w:color w:val="auto"/>
                      <w:sz w:val="22"/>
                      <w:szCs w:val="22"/>
                    </w:rPr>
                    <w:fldChar w:fldCharType="end"/>
                  </w:r>
                  <w:bookmarkEnd w:id="12"/>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77244DC4" w:rsidR="00673835" w:rsidRPr="009A656F" w:rsidRDefault="00222E11" w:rsidP="007725CD">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3"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725CD">
                    <w:rPr>
                      <w:color w:val="auto"/>
                      <w:sz w:val="22"/>
                      <w:szCs w:val="22"/>
                    </w:rPr>
                    <w:t>RTNQ</w:t>
                  </w:r>
                  <w:r w:rsidR="00EF3A99" w:rsidRPr="009A656F">
                    <w:rPr>
                      <w:color w:val="auto"/>
                      <w:sz w:val="22"/>
                      <w:szCs w:val="22"/>
                    </w:rPr>
                    <w:fldChar w:fldCharType="end"/>
                  </w:r>
                  <w:bookmarkEnd w:id="13"/>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2"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3"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739"/>
        <w:gridCol w:w="305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008B7FB4">
              <w:rPr>
                <w:rFonts w:ascii="Calibri" w:hAnsi="Calibri"/>
                <w:sz w:val="22"/>
              </w:rPr>
            </w:r>
            <w:r w:rsidR="008B7FB4">
              <w:rPr>
                <w:rFonts w:ascii="Calibri" w:hAnsi="Calibri"/>
                <w:sz w:val="22"/>
              </w:rPr>
              <w:fldChar w:fldCharType="separate"/>
            </w:r>
            <w:r w:rsidRPr="009A656F">
              <w:rPr>
                <w:rFonts w:ascii="Calibri" w:hAnsi="Calibri"/>
                <w:sz w:val="22"/>
              </w:rPr>
              <w:fldChar w:fldCharType="end"/>
            </w:r>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008B7FB4">
              <w:rPr>
                <w:rFonts w:ascii="Calibri" w:hAnsi="Calibri"/>
                <w:sz w:val="22"/>
              </w:rPr>
            </w:r>
            <w:r w:rsidR="008B7FB4">
              <w:rPr>
                <w:rFonts w:ascii="Calibri" w:hAnsi="Calibri"/>
                <w:sz w:val="22"/>
              </w:rPr>
              <w:fldChar w:fldCharType="separate"/>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12227" w14:textId="77777777" w:rsidR="008B7FB4" w:rsidRDefault="008B7FB4">
      <w:r>
        <w:separator/>
      </w:r>
    </w:p>
  </w:endnote>
  <w:endnote w:type="continuationSeparator" w:id="0">
    <w:p w14:paraId="790B999F" w14:textId="77777777" w:rsidR="008B7FB4" w:rsidRDefault="008B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7E2C6" w14:textId="77777777" w:rsidR="008B7FB4" w:rsidRDefault="008B7FB4">
      <w:r>
        <w:separator/>
      </w:r>
    </w:p>
  </w:footnote>
  <w:footnote w:type="continuationSeparator" w:id="0">
    <w:p w14:paraId="7555860F" w14:textId="77777777" w:rsidR="008B7FB4" w:rsidRDefault="008B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7F3FA5"/>
    <w:rsid w:val="00002880"/>
    <w:rsid w:val="00003FFB"/>
    <w:rsid w:val="000477C3"/>
    <w:rsid w:val="000543D8"/>
    <w:rsid w:val="000730B9"/>
    <w:rsid w:val="000856C7"/>
    <w:rsid w:val="00094AD4"/>
    <w:rsid w:val="000F0670"/>
    <w:rsid w:val="00112059"/>
    <w:rsid w:val="00133E62"/>
    <w:rsid w:val="0014281F"/>
    <w:rsid w:val="00145138"/>
    <w:rsid w:val="00146BE8"/>
    <w:rsid w:val="001729B3"/>
    <w:rsid w:val="0019017C"/>
    <w:rsid w:val="001A2DDE"/>
    <w:rsid w:val="001B0A1C"/>
    <w:rsid w:val="001E068E"/>
    <w:rsid w:val="00222E11"/>
    <w:rsid w:val="00231A56"/>
    <w:rsid w:val="00256871"/>
    <w:rsid w:val="002B4394"/>
    <w:rsid w:val="002C2A4A"/>
    <w:rsid w:val="002D4872"/>
    <w:rsid w:val="002E6D9A"/>
    <w:rsid w:val="00306F4B"/>
    <w:rsid w:val="00313049"/>
    <w:rsid w:val="003135F6"/>
    <w:rsid w:val="0031651F"/>
    <w:rsid w:val="00335B14"/>
    <w:rsid w:val="00342A5A"/>
    <w:rsid w:val="00352B0E"/>
    <w:rsid w:val="003562C3"/>
    <w:rsid w:val="00374884"/>
    <w:rsid w:val="00377EB6"/>
    <w:rsid w:val="0039147B"/>
    <w:rsid w:val="0039731E"/>
    <w:rsid w:val="003A483B"/>
    <w:rsid w:val="003C6922"/>
    <w:rsid w:val="003D2AC1"/>
    <w:rsid w:val="003E67D1"/>
    <w:rsid w:val="003F656F"/>
    <w:rsid w:val="00416964"/>
    <w:rsid w:val="004267C5"/>
    <w:rsid w:val="00437BE7"/>
    <w:rsid w:val="00453F3B"/>
    <w:rsid w:val="00471271"/>
    <w:rsid w:val="004874A4"/>
    <w:rsid w:val="004F0DA8"/>
    <w:rsid w:val="0051083E"/>
    <w:rsid w:val="00513004"/>
    <w:rsid w:val="00524988"/>
    <w:rsid w:val="00534FB9"/>
    <w:rsid w:val="005604DC"/>
    <w:rsid w:val="00563A9B"/>
    <w:rsid w:val="005662B5"/>
    <w:rsid w:val="00575D4F"/>
    <w:rsid w:val="00581C75"/>
    <w:rsid w:val="00587408"/>
    <w:rsid w:val="005A1C37"/>
    <w:rsid w:val="005A2481"/>
    <w:rsid w:val="005B5A62"/>
    <w:rsid w:val="005C6D41"/>
    <w:rsid w:val="005C75AF"/>
    <w:rsid w:val="00614BAF"/>
    <w:rsid w:val="0064195E"/>
    <w:rsid w:val="00664F28"/>
    <w:rsid w:val="00673835"/>
    <w:rsid w:val="00675598"/>
    <w:rsid w:val="006848F3"/>
    <w:rsid w:val="006F1712"/>
    <w:rsid w:val="007725CD"/>
    <w:rsid w:val="00774B1D"/>
    <w:rsid w:val="00777159"/>
    <w:rsid w:val="0078446D"/>
    <w:rsid w:val="007853E9"/>
    <w:rsid w:val="00787199"/>
    <w:rsid w:val="00792A93"/>
    <w:rsid w:val="00794914"/>
    <w:rsid w:val="007972A1"/>
    <w:rsid w:val="007C0A80"/>
    <w:rsid w:val="007C69CB"/>
    <w:rsid w:val="007E3322"/>
    <w:rsid w:val="007F3FA5"/>
    <w:rsid w:val="007F48D5"/>
    <w:rsid w:val="00802921"/>
    <w:rsid w:val="00810B45"/>
    <w:rsid w:val="00825F2D"/>
    <w:rsid w:val="00846FF3"/>
    <w:rsid w:val="0086658A"/>
    <w:rsid w:val="008816A0"/>
    <w:rsid w:val="008A4612"/>
    <w:rsid w:val="008B7FB4"/>
    <w:rsid w:val="008E6CCF"/>
    <w:rsid w:val="008E7D53"/>
    <w:rsid w:val="009010DE"/>
    <w:rsid w:val="00904738"/>
    <w:rsid w:val="00913874"/>
    <w:rsid w:val="00923C88"/>
    <w:rsid w:val="00945C76"/>
    <w:rsid w:val="00945F67"/>
    <w:rsid w:val="00951066"/>
    <w:rsid w:val="0095174B"/>
    <w:rsid w:val="009624C1"/>
    <w:rsid w:val="009A0524"/>
    <w:rsid w:val="009A656F"/>
    <w:rsid w:val="009A6CEC"/>
    <w:rsid w:val="009C2EE7"/>
    <w:rsid w:val="009C786A"/>
    <w:rsid w:val="009F5C96"/>
    <w:rsid w:val="00A14FB0"/>
    <w:rsid w:val="00A15B25"/>
    <w:rsid w:val="00A52745"/>
    <w:rsid w:val="00A81F2C"/>
    <w:rsid w:val="00A86610"/>
    <w:rsid w:val="00A9376C"/>
    <w:rsid w:val="00AA1F7C"/>
    <w:rsid w:val="00AA5FA2"/>
    <w:rsid w:val="00AC244D"/>
    <w:rsid w:val="00AC773C"/>
    <w:rsid w:val="00AD3A32"/>
    <w:rsid w:val="00AD4CF2"/>
    <w:rsid w:val="00AE6860"/>
    <w:rsid w:val="00AE6D47"/>
    <w:rsid w:val="00AF030F"/>
    <w:rsid w:val="00B21641"/>
    <w:rsid w:val="00B57DB5"/>
    <w:rsid w:val="00B62BCC"/>
    <w:rsid w:val="00B65899"/>
    <w:rsid w:val="00B8509F"/>
    <w:rsid w:val="00B96CD1"/>
    <w:rsid w:val="00BA3D2F"/>
    <w:rsid w:val="00BA4F37"/>
    <w:rsid w:val="00BB57AF"/>
    <w:rsid w:val="00BB61E8"/>
    <w:rsid w:val="00BF170D"/>
    <w:rsid w:val="00BF4FBD"/>
    <w:rsid w:val="00BF7B05"/>
    <w:rsid w:val="00C1090B"/>
    <w:rsid w:val="00C4635D"/>
    <w:rsid w:val="00C50A11"/>
    <w:rsid w:val="00C64A45"/>
    <w:rsid w:val="00C93E5F"/>
    <w:rsid w:val="00C95359"/>
    <w:rsid w:val="00CA3547"/>
    <w:rsid w:val="00CA3666"/>
    <w:rsid w:val="00CB3BF8"/>
    <w:rsid w:val="00CC45DB"/>
    <w:rsid w:val="00CD1F70"/>
    <w:rsid w:val="00CD725B"/>
    <w:rsid w:val="00CE1835"/>
    <w:rsid w:val="00CE2DA2"/>
    <w:rsid w:val="00CE6C93"/>
    <w:rsid w:val="00D07AC3"/>
    <w:rsid w:val="00D20F11"/>
    <w:rsid w:val="00D2493E"/>
    <w:rsid w:val="00D347A6"/>
    <w:rsid w:val="00D50D2D"/>
    <w:rsid w:val="00D75D81"/>
    <w:rsid w:val="00D8307D"/>
    <w:rsid w:val="00DB472A"/>
    <w:rsid w:val="00DB7DEE"/>
    <w:rsid w:val="00DD3000"/>
    <w:rsid w:val="00DD6731"/>
    <w:rsid w:val="00DD7CF8"/>
    <w:rsid w:val="00DE0848"/>
    <w:rsid w:val="00E05706"/>
    <w:rsid w:val="00E33C77"/>
    <w:rsid w:val="00E6304B"/>
    <w:rsid w:val="00E64FB1"/>
    <w:rsid w:val="00E8373E"/>
    <w:rsid w:val="00E864B6"/>
    <w:rsid w:val="00E9669E"/>
    <w:rsid w:val="00EA20B9"/>
    <w:rsid w:val="00EA7857"/>
    <w:rsid w:val="00ED7011"/>
    <w:rsid w:val="00EE60CC"/>
    <w:rsid w:val="00EF3A99"/>
    <w:rsid w:val="00F354DF"/>
    <w:rsid w:val="00F44421"/>
    <w:rsid w:val="00F62161"/>
    <w:rsid w:val="00F93C0B"/>
    <w:rsid w:val="00FD5C62"/>
    <w:rsid w:val="00FE1802"/>
    <w:rsid w:val="00FE6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C60B258D-0F8F-46E7-A348-9EE1E400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fmm.robarts.ca/wp-content/uploads/2017/02/CFREF_ReducedRate_AnnualRepor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ainscan@uwo.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mm.robarts.ca/wp-content/uploads/2017/02/BrainsCAN_Research_Alignment.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rainscan@uwo.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78284-AEC6-46BB-A44F-8511B3A4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Haopei Yang</cp:lastModifiedBy>
  <cp:revision>4</cp:revision>
  <dcterms:created xsi:type="dcterms:W3CDTF">2018-11-06T19:06:00Z</dcterms:created>
  <dcterms:modified xsi:type="dcterms:W3CDTF">2018-11-06T19:22:00Z</dcterms:modified>
  <cp:category/>
</cp:coreProperties>
</file>