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0777" w14:textId="77777777" w:rsidR="00794073" w:rsidRPr="00DA2991" w:rsidRDefault="00794073" w:rsidP="00794073">
      <w:pPr>
        <w:widowControl/>
        <w:jc w:val="center"/>
        <w:rPr>
          <w:rFonts w:ascii="Times New Roman" w:eastAsia="宋体" w:hAnsi="Times New Roman" w:cs="Times New Roman"/>
          <w:b/>
          <w:sz w:val="36"/>
        </w:rPr>
      </w:pPr>
      <w:bookmarkStart w:id="0" w:name="_Hlk51054756"/>
      <w:r w:rsidRPr="00DA2991">
        <w:rPr>
          <w:rFonts w:ascii="Times New Roman" w:eastAsia="宋体" w:hAnsi="Times New Roman" w:cs="Times New Roman"/>
          <w:b/>
          <w:sz w:val="36"/>
        </w:rPr>
        <w:t>PRE-LAB EXERCISE</w:t>
      </w:r>
    </w:p>
    <w:bookmarkEnd w:id="0"/>
    <w:p w14:paraId="6F081B0C" w14:textId="77777777" w:rsidR="00794073" w:rsidRDefault="00794073" w:rsidP="007940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334536" wp14:editId="31F2E2D6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707380" cy="758190"/>
                <wp:effectExtent l="0" t="0" r="26670" b="2159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90A3" w14:textId="77777777" w:rsidR="00E91F4B" w:rsidRPr="00DA2991" w:rsidRDefault="00E91F4B" w:rsidP="00794073">
                            <w:pPr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</w:pPr>
                            <w:r w:rsidRPr="00DA2991"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  <w:t>Please finish the following exercises before conducting the experiment and bring the answers to the lab section. These exercises consist of 5 questions and are worth a total of 100 points, counted as 3 points of the final grade.</w:t>
                            </w:r>
                            <w:r>
                              <w:rPr>
                                <w:rFonts w:ascii="Arial" w:eastAsia="宋体" w:hAnsi="Arial" w:cs="Arial" w:hint="eastAsia"/>
                                <w:i/>
                                <w:sz w:val="18"/>
                              </w:rPr>
                              <w:t xml:space="preserve"> </w:t>
                            </w:r>
                            <w:r w:rsidRPr="00DA2991"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  <w:t xml:space="preserve">These pre-lab exercises cover contents of Experiment </w:t>
                            </w:r>
                            <w:r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  <w:t>E2</w:t>
                            </w:r>
                            <w:r w:rsidRPr="00DA2991"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  <w:t>. Please study the corresponding lab manual carefully before doing these exercises.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33453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98.2pt;margin-top:20.85pt;width:449.4pt;height:59.7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">
                <v:textbox style="mso-fit-shape-to-text:t">
                  <w:txbxContent>
                    <w:p w14:paraId="3E6990A3" w14:textId="77777777" w:rsidR="00E91F4B" w:rsidRPr="00DA2991" w:rsidRDefault="00E91F4B" w:rsidP="00794073">
                      <w:pPr>
                        <w:rPr>
                          <w:rFonts w:ascii="Arial" w:eastAsia="宋体" w:hAnsi="Arial" w:cs="Arial"/>
                          <w:i/>
                          <w:sz w:val="18"/>
                        </w:rPr>
                      </w:pPr>
                      <w:r w:rsidRPr="00DA2991">
                        <w:rPr>
                          <w:rFonts w:ascii="Arial" w:eastAsia="宋体" w:hAnsi="Arial" w:cs="Arial"/>
                          <w:i/>
                          <w:sz w:val="18"/>
                        </w:rPr>
                        <w:t>Please finish the following exercises before conducting the experiment and bring the answers to the lab section. These exercises consist of 5 questions and are worth a total of 100 points, counted as 3 points of the final grade.</w:t>
                      </w:r>
                      <w:r>
                        <w:rPr>
                          <w:rFonts w:ascii="Arial" w:eastAsia="宋体" w:hAnsi="Arial" w:cs="Arial" w:hint="eastAsia"/>
                          <w:i/>
                          <w:sz w:val="18"/>
                        </w:rPr>
                        <w:t xml:space="preserve"> </w:t>
                      </w:r>
                      <w:r w:rsidRPr="00DA2991">
                        <w:rPr>
                          <w:rFonts w:ascii="Arial" w:eastAsia="宋体" w:hAnsi="Arial" w:cs="Arial"/>
                          <w:i/>
                          <w:sz w:val="18"/>
                        </w:rPr>
                        <w:t xml:space="preserve">These pre-lab exercises cover contents of Experiment </w:t>
                      </w:r>
                      <w:r>
                        <w:rPr>
                          <w:rFonts w:ascii="Arial" w:eastAsia="宋体" w:hAnsi="Arial" w:cs="Arial"/>
                          <w:i/>
                          <w:sz w:val="18"/>
                        </w:rPr>
                        <w:t>E2</w:t>
                      </w:r>
                      <w:r w:rsidRPr="00DA2991">
                        <w:rPr>
                          <w:rFonts w:ascii="Arial" w:eastAsia="宋体" w:hAnsi="Arial" w:cs="Arial"/>
                          <w:i/>
                          <w:sz w:val="18"/>
                        </w:rPr>
                        <w:t>. Please study the corresponding lab manual carefully before doing these exercises.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028BC1" w14:textId="77777777" w:rsidR="00794073" w:rsidRDefault="00794073" w:rsidP="00794073">
      <w:pPr>
        <w:jc w:val="left"/>
        <w:rPr>
          <w:rFonts w:ascii="Times New Roman" w:eastAsia="宋体" w:hAnsi="Times New Roman" w:cs="Times New Roman"/>
          <w:b/>
          <w:i/>
          <w:sz w:val="24"/>
        </w:rPr>
      </w:pPr>
    </w:p>
    <w:p w14:paraId="6DB83045" w14:textId="77777777" w:rsidR="00794073" w:rsidRDefault="00794073" w:rsidP="00794073">
      <w:pPr>
        <w:rPr>
          <w:rFonts w:ascii="Times New Roman" w:eastAsia="宋体" w:hAnsi="Times New Roman" w:cs="Times New Roman"/>
          <w:sz w:val="22"/>
        </w:rPr>
      </w:pPr>
    </w:p>
    <w:p w14:paraId="4E20BA02" w14:textId="77777777" w:rsidR="006E2E9C" w:rsidRPr="00FC44F5" w:rsidRDefault="000B49A8">
      <w:pPr>
        <w:jc w:val="left"/>
        <w:rPr>
          <w:rFonts w:ascii="Times New Roman" w:eastAsia="宋体" w:hAnsi="Times New Roman" w:cs="Times New Roman"/>
          <w:b/>
          <w:i/>
          <w:sz w:val="24"/>
        </w:rPr>
      </w:pPr>
      <w:r w:rsidRPr="00FC44F5">
        <w:rPr>
          <w:rFonts w:ascii="Times New Roman" w:eastAsia="宋体" w:hAnsi="Times New Roman" w:cs="Times New Roman"/>
          <w:b/>
          <w:i/>
          <w:sz w:val="24"/>
        </w:rPr>
        <w:t>Question 1 (</w:t>
      </w:r>
      <w:r w:rsidR="0090578E">
        <w:rPr>
          <w:rFonts w:ascii="Times New Roman" w:eastAsia="宋体" w:hAnsi="Times New Roman" w:cs="Times New Roman"/>
          <w:b/>
          <w:i/>
          <w:sz w:val="24"/>
        </w:rPr>
        <w:t>2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0 points) </w:t>
      </w:r>
    </w:p>
    <w:p w14:paraId="588CAAC7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  <w:r w:rsidRPr="0090578E">
        <w:rPr>
          <w:rFonts w:ascii="Times New Roman" w:eastAsia="宋体" w:hAnsi="Times New Roman" w:cs="Times New Roman"/>
          <w:sz w:val="22"/>
        </w:rPr>
        <w:t>Define the term “common–ion effect” used in the BACKGROUND section. How do</w:t>
      </w:r>
    </w:p>
    <w:p w14:paraId="27807C25" w14:textId="77777777" w:rsid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  <w:r w:rsidRPr="0090578E">
        <w:rPr>
          <w:rFonts w:ascii="Times New Roman" w:eastAsia="宋体" w:hAnsi="Times New Roman" w:cs="Times New Roman"/>
          <w:sz w:val="22"/>
        </w:rPr>
        <w:t>buffers work by taking advantage of the common-ion effect?</w:t>
      </w:r>
    </w:p>
    <w:p w14:paraId="072767D8" w14:textId="77777777" w:rsidR="006E2E9C" w:rsidRDefault="006E2E9C">
      <w:pPr>
        <w:jc w:val="left"/>
      </w:pPr>
    </w:p>
    <w:p w14:paraId="0DC77920" w14:textId="77777777" w:rsidR="006E2E9C" w:rsidRDefault="006E2E9C">
      <w:pPr>
        <w:jc w:val="left"/>
      </w:pPr>
    </w:p>
    <w:p w14:paraId="387E882F" w14:textId="77777777" w:rsidR="006E2E9C" w:rsidRDefault="006E2E9C">
      <w:pPr>
        <w:jc w:val="left"/>
      </w:pPr>
    </w:p>
    <w:p w14:paraId="693B3875" w14:textId="77777777" w:rsidR="0090578E" w:rsidRDefault="0090578E">
      <w:pPr>
        <w:jc w:val="left"/>
      </w:pPr>
    </w:p>
    <w:p w14:paraId="1FF1C1FD" w14:textId="77777777" w:rsidR="0090578E" w:rsidRDefault="0090578E">
      <w:pPr>
        <w:jc w:val="left"/>
      </w:pPr>
    </w:p>
    <w:p w14:paraId="18ABC674" w14:textId="77777777" w:rsidR="0090578E" w:rsidRDefault="0090578E">
      <w:pPr>
        <w:jc w:val="left"/>
      </w:pPr>
    </w:p>
    <w:p w14:paraId="10E904D2" w14:textId="77777777" w:rsidR="0090578E" w:rsidRDefault="0090578E" w:rsidP="0090578E">
      <w:pPr>
        <w:jc w:val="left"/>
      </w:pPr>
    </w:p>
    <w:p w14:paraId="566A9400" w14:textId="77777777" w:rsidR="0090578E" w:rsidRPr="00FC44F5" w:rsidRDefault="0090578E" w:rsidP="0090578E">
      <w:pPr>
        <w:jc w:val="left"/>
        <w:rPr>
          <w:rFonts w:ascii="Times New Roman" w:eastAsia="宋体" w:hAnsi="Times New Roman" w:cs="Times New Roman"/>
          <w:b/>
          <w:i/>
          <w:sz w:val="24"/>
        </w:rPr>
      </w:pP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Question </w:t>
      </w:r>
      <w:r>
        <w:rPr>
          <w:rFonts w:ascii="Times New Roman" w:eastAsia="宋体" w:hAnsi="Times New Roman" w:cs="Times New Roman"/>
          <w:b/>
          <w:i/>
          <w:sz w:val="24"/>
        </w:rPr>
        <w:t>2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 (</w:t>
      </w:r>
      <w:r>
        <w:rPr>
          <w:rFonts w:ascii="Times New Roman" w:eastAsia="宋体" w:hAnsi="Times New Roman" w:cs="Times New Roman"/>
          <w:b/>
          <w:i/>
          <w:sz w:val="24"/>
        </w:rPr>
        <w:t>1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0 points) </w:t>
      </w:r>
    </w:p>
    <w:p w14:paraId="51BCA82E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  <w:r w:rsidRPr="0090578E">
        <w:rPr>
          <w:rFonts w:ascii="Times New Roman" w:eastAsia="宋体" w:hAnsi="Times New Roman" w:cs="Times New Roman"/>
          <w:sz w:val="22"/>
        </w:rPr>
        <w:t>Give an example of a salt that could be used to make a buffer with NH</w:t>
      </w:r>
      <w:r w:rsidRPr="0090578E">
        <w:rPr>
          <w:rFonts w:ascii="Times New Roman" w:eastAsia="宋体" w:hAnsi="Times New Roman" w:cs="Times New Roman"/>
          <w:sz w:val="22"/>
          <w:vertAlign w:val="subscript"/>
        </w:rPr>
        <w:t>3</w:t>
      </w:r>
      <w:r w:rsidRPr="0090578E">
        <w:rPr>
          <w:rFonts w:ascii="Times New Roman" w:eastAsia="宋体" w:hAnsi="Times New Roman" w:cs="Times New Roman"/>
          <w:sz w:val="22"/>
        </w:rPr>
        <w:t>.</w:t>
      </w:r>
    </w:p>
    <w:p w14:paraId="4D8CC0EE" w14:textId="77777777" w:rsidR="0090578E" w:rsidRDefault="0090578E" w:rsidP="0090578E">
      <w:pPr>
        <w:jc w:val="left"/>
      </w:pPr>
    </w:p>
    <w:p w14:paraId="2BD24A98" w14:textId="77777777" w:rsidR="0090578E" w:rsidRDefault="0090578E" w:rsidP="0090578E">
      <w:pPr>
        <w:jc w:val="left"/>
      </w:pPr>
    </w:p>
    <w:p w14:paraId="3D8484C8" w14:textId="77777777" w:rsidR="0090578E" w:rsidRDefault="0090578E" w:rsidP="0090578E">
      <w:pPr>
        <w:jc w:val="left"/>
      </w:pPr>
    </w:p>
    <w:p w14:paraId="1FE6C526" w14:textId="77777777" w:rsidR="0090578E" w:rsidRDefault="0090578E" w:rsidP="0090578E">
      <w:pPr>
        <w:jc w:val="left"/>
      </w:pPr>
    </w:p>
    <w:p w14:paraId="73260A22" w14:textId="77777777" w:rsidR="0090578E" w:rsidRPr="00FC44F5" w:rsidRDefault="0090578E" w:rsidP="0090578E">
      <w:pPr>
        <w:jc w:val="left"/>
        <w:rPr>
          <w:rFonts w:ascii="Times New Roman" w:eastAsia="宋体" w:hAnsi="Times New Roman" w:cs="Times New Roman"/>
          <w:b/>
          <w:i/>
          <w:sz w:val="24"/>
        </w:rPr>
      </w:pP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Question </w:t>
      </w:r>
      <w:r>
        <w:rPr>
          <w:rFonts w:ascii="Times New Roman" w:eastAsia="宋体" w:hAnsi="Times New Roman" w:cs="Times New Roman"/>
          <w:b/>
          <w:i/>
          <w:sz w:val="24"/>
        </w:rPr>
        <w:t>3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 (</w:t>
      </w:r>
      <w:r>
        <w:rPr>
          <w:rFonts w:ascii="Times New Roman" w:eastAsia="宋体" w:hAnsi="Times New Roman" w:cs="Times New Roman"/>
          <w:b/>
          <w:i/>
          <w:sz w:val="24"/>
        </w:rPr>
        <w:t>2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0 points) </w:t>
      </w:r>
    </w:p>
    <w:p w14:paraId="155FB78F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  <w:r w:rsidRPr="0090578E">
        <w:rPr>
          <w:rFonts w:ascii="Times New Roman" w:eastAsia="宋体" w:hAnsi="Times New Roman" w:cs="Times New Roman"/>
          <w:sz w:val="22"/>
        </w:rPr>
        <w:t>If solution A has pH of 3.23 and solution B has pH of 4.23, what is their relationship in terms of [H</w:t>
      </w:r>
      <w:r w:rsidRPr="0090578E">
        <w:rPr>
          <w:rFonts w:ascii="Times New Roman" w:eastAsia="宋体" w:hAnsi="Times New Roman" w:cs="Times New Roman"/>
          <w:sz w:val="22"/>
          <w:vertAlign w:val="superscript"/>
        </w:rPr>
        <w:t>+</w:t>
      </w:r>
      <w:r w:rsidRPr="0090578E">
        <w:rPr>
          <w:rFonts w:ascii="Times New Roman" w:eastAsia="宋体" w:hAnsi="Times New Roman" w:cs="Times New Roman"/>
          <w:sz w:val="22"/>
        </w:rPr>
        <w:t xml:space="preserve">]? Analyze mathematically. </w:t>
      </w:r>
    </w:p>
    <w:p w14:paraId="1411B082" w14:textId="77777777" w:rsidR="0090578E" w:rsidRDefault="0090578E" w:rsidP="0090578E">
      <w:pPr>
        <w:jc w:val="left"/>
      </w:pPr>
    </w:p>
    <w:p w14:paraId="05AD309D" w14:textId="77777777" w:rsidR="0090578E" w:rsidRDefault="0090578E" w:rsidP="0090578E">
      <w:pPr>
        <w:jc w:val="left"/>
      </w:pPr>
    </w:p>
    <w:p w14:paraId="602EB227" w14:textId="77777777" w:rsidR="0090578E" w:rsidRDefault="0090578E" w:rsidP="0090578E">
      <w:pPr>
        <w:jc w:val="left"/>
      </w:pPr>
    </w:p>
    <w:p w14:paraId="7A756811" w14:textId="77777777" w:rsidR="0090578E" w:rsidRDefault="0090578E" w:rsidP="0090578E">
      <w:pPr>
        <w:jc w:val="left"/>
      </w:pPr>
    </w:p>
    <w:p w14:paraId="05265595" w14:textId="77777777" w:rsidR="0090578E" w:rsidRDefault="0090578E" w:rsidP="0090578E">
      <w:pPr>
        <w:jc w:val="left"/>
      </w:pPr>
    </w:p>
    <w:p w14:paraId="2AADDCEB" w14:textId="77777777" w:rsidR="0090578E" w:rsidRDefault="0090578E" w:rsidP="0090578E">
      <w:pPr>
        <w:jc w:val="left"/>
      </w:pPr>
    </w:p>
    <w:p w14:paraId="6B00E827" w14:textId="77777777" w:rsidR="0090578E" w:rsidRDefault="0090578E" w:rsidP="0090578E">
      <w:pPr>
        <w:jc w:val="left"/>
      </w:pPr>
    </w:p>
    <w:p w14:paraId="1CD716A2" w14:textId="77777777" w:rsidR="0090578E" w:rsidRDefault="0090578E" w:rsidP="0090578E">
      <w:pPr>
        <w:jc w:val="left"/>
      </w:pPr>
    </w:p>
    <w:p w14:paraId="028BFF13" w14:textId="77777777" w:rsidR="0090578E" w:rsidRDefault="0090578E" w:rsidP="0090578E">
      <w:pPr>
        <w:jc w:val="left"/>
      </w:pPr>
    </w:p>
    <w:p w14:paraId="4FC5348C" w14:textId="77777777" w:rsidR="0090578E" w:rsidRDefault="0090578E" w:rsidP="0090578E">
      <w:pPr>
        <w:jc w:val="left"/>
      </w:pPr>
    </w:p>
    <w:p w14:paraId="5B7DC4FD" w14:textId="77777777" w:rsidR="0090578E" w:rsidRDefault="0090578E" w:rsidP="0090578E">
      <w:pPr>
        <w:jc w:val="left"/>
      </w:pPr>
    </w:p>
    <w:p w14:paraId="02FAFE7F" w14:textId="77777777" w:rsidR="0090578E" w:rsidRDefault="0090578E" w:rsidP="0090578E">
      <w:pPr>
        <w:jc w:val="left"/>
      </w:pPr>
    </w:p>
    <w:p w14:paraId="720206C8" w14:textId="77777777" w:rsidR="0090578E" w:rsidRDefault="0090578E" w:rsidP="0090578E">
      <w:pPr>
        <w:jc w:val="left"/>
      </w:pPr>
    </w:p>
    <w:p w14:paraId="52CB0CC9" w14:textId="77777777" w:rsidR="0090578E" w:rsidRDefault="0090578E" w:rsidP="0090578E">
      <w:pPr>
        <w:jc w:val="left"/>
      </w:pPr>
    </w:p>
    <w:p w14:paraId="52B65B9A" w14:textId="77777777" w:rsidR="0090578E" w:rsidRDefault="0090578E" w:rsidP="0090578E">
      <w:pPr>
        <w:jc w:val="left"/>
      </w:pPr>
    </w:p>
    <w:p w14:paraId="38E501F5" w14:textId="77777777" w:rsidR="0090578E" w:rsidRDefault="0090578E" w:rsidP="0090578E">
      <w:pPr>
        <w:jc w:val="left"/>
      </w:pPr>
    </w:p>
    <w:p w14:paraId="4488D3C5" w14:textId="77777777" w:rsidR="0090578E" w:rsidRDefault="0090578E" w:rsidP="0090578E">
      <w:pPr>
        <w:jc w:val="left"/>
      </w:pPr>
    </w:p>
    <w:p w14:paraId="5030F625" w14:textId="77777777" w:rsidR="0090578E" w:rsidRDefault="0090578E" w:rsidP="0090578E">
      <w:pPr>
        <w:jc w:val="left"/>
      </w:pPr>
    </w:p>
    <w:p w14:paraId="015FD185" w14:textId="77777777" w:rsidR="0090578E" w:rsidRPr="00FC44F5" w:rsidRDefault="0090578E" w:rsidP="0090578E">
      <w:pPr>
        <w:jc w:val="left"/>
        <w:rPr>
          <w:rFonts w:ascii="Times New Roman" w:eastAsia="宋体" w:hAnsi="Times New Roman" w:cs="Times New Roman"/>
          <w:b/>
          <w:i/>
          <w:sz w:val="24"/>
        </w:rPr>
      </w:pPr>
      <w:r w:rsidRPr="00FC44F5">
        <w:rPr>
          <w:rFonts w:ascii="Times New Roman" w:eastAsia="宋体" w:hAnsi="Times New Roman" w:cs="Times New Roman"/>
          <w:b/>
          <w:i/>
          <w:sz w:val="24"/>
        </w:rPr>
        <w:lastRenderedPageBreak/>
        <w:t xml:space="preserve">Question </w:t>
      </w:r>
      <w:r>
        <w:rPr>
          <w:rFonts w:ascii="Times New Roman" w:eastAsia="宋体" w:hAnsi="Times New Roman" w:cs="Times New Roman"/>
          <w:b/>
          <w:i/>
          <w:sz w:val="24"/>
        </w:rPr>
        <w:t>4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 (</w:t>
      </w:r>
      <w:r>
        <w:rPr>
          <w:rFonts w:ascii="Times New Roman" w:eastAsia="宋体" w:hAnsi="Times New Roman" w:cs="Times New Roman"/>
          <w:b/>
          <w:i/>
          <w:sz w:val="24"/>
        </w:rPr>
        <w:t>2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0 points) </w:t>
      </w:r>
    </w:p>
    <w:p w14:paraId="53F59A41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  <w:r w:rsidRPr="0090578E">
        <w:rPr>
          <w:rFonts w:ascii="Times New Roman" w:eastAsia="宋体" w:hAnsi="Times New Roman" w:cs="Times New Roman"/>
          <w:sz w:val="22"/>
        </w:rPr>
        <w:t>What is the relation between the concentration of buffer components and the buffer capacity?</w:t>
      </w:r>
      <w:r>
        <w:t xml:space="preserve"> </w:t>
      </w:r>
      <w:r w:rsidRPr="0090578E">
        <w:rPr>
          <w:rFonts w:ascii="Times New Roman" w:eastAsia="宋体" w:hAnsi="Times New Roman" w:cs="Times New Roman"/>
          <w:sz w:val="22"/>
        </w:rPr>
        <w:t xml:space="preserve">Explain. </w:t>
      </w:r>
    </w:p>
    <w:p w14:paraId="102B9FA3" w14:textId="77777777" w:rsidR="0090578E" w:rsidRDefault="0090578E" w:rsidP="0090578E">
      <w:pPr>
        <w:jc w:val="left"/>
      </w:pPr>
    </w:p>
    <w:p w14:paraId="7497DDFE" w14:textId="77777777" w:rsidR="0090578E" w:rsidRDefault="0090578E" w:rsidP="0090578E">
      <w:pPr>
        <w:jc w:val="left"/>
      </w:pPr>
    </w:p>
    <w:p w14:paraId="012C58CE" w14:textId="77777777" w:rsidR="0090578E" w:rsidRDefault="0090578E" w:rsidP="0090578E">
      <w:pPr>
        <w:jc w:val="left"/>
      </w:pPr>
    </w:p>
    <w:p w14:paraId="1D57904F" w14:textId="77777777" w:rsidR="0090578E" w:rsidRDefault="0090578E" w:rsidP="0090578E">
      <w:pPr>
        <w:jc w:val="left"/>
      </w:pPr>
    </w:p>
    <w:p w14:paraId="4347E664" w14:textId="77777777" w:rsidR="0090578E" w:rsidRDefault="0090578E" w:rsidP="0090578E">
      <w:pPr>
        <w:jc w:val="left"/>
      </w:pPr>
    </w:p>
    <w:p w14:paraId="385E5871" w14:textId="77777777" w:rsidR="0090578E" w:rsidRDefault="0090578E" w:rsidP="0090578E">
      <w:pPr>
        <w:jc w:val="left"/>
      </w:pPr>
    </w:p>
    <w:p w14:paraId="1673BB93" w14:textId="77777777" w:rsidR="0090578E" w:rsidRDefault="0090578E" w:rsidP="0090578E">
      <w:pPr>
        <w:jc w:val="left"/>
      </w:pPr>
    </w:p>
    <w:p w14:paraId="70EFA5AE" w14:textId="77777777" w:rsidR="0090578E" w:rsidRDefault="0090578E" w:rsidP="0090578E">
      <w:pPr>
        <w:jc w:val="left"/>
      </w:pPr>
    </w:p>
    <w:p w14:paraId="34B3F5A7" w14:textId="77777777" w:rsidR="0090578E" w:rsidRDefault="0090578E" w:rsidP="0090578E">
      <w:pPr>
        <w:jc w:val="left"/>
      </w:pPr>
    </w:p>
    <w:p w14:paraId="76E3E1CE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b/>
          <w:i/>
          <w:sz w:val="24"/>
        </w:rPr>
      </w:pP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Question </w:t>
      </w:r>
      <w:r>
        <w:rPr>
          <w:rFonts w:ascii="Times New Roman" w:eastAsia="宋体" w:hAnsi="Times New Roman" w:cs="Times New Roman"/>
          <w:b/>
          <w:i/>
          <w:sz w:val="24"/>
        </w:rPr>
        <w:t>5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 (</w:t>
      </w:r>
      <w:r>
        <w:rPr>
          <w:rFonts w:ascii="Times New Roman" w:eastAsia="宋体" w:hAnsi="Times New Roman" w:cs="Times New Roman"/>
          <w:b/>
          <w:i/>
          <w:sz w:val="24"/>
        </w:rPr>
        <w:t>1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0 points) </w:t>
      </w:r>
    </w:p>
    <w:p w14:paraId="1F5A8962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  <w:r w:rsidRPr="0090578E">
        <w:rPr>
          <w:rFonts w:ascii="Times New Roman" w:eastAsia="宋体" w:hAnsi="Times New Roman" w:cs="Times New Roman"/>
          <w:sz w:val="22"/>
        </w:rPr>
        <w:t xml:space="preserve">For a buffer having a [base]/[acid] ratio of 1:1, what is the relationship between pH and </w:t>
      </w:r>
      <w:proofErr w:type="spellStart"/>
      <w:r w:rsidRPr="0090578E">
        <w:rPr>
          <w:rFonts w:ascii="Times New Roman" w:eastAsia="宋体" w:hAnsi="Times New Roman" w:cs="Times New Roman"/>
          <w:sz w:val="22"/>
        </w:rPr>
        <w:t>pKa</w:t>
      </w:r>
      <w:proofErr w:type="spellEnd"/>
      <w:r w:rsidRPr="0090578E">
        <w:rPr>
          <w:rFonts w:ascii="Times New Roman" w:eastAsia="宋体" w:hAnsi="Times New Roman" w:cs="Times New Roman"/>
          <w:sz w:val="22"/>
        </w:rPr>
        <w:t xml:space="preserve">? </w:t>
      </w:r>
    </w:p>
    <w:p w14:paraId="6F553DA7" w14:textId="77777777" w:rsidR="0090578E" w:rsidRDefault="0090578E" w:rsidP="0090578E">
      <w:pPr>
        <w:jc w:val="left"/>
      </w:pPr>
    </w:p>
    <w:p w14:paraId="342B33B1" w14:textId="77777777" w:rsidR="0090578E" w:rsidRDefault="0090578E" w:rsidP="0090578E">
      <w:pPr>
        <w:jc w:val="left"/>
      </w:pPr>
    </w:p>
    <w:p w14:paraId="786AE93C" w14:textId="77777777" w:rsidR="0090578E" w:rsidRDefault="0090578E" w:rsidP="0090578E">
      <w:pPr>
        <w:jc w:val="left"/>
      </w:pPr>
    </w:p>
    <w:p w14:paraId="38829E21" w14:textId="77777777" w:rsidR="0090578E" w:rsidRDefault="0090578E" w:rsidP="0090578E">
      <w:pPr>
        <w:jc w:val="left"/>
      </w:pPr>
    </w:p>
    <w:p w14:paraId="05F9313B" w14:textId="77777777" w:rsidR="0090578E" w:rsidRDefault="0090578E" w:rsidP="0090578E">
      <w:pPr>
        <w:jc w:val="left"/>
      </w:pPr>
    </w:p>
    <w:p w14:paraId="43E264B9" w14:textId="77777777" w:rsidR="0090578E" w:rsidRDefault="0090578E" w:rsidP="0090578E">
      <w:pPr>
        <w:jc w:val="left"/>
      </w:pPr>
    </w:p>
    <w:p w14:paraId="5F3EE133" w14:textId="77777777" w:rsidR="0090578E" w:rsidRDefault="0090578E" w:rsidP="0090578E">
      <w:pPr>
        <w:jc w:val="left"/>
      </w:pPr>
    </w:p>
    <w:p w14:paraId="0A52531F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b/>
          <w:i/>
          <w:sz w:val="24"/>
        </w:rPr>
      </w:pP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Question </w:t>
      </w:r>
      <w:r>
        <w:rPr>
          <w:rFonts w:ascii="Times New Roman" w:eastAsia="宋体" w:hAnsi="Times New Roman" w:cs="Times New Roman"/>
          <w:b/>
          <w:i/>
          <w:sz w:val="24"/>
        </w:rPr>
        <w:t>6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 (</w:t>
      </w:r>
      <w:r>
        <w:rPr>
          <w:rFonts w:ascii="Times New Roman" w:eastAsia="宋体" w:hAnsi="Times New Roman" w:cs="Times New Roman"/>
          <w:b/>
          <w:i/>
          <w:sz w:val="24"/>
        </w:rPr>
        <w:t>2</w:t>
      </w:r>
      <w:r w:rsidRPr="00FC44F5">
        <w:rPr>
          <w:rFonts w:ascii="Times New Roman" w:eastAsia="宋体" w:hAnsi="Times New Roman" w:cs="Times New Roman"/>
          <w:b/>
          <w:i/>
          <w:sz w:val="24"/>
        </w:rPr>
        <w:t xml:space="preserve">0 points) </w:t>
      </w:r>
    </w:p>
    <w:p w14:paraId="134B8DD4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  <w:r w:rsidRPr="0090578E">
        <w:rPr>
          <w:rFonts w:ascii="Times New Roman" w:eastAsia="宋体" w:hAnsi="Times New Roman" w:cs="Times New Roman"/>
          <w:sz w:val="22"/>
        </w:rPr>
        <w:t xml:space="preserve">Using Equations 1 and 2 in the lab manual as models, write the acid dissociation reaction and Ka value for acetic and calculate its </w:t>
      </w:r>
      <w:proofErr w:type="spellStart"/>
      <w:r w:rsidRPr="0090578E">
        <w:rPr>
          <w:rFonts w:ascii="Times New Roman" w:eastAsia="宋体" w:hAnsi="Times New Roman" w:cs="Times New Roman"/>
          <w:sz w:val="22"/>
        </w:rPr>
        <w:t>pKa</w:t>
      </w:r>
      <w:proofErr w:type="spellEnd"/>
      <w:r w:rsidRPr="0090578E">
        <w:rPr>
          <w:rFonts w:ascii="Times New Roman" w:eastAsia="宋体" w:hAnsi="Times New Roman" w:cs="Times New Roman"/>
          <w:sz w:val="22"/>
        </w:rPr>
        <w:t xml:space="preserve"> value (also record these expressions in your laboratory notebook so you will have them available during the experiment). </w:t>
      </w:r>
    </w:p>
    <w:p w14:paraId="548CAF05" w14:textId="77777777" w:rsidR="0090578E" w:rsidRPr="0090578E" w:rsidRDefault="0090578E" w:rsidP="0090578E">
      <w:pPr>
        <w:jc w:val="left"/>
        <w:rPr>
          <w:rFonts w:ascii="Times New Roman" w:eastAsia="宋体" w:hAnsi="Times New Roman" w:cs="Times New Roman"/>
          <w:sz w:val="22"/>
        </w:rPr>
      </w:pPr>
    </w:p>
    <w:p w14:paraId="342324B7" w14:textId="77777777" w:rsidR="0090578E" w:rsidRDefault="0090578E" w:rsidP="0090578E">
      <w:pPr>
        <w:jc w:val="left"/>
      </w:pPr>
    </w:p>
    <w:p w14:paraId="43444869" w14:textId="77777777" w:rsidR="00D27E8D" w:rsidRDefault="00D27E8D">
      <w:pPr>
        <w:jc w:val="left"/>
      </w:pPr>
    </w:p>
    <w:p w14:paraId="2D9ACC5F" w14:textId="77777777" w:rsidR="00D27E8D" w:rsidRDefault="00D27E8D">
      <w:pPr>
        <w:jc w:val="left"/>
      </w:pPr>
    </w:p>
    <w:p w14:paraId="269F2564" w14:textId="77777777" w:rsidR="00D27E8D" w:rsidRDefault="00D27E8D">
      <w:pPr>
        <w:jc w:val="left"/>
      </w:pPr>
    </w:p>
    <w:p w14:paraId="426A2EBE" w14:textId="796FEE78" w:rsidR="00032F89" w:rsidRDefault="00032F89">
      <w:pPr>
        <w:widowControl/>
        <w:jc w:val="left"/>
      </w:pPr>
    </w:p>
    <w:sectPr w:rsidR="00032F89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2EFA4" w14:textId="77777777" w:rsidR="00F34E2C" w:rsidRDefault="00F34E2C">
      <w:r>
        <w:separator/>
      </w:r>
    </w:p>
  </w:endnote>
  <w:endnote w:type="continuationSeparator" w:id="0">
    <w:p w14:paraId="231A6738" w14:textId="77777777" w:rsidR="00F34E2C" w:rsidRDefault="00F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6351380"/>
      <w:docPartObj>
        <w:docPartGallery w:val="Page Numbers (Bottom of Page)"/>
        <w:docPartUnique/>
      </w:docPartObj>
    </w:sdtPr>
    <w:sdtEndPr/>
    <w:sdtContent>
      <w:p w14:paraId="4EBE015F" w14:textId="77777777" w:rsidR="00E91F4B" w:rsidRDefault="00E91F4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57E" w:rsidRPr="0077157E">
          <w:rPr>
            <w:noProof/>
            <w:lang w:val="zh-CN"/>
          </w:rPr>
          <w:t>7</w:t>
        </w:r>
        <w:r>
          <w:fldChar w:fldCharType="end"/>
        </w:r>
      </w:p>
    </w:sdtContent>
  </w:sdt>
  <w:p w14:paraId="6A478BED" w14:textId="77777777" w:rsidR="00E91F4B" w:rsidRDefault="00E91F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81F6D" w14:textId="77777777" w:rsidR="00F34E2C" w:rsidRDefault="00F34E2C">
      <w:r>
        <w:separator/>
      </w:r>
    </w:p>
  </w:footnote>
  <w:footnote w:type="continuationSeparator" w:id="0">
    <w:p w14:paraId="509BDDF7" w14:textId="77777777" w:rsidR="00F34E2C" w:rsidRDefault="00F34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439C"/>
    <w:multiLevelType w:val="multilevel"/>
    <w:tmpl w:val="D7768AE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75753D"/>
    <w:multiLevelType w:val="multilevel"/>
    <w:tmpl w:val="F30CCCD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8A0CB6"/>
    <w:multiLevelType w:val="multilevel"/>
    <w:tmpl w:val="A8EAA66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845BE"/>
    <w:multiLevelType w:val="hybridMultilevel"/>
    <w:tmpl w:val="FB92A826"/>
    <w:lvl w:ilvl="0" w:tplc="5D842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41214"/>
    <w:multiLevelType w:val="multilevel"/>
    <w:tmpl w:val="9F703B08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355FCF"/>
    <w:multiLevelType w:val="hybridMultilevel"/>
    <w:tmpl w:val="DEF29E44"/>
    <w:lvl w:ilvl="0" w:tplc="041A9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054B9"/>
    <w:multiLevelType w:val="hybridMultilevel"/>
    <w:tmpl w:val="DA06A1F4"/>
    <w:lvl w:ilvl="0" w:tplc="295C06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A4D14"/>
    <w:multiLevelType w:val="hybridMultilevel"/>
    <w:tmpl w:val="84EA84C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9D6C9A"/>
    <w:multiLevelType w:val="multilevel"/>
    <w:tmpl w:val="5E7E9EEA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0C5BB5"/>
    <w:multiLevelType w:val="hybridMultilevel"/>
    <w:tmpl w:val="4328D9FA"/>
    <w:lvl w:ilvl="0" w:tplc="93CC9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0965FC"/>
    <w:multiLevelType w:val="multilevel"/>
    <w:tmpl w:val="6A9C5DF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E45462"/>
    <w:multiLevelType w:val="hybridMultilevel"/>
    <w:tmpl w:val="577CACAC"/>
    <w:lvl w:ilvl="0" w:tplc="5C907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8710528"/>
    <w:multiLevelType w:val="hybridMultilevel"/>
    <w:tmpl w:val="502038A2"/>
    <w:lvl w:ilvl="0" w:tplc="75A23F5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787F94"/>
    <w:multiLevelType w:val="multilevel"/>
    <w:tmpl w:val="505C41D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6C64E3B"/>
    <w:multiLevelType w:val="multilevel"/>
    <w:tmpl w:val="D3E8E25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4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9C"/>
    <w:rsid w:val="00032F89"/>
    <w:rsid w:val="00043530"/>
    <w:rsid w:val="00057921"/>
    <w:rsid w:val="000B49A8"/>
    <w:rsid w:val="00197A64"/>
    <w:rsid w:val="002D484E"/>
    <w:rsid w:val="00341990"/>
    <w:rsid w:val="003B7086"/>
    <w:rsid w:val="00450007"/>
    <w:rsid w:val="004E5CD2"/>
    <w:rsid w:val="006E2E9C"/>
    <w:rsid w:val="00700EC8"/>
    <w:rsid w:val="0077157E"/>
    <w:rsid w:val="00794073"/>
    <w:rsid w:val="00832B1C"/>
    <w:rsid w:val="0090578E"/>
    <w:rsid w:val="00923E3C"/>
    <w:rsid w:val="00BA53BB"/>
    <w:rsid w:val="00BB646B"/>
    <w:rsid w:val="00BD397F"/>
    <w:rsid w:val="00C50577"/>
    <w:rsid w:val="00C72621"/>
    <w:rsid w:val="00D27E8D"/>
    <w:rsid w:val="00E91F4B"/>
    <w:rsid w:val="00EF4923"/>
    <w:rsid w:val="00F34E2C"/>
    <w:rsid w:val="00FC44F5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EBD7F"/>
  <w15:docId w15:val="{37445AF4-0412-400A-B31C-C85AB9E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79407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4">
    <w:name w:val="Table Grid"/>
    <w:basedOn w:val="a1"/>
    <w:rsid w:val="007940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94073"/>
    <w:pPr>
      <w:ind w:firstLineChars="200" w:firstLine="420"/>
    </w:pPr>
    <w:rPr>
      <w:szCs w:val="24"/>
    </w:rPr>
  </w:style>
  <w:style w:type="paragraph" w:styleId="a6">
    <w:name w:val="header"/>
    <w:basedOn w:val="a"/>
    <w:link w:val="a7"/>
    <w:uiPriority w:val="99"/>
    <w:unhideWhenUsed/>
    <w:rsid w:val="002D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48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4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4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Han Yibei</cp:lastModifiedBy>
  <cp:revision>9</cp:revision>
  <dcterms:created xsi:type="dcterms:W3CDTF">2020-12-05T04:21:00Z</dcterms:created>
  <dcterms:modified xsi:type="dcterms:W3CDTF">2020-12-11T13:51:00Z</dcterms:modified>
</cp:coreProperties>
</file>