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17D5A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《高级程序设计与实验》</w:t>
      </w:r>
    </w:p>
    <w:p w14:paraId="2939A78F">
      <w:pPr>
        <w:jc w:val="center"/>
        <w:rPr>
          <w:rFonts w:hint="eastAsia"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实验</w:t>
      </w:r>
      <w:r>
        <w:rPr>
          <w:rFonts w:ascii="楷体_GB2312" w:eastAsia="楷体_GB2312"/>
          <w:b/>
          <w:sz w:val="52"/>
          <w:szCs w:val="52"/>
        </w:rPr>
        <w:t>报告</w:t>
      </w:r>
    </w:p>
    <w:p w14:paraId="359E9284">
      <w:pPr>
        <w:jc w:val="center"/>
        <w:rPr>
          <w:rFonts w:hint="eastAsia" w:ascii="楷体_GB2312" w:eastAsia="楷体_GB2312"/>
          <w:b/>
          <w:sz w:val="44"/>
          <w:szCs w:val="44"/>
        </w:rPr>
      </w:pPr>
    </w:p>
    <w:p w14:paraId="39E51E1B">
      <w:pPr>
        <w:jc w:val="center"/>
        <w:rPr>
          <w:rFonts w:hint="eastAsia" w:ascii="楷体_GB2312" w:eastAsia="楷体_GB2312"/>
          <w:b/>
          <w:sz w:val="52"/>
          <w:szCs w:val="52"/>
        </w:rPr>
      </w:pPr>
    </w:p>
    <w:p w14:paraId="550CAEDB">
      <w:pPr>
        <w:jc w:val="center"/>
        <w:rPr>
          <w:rFonts w:hint="eastAsia" w:ascii="楷体_GB2312" w:eastAsia="楷体_GB2312"/>
          <w:b/>
          <w:sz w:val="52"/>
          <w:szCs w:val="52"/>
        </w:rPr>
      </w:pPr>
    </w:p>
    <w:p w14:paraId="480377DD">
      <w:pPr>
        <w:ind w:firstLine="1079" w:firstLineChars="336"/>
        <w:rPr>
          <w:rFonts w:hint="eastAsia" w:ascii="楷体_GB2312" w:eastAsia="楷体_GB2312"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实  验 名 称 </w:t>
      </w:r>
      <w:r>
        <w:rPr>
          <w:rFonts w:hint="eastAsia" w:ascii="楷体_GB2312" w:eastAsia="楷体_GB2312"/>
          <w:sz w:val="30"/>
          <w:szCs w:val="30"/>
          <w:u w:val="single"/>
        </w:rPr>
        <w:t xml:space="preserve">  </w:t>
      </w:r>
      <w:r>
        <w:rPr>
          <w:rFonts w:eastAsia="楷体_GB2312"/>
          <w:b/>
          <w:sz w:val="30"/>
          <w:szCs w:val="30"/>
          <w:u w:val="single"/>
        </w:rPr>
        <w:t xml:space="preserve">Welcome </w:t>
      </w:r>
      <w:r>
        <w:rPr>
          <w:rFonts w:hint="eastAsia" w:eastAsia="楷体_GB2312"/>
          <w:b/>
          <w:sz w:val="30"/>
          <w:szCs w:val="30"/>
          <w:u w:val="single"/>
        </w:rPr>
        <w:t>Back</w:t>
      </w:r>
      <w:r>
        <w:rPr>
          <w:rFonts w:eastAsia="楷体_GB2312"/>
          <w:b/>
          <w:sz w:val="30"/>
          <w:szCs w:val="30"/>
          <w:u w:val="single"/>
        </w:rPr>
        <w:t xml:space="preserve"> to C++</w:t>
      </w:r>
      <w:r>
        <w:rPr>
          <w:rFonts w:ascii="楷体_GB2312" w:eastAsia="楷体_GB2312"/>
          <w:sz w:val="30"/>
          <w:szCs w:val="30"/>
          <w:u w:val="single"/>
        </w:rPr>
        <w:t xml:space="preserve"> </w:t>
      </w:r>
      <w:r>
        <w:rPr>
          <w:rFonts w:hint="eastAsia" w:ascii="楷体_GB2312" w:eastAsia="楷体_GB2312"/>
          <w:sz w:val="30"/>
          <w:szCs w:val="30"/>
          <w:u w:val="single"/>
        </w:rPr>
        <w:t xml:space="preserve"> </w:t>
      </w:r>
    </w:p>
    <w:p w14:paraId="155F6392">
      <w:pPr>
        <w:ind w:firstLine="1079" w:firstLineChars="336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实  验 日 期 </w:t>
      </w:r>
      <w:r>
        <w:rPr>
          <w:rFonts w:hint="eastAsia" w:ascii="楷体_GB2312" w:eastAsia="楷体_GB2312"/>
          <w:b/>
          <w:szCs w:val="21"/>
          <w:u w:val="single"/>
        </w:rPr>
        <w:t xml:space="preserve">   </w:t>
      </w:r>
      <w:r>
        <w:rPr>
          <w:rFonts w:hint="eastAsia" w:ascii="楷体_GB2312" w:eastAsia="楷体_GB2312"/>
          <w:bCs/>
          <w:sz w:val="32"/>
          <w:szCs w:val="21"/>
          <w:u w:val="single"/>
        </w:rPr>
        <w:t xml:space="preserve">     </w:t>
      </w:r>
      <w:r>
        <w:rPr>
          <w:rFonts w:hint="eastAsia" w:ascii="楷体_GB2312" w:eastAsia="楷体_GB2312"/>
          <w:b/>
          <w:szCs w:val="21"/>
          <w:u w:val="single"/>
        </w:rPr>
        <w:t xml:space="preserve">   2025.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4</w:t>
      </w:r>
      <w:r>
        <w:rPr>
          <w:rFonts w:hint="eastAsia" w:ascii="楷体_GB2312" w:eastAsia="楷体_GB2312"/>
          <w:b/>
          <w:szCs w:val="21"/>
          <w:u w:val="single"/>
        </w:rPr>
        <w:t>.1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2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</w:t>
      </w:r>
    </w:p>
    <w:p w14:paraId="31CB7AA8">
      <w:pPr>
        <w:ind w:firstLine="1275" w:firstLineChars="397"/>
        <w:rPr>
          <w:rFonts w:hint="eastAsia" w:ascii="楷体_GB2312" w:eastAsia="楷体_GB2312"/>
          <w:b/>
          <w:sz w:val="32"/>
          <w:szCs w:val="32"/>
        </w:rPr>
      </w:pPr>
    </w:p>
    <w:p w14:paraId="5FDC36E8">
      <w:pPr>
        <w:ind w:firstLine="1124" w:firstLineChars="350"/>
        <w:rPr>
          <w:rFonts w:ascii="楷体_GB2312" w:eastAsia="楷体_GB2312"/>
          <w:b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姓       名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</w:t>
      </w:r>
      <w:r>
        <w:rPr>
          <w:rFonts w:hint="eastAsia" w:ascii="楷体_GB2312" w:eastAsia="楷体_GB2312"/>
          <w:b/>
          <w:szCs w:val="21"/>
          <w:u w:val="single"/>
          <w:lang w:eastAsia="zh-CN"/>
        </w:rPr>
        <w:t>焦传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斌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   </w:t>
      </w:r>
    </w:p>
    <w:p w14:paraId="7FA97BA3">
      <w:pPr>
        <w:ind w:firstLine="1124" w:firstLineChars="350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学       号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202411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1223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       </w:t>
      </w:r>
    </w:p>
    <w:p w14:paraId="32FC3587">
      <w:pPr>
        <w:ind w:firstLine="1108" w:firstLineChars="345"/>
        <w:rPr>
          <w:rFonts w:hint="eastAsia" w:ascii="楷体_GB2312" w:eastAsia="楷体_GB2312"/>
          <w:b/>
          <w:szCs w:val="21"/>
          <w:u w:val="single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班       级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数据科学与大数据技术</w:t>
      </w:r>
      <w:r>
        <w:rPr>
          <w:rFonts w:hint="eastAsia" w:ascii="楷体_GB2312" w:eastAsia="楷体_GB2312"/>
          <w:b/>
          <w:szCs w:val="21"/>
          <w:u w:val="single"/>
          <w:lang w:val="en-US" w:eastAsia="zh-CN"/>
        </w:rPr>
        <w:t>1</w:t>
      </w:r>
      <w:r>
        <w:rPr>
          <w:rFonts w:hint="eastAsia" w:ascii="楷体_GB2312" w:eastAsia="楷体_GB2312"/>
          <w:b/>
          <w:szCs w:val="21"/>
          <w:u w:val="single"/>
        </w:rPr>
        <w:t xml:space="preserve">班                         </w:t>
      </w:r>
    </w:p>
    <w:p w14:paraId="66F2F752">
      <w:pPr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指 导 教 师  </w:t>
      </w:r>
      <w:r>
        <w:rPr>
          <w:rFonts w:hint="eastAsia" w:ascii="楷体_GB2312" w:eastAsia="楷体_GB2312"/>
          <w:b/>
          <w:szCs w:val="21"/>
          <w:u w:val="single"/>
        </w:rPr>
        <w:t xml:space="preserve">             张勇                      </w:t>
      </w:r>
    </w:p>
    <w:p w14:paraId="7A0762B6">
      <w:pPr>
        <w:ind w:firstLine="1108" w:firstLineChars="345"/>
        <w:rPr>
          <w:rFonts w:hint="eastAsia" w:ascii="楷体_GB2312" w:eastAsia="楷体_GB2312"/>
          <w:b/>
          <w:sz w:val="32"/>
          <w:szCs w:val="32"/>
        </w:rPr>
      </w:pPr>
      <w:r>
        <w:rPr>
          <w:rFonts w:hint="eastAsia" w:ascii="楷体_GB2312" w:eastAsia="楷体_GB2312"/>
          <w:b/>
          <w:sz w:val="32"/>
          <w:szCs w:val="32"/>
        </w:rPr>
        <w:t xml:space="preserve">小 组 成 员  </w:t>
      </w:r>
      <w:r>
        <w:rPr>
          <w:rFonts w:hint="eastAsia" w:ascii="楷体_GB2312" w:eastAsia="楷体_GB2312"/>
          <w:b/>
          <w:szCs w:val="21"/>
          <w:u w:val="single"/>
        </w:rPr>
        <w:t xml:space="preserve"> </w:t>
      </w:r>
      <w:r>
        <w:rPr>
          <w:rFonts w:hint="eastAsia" w:ascii="楷体_GB2312" w:eastAsia="楷体_GB2312"/>
          <w:b/>
          <w:color w:val="FF0000"/>
          <w:sz w:val="28"/>
          <w:szCs w:val="28"/>
          <w:u w:val="single"/>
        </w:rPr>
        <w:t>（</w:t>
      </w:r>
      <w:r>
        <w:rPr>
          <w:rFonts w:ascii="楷体_GB2312" w:eastAsia="楷体_GB2312"/>
          <w:b/>
          <w:color w:val="FF0000"/>
          <w:sz w:val="28"/>
          <w:szCs w:val="28"/>
          <w:u w:val="single"/>
        </w:rPr>
        <w:t>有指定的可以合作</w:t>
      </w:r>
      <w:r>
        <w:rPr>
          <w:rFonts w:hint="eastAsia" w:ascii="楷体_GB2312" w:eastAsia="楷体_GB2312"/>
          <w:b/>
          <w:color w:val="FF0000"/>
          <w:sz w:val="28"/>
          <w:szCs w:val="28"/>
          <w:u w:val="single"/>
        </w:rPr>
        <w:t>作业</w:t>
      </w:r>
      <w:r>
        <w:rPr>
          <w:rFonts w:ascii="楷体_GB2312" w:eastAsia="楷体_GB2312"/>
          <w:b/>
          <w:color w:val="FF0000"/>
          <w:sz w:val="28"/>
          <w:szCs w:val="28"/>
          <w:u w:val="single"/>
        </w:rPr>
        <w:t>才需填写）</w:t>
      </w:r>
    </w:p>
    <w:p w14:paraId="22407E51">
      <w:pPr>
        <w:rPr>
          <w:rFonts w:ascii="楷体_GB2312" w:eastAsia="楷体_GB2312"/>
          <w:b/>
          <w:szCs w:val="21"/>
          <w:u w:val="single"/>
        </w:rPr>
      </w:pPr>
    </w:p>
    <w:p w14:paraId="0F56FB30">
      <w:pPr>
        <w:rPr>
          <w:rFonts w:ascii="楷体_GB2312" w:eastAsia="楷体_GB2312"/>
          <w:b/>
          <w:szCs w:val="21"/>
          <w:u w:val="single"/>
        </w:rPr>
      </w:pPr>
    </w:p>
    <w:p w14:paraId="180D4305">
      <w:pPr>
        <w:rPr>
          <w:rFonts w:ascii="楷体_GB2312" w:eastAsia="楷体_GB2312"/>
          <w:b/>
          <w:szCs w:val="21"/>
          <w:u w:val="single"/>
        </w:rPr>
      </w:pPr>
    </w:p>
    <w:p w14:paraId="5B0D51B0">
      <w:pPr>
        <w:rPr>
          <w:rFonts w:ascii="楷体_GB2312" w:eastAsia="楷体_GB2312"/>
          <w:b/>
          <w:szCs w:val="21"/>
          <w:u w:val="single"/>
        </w:rPr>
      </w:pPr>
    </w:p>
    <w:p w14:paraId="35AABBF8">
      <w:pPr>
        <w:rPr>
          <w:rFonts w:ascii="楷体_GB2312" w:eastAsia="楷体_GB2312"/>
          <w:b/>
          <w:szCs w:val="21"/>
          <w:u w:val="single"/>
        </w:rPr>
      </w:pPr>
    </w:p>
    <w:p w14:paraId="1416DB8C">
      <w:pPr>
        <w:rPr>
          <w:rFonts w:ascii="楷体_GB2312" w:eastAsia="楷体_GB2312"/>
          <w:b/>
          <w:szCs w:val="21"/>
          <w:u w:val="single"/>
        </w:rPr>
      </w:pPr>
    </w:p>
    <w:p w14:paraId="3B13A178">
      <w:pPr>
        <w:rPr>
          <w:rFonts w:ascii="楷体_GB2312" w:eastAsia="楷体_GB2312"/>
          <w:b/>
          <w:szCs w:val="21"/>
          <w:u w:val="single"/>
        </w:rPr>
      </w:pPr>
    </w:p>
    <w:p w14:paraId="4C313209">
      <w:pPr>
        <w:rPr>
          <w:rFonts w:ascii="楷体_GB2312" w:eastAsia="楷体_GB2312"/>
          <w:b/>
          <w:szCs w:val="21"/>
          <w:u w:val="single"/>
        </w:rPr>
      </w:pPr>
    </w:p>
    <w:p w14:paraId="7C9BE53D">
      <w:pPr>
        <w:rPr>
          <w:rFonts w:ascii="楷体_GB2312" w:eastAsia="楷体_GB2312"/>
          <w:b/>
          <w:szCs w:val="21"/>
          <w:u w:val="single"/>
        </w:rPr>
      </w:pPr>
    </w:p>
    <w:p w14:paraId="41311005">
      <w:pPr>
        <w:rPr>
          <w:rFonts w:ascii="楷体_GB2312" w:eastAsia="楷体_GB2312"/>
          <w:b/>
          <w:szCs w:val="21"/>
          <w:u w:val="single"/>
        </w:rPr>
      </w:pPr>
    </w:p>
    <w:p w14:paraId="5045C81D">
      <w:pPr>
        <w:rPr>
          <w:rFonts w:ascii="楷体_GB2312" w:eastAsia="楷体_GB2312"/>
          <w:b/>
          <w:szCs w:val="21"/>
          <w:u w:val="single"/>
        </w:rPr>
      </w:pPr>
    </w:p>
    <w:p w14:paraId="04F00303">
      <w:pPr>
        <w:rPr>
          <w:rFonts w:ascii="楷体_GB2312" w:eastAsia="楷体_GB2312"/>
          <w:b/>
          <w:szCs w:val="21"/>
          <w:u w:val="single"/>
        </w:rPr>
      </w:pPr>
    </w:p>
    <w:p w14:paraId="66B3F724">
      <w:pPr>
        <w:rPr>
          <w:rFonts w:hint="eastAsia" w:ascii="楷体_GB2312" w:eastAsia="楷体_GB2312"/>
          <w:b/>
          <w:szCs w:val="21"/>
          <w:u w:val="single"/>
        </w:rPr>
      </w:pPr>
    </w:p>
    <w:tbl>
      <w:tblPr>
        <w:tblStyle w:val="4"/>
        <w:tblW w:w="87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7"/>
      </w:tblGrid>
      <w:tr w14:paraId="4E16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3694113">
            <w:pPr>
              <w:spacing w:line="360" w:lineRule="auto"/>
              <w:ind w:firstLine="198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【实验环境】</w:t>
            </w:r>
          </w:p>
        </w:tc>
      </w:tr>
      <w:tr w14:paraId="1025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2D3FE642">
            <w:pPr>
              <w:pStyle w:val="8"/>
              <w:spacing w:line="360" w:lineRule="auto"/>
              <w:ind w:left="860" w:firstLine="0" w:firstLineChars="0"/>
              <w:rPr>
                <w:rFonts w:hint="eastAsia" w:ascii="楷体_GB2312" w:eastAsia="楷体_GB2312"/>
                <w:b/>
                <w:color w:val="FF0000"/>
                <w:sz w:val="32"/>
                <w:szCs w:val="32"/>
              </w:rPr>
            </w:pPr>
            <w:r>
              <w:rPr>
                <w:rFonts w:eastAsia="楷体_GB2312"/>
                <w:b/>
                <w:color w:val="FF0000"/>
                <w:sz w:val="28"/>
                <w:szCs w:val="28"/>
              </w:rPr>
              <w:t>Qt creator 6.0.2</w:t>
            </w:r>
            <w:r>
              <w:rPr>
                <w:rFonts w:hint="eastAsia" w:eastAsia="楷体_GB2312"/>
                <w:b/>
                <w:color w:val="FF0000"/>
                <w:sz w:val="28"/>
                <w:szCs w:val="28"/>
              </w:rPr>
              <w:t>，</w:t>
            </w:r>
            <w:r>
              <w:rPr>
                <w:rFonts w:eastAsia="楷体_GB2312"/>
                <w:b/>
                <w:color w:val="FF0000"/>
                <w:sz w:val="28"/>
                <w:szCs w:val="28"/>
              </w:rPr>
              <w:t>Windows 10 64bit</w:t>
            </w:r>
          </w:p>
        </w:tc>
      </w:tr>
      <w:tr w14:paraId="0DD7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721EB3A">
            <w:pPr>
              <w:pStyle w:val="8"/>
              <w:spacing w:line="360" w:lineRule="auto"/>
              <w:ind w:firstLine="198" w:firstLineChars="0"/>
              <w:jc w:val="both"/>
              <w:rPr>
                <w:rFonts w:hint="eastAsia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【实验目的】</w:t>
            </w:r>
          </w:p>
        </w:tc>
      </w:tr>
      <w:tr w14:paraId="310A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A55E0B3">
            <w:pPr>
              <w:pStyle w:val="8"/>
              <w:spacing w:line="360" w:lineRule="auto"/>
              <w:ind w:firstLine="860" w:firstLineChars="306"/>
              <w:rPr>
                <w:rFonts w:hint="eastAsia"/>
                <w:b/>
              </w:rPr>
            </w:pPr>
            <w:r>
              <w:rPr>
                <w:rFonts w:hint="eastAsia" w:eastAsia="楷体_GB2312"/>
                <w:b/>
                <w:color w:val="FF0000"/>
                <w:sz w:val="28"/>
                <w:szCs w:val="28"/>
              </w:rPr>
              <w:t>复习</w:t>
            </w:r>
            <w:r>
              <w:rPr>
                <w:rFonts w:eastAsia="楷体_GB2312"/>
                <w:b/>
                <w:color w:val="FF0000"/>
                <w:sz w:val="28"/>
                <w:szCs w:val="28"/>
              </w:rPr>
              <w:t>C++的函数</w:t>
            </w:r>
            <w:r>
              <w:rPr>
                <w:rFonts w:hint="eastAsia" w:eastAsia="楷体_GB2312"/>
                <w:b/>
                <w:color w:val="FF0000"/>
                <w:sz w:val="28"/>
                <w:szCs w:val="28"/>
              </w:rPr>
              <w:t>、</w:t>
            </w:r>
            <w:r>
              <w:rPr>
                <w:rFonts w:eastAsia="楷体_GB2312"/>
                <w:b/>
                <w:color w:val="FF0000"/>
                <w:sz w:val="28"/>
                <w:szCs w:val="28"/>
              </w:rPr>
              <w:t>字符串和</w:t>
            </w:r>
            <w:r>
              <w:rPr>
                <w:rFonts w:hint="eastAsia" w:eastAsia="楷体_GB2312"/>
                <w:b/>
                <w:color w:val="FF0000"/>
                <w:sz w:val="28"/>
                <w:szCs w:val="28"/>
              </w:rPr>
              <w:t>递归编程</w:t>
            </w:r>
            <w:r>
              <w:rPr>
                <w:rFonts w:eastAsia="楷体_GB2312"/>
                <w:b/>
                <w:color w:val="FF0000"/>
                <w:sz w:val="28"/>
                <w:szCs w:val="28"/>
              </w:rPr>
              <w:t>方法</w:t>
            </w:r>
          </w:p>
        </w:tc>
      </w:tr>
      <w:tr w14:paraId="0EC7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DEEBED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【实验项目一名称】</w:t>
            </w:r>
            <w:r>
              <w:rPr>
                <w:rFonts w:hint="eastAsia" w:ascii="宋体" w:hAnsi="宋体"/>
                <w:b/>
                <w:color w:val="FF00FF"/>
                <w:sz w:val="28"/>
                <w:szCs w:val="28"/>
              </w:rPr>
              <w:t xml:space="preserve"> </w:t>
            </w:r>
          </w:p>
        </w:tc>
      </w:tr>
      <w:tr w14:paraId="13FC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304E80A5">
            <w:pPr>
              <w:spacing w:line="360" w:lineRule="auto"/>
              <w:ind w:firstLine="720" w:firstLineChars="300"/>
              <w:jc w:val="left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Deduplication and Sorting of Data in File</w:t>
            </w:r>
          </w:p>
        </w:tc>
      </w:tr>
      <w:tr w14:paraId="2D82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3AC5F66">
            <w:pPr>
              <w:spacing w:line="360" w:lineRule="auto"/>
              <w:ind w:firstLine="198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29AD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8" w:hRule="atLeast"/>
        </w:trPr>
        <w:tc>
          <w:tcPr>
            <w:tcW w:w="8717" w:type="dxa"/>
            <w:noWrap w:val="0"/>
            <w:vAlign w:val="top"/>
          </w:tcPr>
          <w:p w14:paraId="189C5646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  <w:lang w:eastAsia="zh-CN"/>
              </w:rPr>
            </w:pPr>
            <w:r>
              <w:rPr>
                <w:rStyle w:val="6"/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构造</w:t>
            </w:r>
            <w:r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流对象</w:t>
            </w:r>
            <w:r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  <w:lang w:eastAsia="zh-CN"/>
              </w:rPr>
              <w:t>，</w:t>
            </w:r>
            <w:r>
              <w:rPr>
                <w:rStyle w:val="6"/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关联</w:t>
            </w:r>
            <w:r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流对象与具体文件</w:t>
            </w:r>
            <w:r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  <w:lang w:eastAsia="zh-CN"/>
              </w:rPr>
              <w:t>，</w:t>
            </w:r>
          </w:p>
          <w:p w14:paraId="50C62AAF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</w:pPr>
            <w:r>
              <w:rPr>
                <w:rStyle w:val="6"/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进行IO操作</w:t>
            </w:r>
            <w:r>
              <w:rPr>
                <w:rStyle w:val="6"/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  <w:lang w:eastAsia="zh-CN"/>
              </w:rPr>
              <w:t>，</w:t>
            </w:r>
            <w:r>
              <w:rPr>
                <w:rStyle w:val="6"/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断开关联</w:t>
            </w:r>
            <w:r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（关闭文件）</w:t>
            </w:r>
            <w:r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  <w:lang w:eastAsia="zh-CN"/>
              </w:rPr>
              <w:t>，</w:t>
            </w:r>
            <w:r>
              <w:rPr>
                <w:rStyle w:val="6"/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释放</w:t>
            </w:r>
            <w:r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</w:rPr>
              <w:t>流对象</w:t>
            </w:r>
          </w:p>
          <w:p w14:paraId="5E70567A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二进制方式写文件主要利用流对象调用成员函数write 函数原型 ：</w:t>
            </w:r>
          </w:p>
          <w:p w14:paraId="2054BACD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 ostream&amp; write(const char * buffer,int len)</w:t>
            </w:r>
          </w:p>
          <w:p w14:paraId="3C66F4F5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二进制方式读文件主要利用流对象调用成员函数read 函数原型：</w:t>
            </w:r>
          </w:p>
          <w:p w14:paraId="54336847">
            <w:pPr>
              <w:pStyle w:val="3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华文中宋" w:hAnsi="华文中宋" w:eastAsia="华文中宋" w:cs="华文中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 istream&amp; read(char *buffer,int len);</w:t>
            </w:r>
          </w:p>
        </w:tc>
      </w:tr>
      <w:tr w14:paraId="0412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7790B60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4B0D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C309276">
            <w:pPr>
              <w:spacing w:line="360" w:lineRule="auto"/>
              <w:jc w:val="lef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39305473">
            <w:pPr>
              <w:spacing w:line="360" w:lineRule="auto"/>
              <w:jc w:val="left"/>
              <w:rPr>
                <w:rFonts w:hint="eastAsia" w:ascii="宋体" w:hAnsi="宋体"/>
                <w:b/>
                <w:color w:val="FF0000"/>
                <w:sz w:val="28"/>
                <w:szCs w:val="28"/>
              </w:rPr>
            </w:pPr>
            <w:r>
              <w:drawing>
                <wp:inline distT="0" distB="0" distL="114300" distR="114300">
                  <wp:extent cx="6619875" cy="3677920"/>
                  <wp:effectExtent l="0" t="0" r="9525" b="50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75" cy="367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42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6679710D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4D70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7E99F9C6">
            <w:pPr>
              <w:spacing w:line="360" w:lineRule="auto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犯过的错误：1，用for(int num : data)。而这个数组的大小是 100，但实际上只有前面一部分（由变量 counter 指定）是有效数据，剩余未赋值的部分可能包含随机值或垃圾数据，从而导致写入了无效的数字。</w:t>
            </w:r>
          </w:p>
          <w:p w14:paraId="78575796">
            <w:pPr>
              <w:spacing w:line="360" w:lineRule="auto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2，直接定义vector&lt;int&gt; sorted[counter].</w:t>
            </w:r>
          </w:p>
        </w:tc>
      </w:tr>
      <w:tr w14:paraId="6E7C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76946C85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【实验项目二名称】</w:t>
            </w:r>
          </w:p>
        </w:tc>
      </w:tr>
      <w:tr w14:paraId="52684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21201EED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Anagram Clusters</w:t>
            </w:r>
          </w:p>
        </w:tc>
      </w:tr>
      <w:tr w14:paraId="0A63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02421CC1">
            <w:pPr>
              <w:spacing w:line="360" w:lineRule="auto"/>
              <w:ind w:firstLine="141" w:firstLineChars="50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>【问题分析与算法设计】</w:t>
            </w:r>
          </w:p>
        </w:tc>
      </w:tr>
      <w:tr w14:paraId="04AB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69977C5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 xml:space="preserve">  先计算每个字符出现几次，再依次组成单词</w:t>
            </w:r>
          </w:p>
          <w:p w14:paraId="2ADA67B4">
            <w:pPr>
              <w:spacing w:line="360" w:lineRule="auto"/>
              <w:ind w:firstLine="120" w:firstLineChars="50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</w:p>
        </w:tc>
      </w:tr>
      <w:tr w14:paraId="7028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4EC76928">
            <w:pPr>
              <w:spacing w:line="360" w:lineRule="auto"/>
              <w:ind w:firstLine="281" w:firstLineChars="100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67A7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17" w:type="dxa"/>
            <w:noWrap w:val="0"/>
            <w:vAlign w:val="top"/>
          </w:tcPr>
          <w:p w14:paraId="140153AD">
            <w:pPr>
              <w:spacing w:line="360" w:lineRule="auto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2D0A5443">
            <w:pPr>
              <w:spacing w:line="360" w:lineRule="auto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sz w:val="28"/>
                <w:szCs w:val="28"/>
              </w:rPr>
              <w:t xml:space="preserve">  </w:t>
            </w:r>
            <w:r>
              <w:drawing>
                <wp:inline distT="0" distB="0" distL="114300" distR="114300">
                  <wp:extent cx="5272405" cy="3100705"/>
                  <wp:effectExtent l="0" t="0" r="10795" b="1079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10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037A7">
            <w:pPr>
              <w:spacing w:line="360" w:lineRule="auto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</w:p>
        </w:tc>
      </w:tr>
      <w:tr w14:paraId="7920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noWrap w:val="0"/>
            <w:vAlign w:val="top"/>
          </w:tcPr>
          <w:p w14:paraId="27B863B9">
            <w:pPr>
              <w:spacing w:line="360" w:lineRule="auto"/>
              <w:ind w:firstLine="198"/>
              <w:jc w:val="left"/>
              <w:rPr>
                <w:rFonts w:hint="eastAsia"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212F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noWrap w:val="0"/>
            <w:vAlign w:val="top"/>
          </w:tcPr>
          <w:p w14:paraId="00A8456D">
            <w:pPr>
              <w:spacing w:line="360" w:lineRule="auto"/>
              <w:ind w:firstLine="198"/>
              <w:jc w:val="left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为什么要先转换为小写再排序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？</w:t>
            </w:r>
          </w:p>
          <w:p w14:paraId="12203C21">
            <w:pPr>
              <w:spacing w:line="360" w:lineRule="auto"/>
              <w:ind w:firstLine="198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如果不先将字母转为小写，而是先排序，那么排序会受到字符 ASCII 值的影响。大写字母的 ASCII 值小于小写字母，排序后就会出现错误的字母顺序</w:t>
            </w:r>
          </w:p>
        </w:tc>
      </w:tr>
      <w:tr w14:paraId="794C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6466A8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【实验项目三名称】</w:t>
            </w:r>
          </w:p>
        </w:tc>
      </w:tr>
      <w:tr w14:paraId="6F565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F2D820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Area Codes</w:t>
            </w:r>
          </w:p>
        </w:tc>
      </w:tr>
      <w:tr w14:paraId="4007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EBD1E4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  <w:p w14:paraId="40A91DC6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设计两种map分别存储。</w:t>
            </w:r>
          </w:p>
          <w:p w14:paraId="48629C4B">
            <w:pPr>
              <w:spacing w:line="360" w:lineRule="auto"/>
              <w:ind w:firstLine="19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输入时根据第一个字符是否是数字来判断查找哪个map</w:t>
            </w:r>
          </w:p>
        </w:tc>
      </w:tr>
      <w:tr w14:paraId="4CD4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9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2B7CA7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</w:p>
          <w:p w14:paraId="34F7B2B6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</w:p>
        </w:tc>
      </w:tr>
      <w:tr w14:paraId="68C0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0F887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2F46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7DC43E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drawing>
                <wp:inline distT="0" distB="0" distL="114300" distR="114300">
                  <wp:extent cx="5272405" cy="5783580"/>
                  <wp:effectExtent l="0" t="0" r="10795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78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58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23810C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6F36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27CF12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 </w:t>
            </w:r>
          </w:p>
        </w:tc>
      </w:tr>
      <w:tr w14:paraId="0862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8F929B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【实验项目四名称】</w:t>
            </w:r>
          </w:p>
        </w:tc>
      </w:tr>
      <w:tr w14:paraId="58C5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F8E043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Word Ladders</w:t>
            </w:r>
          </w:p>
        </w:tc>
      </w:tr>
      <w:tr w14:paraId="25A3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929365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54BF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040DE1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设计函数，返回bool值，并用引用返回vector&lt;string&gt;</w:t>
            </w:r>
          </w:p>
          <w:p w14:paraId="2CB6854B">
            <w:pPr>
              <w:spacing w:line="360" w:lineRule="auto"/>
              <w:ind w:left="558"/>
              <w:jc w:val="left"/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创建关于vector&lt;string&gt;的queue</w:t>
            </w:r>
          </w:p>
          <w:p w14:paraId="1E717C97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类似于babel library那道题，把所有可以变化一个单词的单词遍历出来，加到queue中，以此类推，每次遍历前判断是否满足end（注意这里要copy一个newword）</w:t>
            </w:r>
          </w:p>
          <w:p w14:paraId="35193BBF">
            <w:pPr>
              <w:spacing w:line="360" w:lineRule="auto"/>
              <w:ind w:left="558"/>
              <w:jc w:val="left"/>
              <w:rPr>
                <w:rFonts w:hint="default" w:ascii="宋体" w:hAnsi="宋体"/>
                <w:b/>
                <w:sz w:val="28"/>
                <w:szCs w:val="28"/>
                <w:lang w:val="en-US" w:eastAsia="zh-CN"/>
              </w:rPr>
            </w:pPr>
          </w:p>
        </w:tc>
      </w:tr>
      <w:tr w14:paraId="64AD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A83C0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</w:tc>
      </w:tr>
      <w:tr w14:paraId="2C261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D3214A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drawing>
                <wp:inline distT="0" distB="0" distL="114300" distR="114300">
                  <wp:extent cx="5272405" cy="2929255"/>
                  <wp:effectExtent l="0" t="0" r="1079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92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D50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EE5A6B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6657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92CDF6">
            <w:pPr>
              <w:spacing w:line="360" w:lineRule="auto"/>
              <w:ind w:firstLine="198"/>
              <w:jc w:val="left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当我按照作业提示完成代码的时候，我并不报希望第一次能成功并很快的运行。但当我运行的时候，居然如此快速生成结果，so amazing！</w:t>
            </w:r>
          </w:p>
        </w:tc>
      </w:tr>
      <w:tr w14:paraId="44B3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EC0272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【实验项目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五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名称】</w:t>
            </w:r>
          </w:p>
        </w:tc>
      </w:tr>
      <w:tr w14:paraId="2D41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A21BD7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Rising Tides</w:t>
            </w:r>
            <w:bookmarkStart w:id="0" w:name="_GoBack"/>
            <w:bookmarkEnd w:id="0"/>
          </w:p>
        </w:tc>
      </w:tr>
      <w:tr w14:paraId="2F13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C1A1C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【问题分析与算法设计】</w:t>
            </w:r>
          </w:p>
        </w:tc>
      </w:tr>
      <w:tr w14:paraId="2C61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02DE5B">
            <w:pPr>
              <w:spacing w:line="360" w:lineRule="auto"/>
              <w:ind w:left="558"/>
              <w:jc w:val="left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与上题基本思想类似，注意GridLocation的使用</w:t>
            </w:r>
          </w:p>
        </w:tc>
      </w:tr>
      <w:tr w14:paraId="3CF9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D87F6C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【测试数据与结果】</w:t>
            </w:r>
          </w:p>
          <w:p w14:paraId="3B5CF6E8">
            <w:pPr>
              <w:spacing w:line="360" w:lineRule="auto"/>
              <w:ind w:firstLine="198"/>
              <w:jc w:val="left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当我生成一个错误测试时：</w:t>
            </w:r>
          </w:p>
          <w:p w14:paraId="5B94CFA7">
            <w:pPr>
              <w:spacing w:line="360" w:lineRule="auto"/>
              <w:ind w:firstLine="198"/>
              <w:jc w:val="left"/>
            </w:pPr>
            <w:r>
              <w:drawing>
                <wp:inline distT="0" distB="0" distL="114300" distR="114300">
                  <wp:extent cx="5391150" cy="4312920"/>
                  <wp:effectExtent l="0" t="0" r="635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431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D592D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drawing>
                <wp:inline distT="0" distB="0" distL="114300" distR="114300">
                  <wp:extent cx="5267325" cy="4213860"/>
                  <wp:effectExtent l="0" t="0" r="3175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21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435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64D577">
            <w:pPr>
              <w:spacing w:line="360" w:lineRule="auto"/>
              <w:ind w:firstLine="198"/>
              <w:jc w:val="left"/>
            </w:pPr>
            <w:r>
              <w:drawing>
                <wp:inline distT="0" distB="0" distL="114300" distR="114300">
                  <wp:extent cx="5267325" cy="4213860"/>
                  <wp:effectExtent l="0" t="0" r="3175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21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B0A2E">
            <w:pPr>
              <w:spacing w:line="360" w:lineRule="auto"/>
              <w:ind w:firstLine="198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这个可视化泰裤辣！</w:t>
            </w:r>
          </w:p>
        </w:tc>
      </w:tr>
      <w:tr w14:paraId="4FC9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B2AA66">
            <w:pPr>
              <w:spacing w:line="360" w:lineRule="auto"/>
              <w:ind w:firstLine="198"/>
              <w:jc w:val="lef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【实验小结】</w:t>
            </w:r>
          </w:p>
        </w:tc>
      </w:tr>
      <w:tr w14:paraId="1D8D1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C252A8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错误1：只考虑了左边上边的越界，未考虑其他方向越界</w:t>
            </w:r>
          </w:p>
          <w:p w14:paraId="3A71A7ED">
            <w:pPr>
              <w:spacing w:line="360" w:lineRule="auto"/>
              <w:ind w:firstLine="198"/>
              <w:jc w:val="left"/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  <w:lang w:val="en-US" w:eastAsia="zh-CN"/>
              </w:rPr>
              <w:t>错误2：没有检查是否已经flooded</w:t>
            </w:r>
          </w:p>
          <w:p w14:paraId="3E9A0426">
            <w:pPr>
              <w:spacing w:line="360" w:lineRule="auto"/>
              <w:ind w:firstLine="198"/>
              <w:jc w:val="left"/>
              <w:rPr>
                <w:rFonts w:hint="default" w:ascii="华文中宋" w:hAnsi="华文中宋" w:eastAsia="华文中宋" w:cs="华文中宋"/>
                <w:sz w:val="24"/>
                <w:szCs w:val="24"/>
                <w:lang w:val="en-US" w:eastAsia="zh-CN"/>
              </w:rPr>
            </w:pPr>
          </w:p>
        </w:tc>
      </w:tr>
    </w:tbl>
    <w:p w14:paraId="170A692A">
      <w:pPr>
        <w:jc w:val="left"/>
        <w:rPr>
          <w:rFonts w:hint="eastAsia" w:ascii="楷体_GB2312" w:eastAsia="楷体_GB2312"/>
          <w:b/>
          <w:sz w:val="28"/>
          <w:szCs w:val="28"/>
        </w:rPr>
      </w:pPr>
    </w:p>
    <w:p w14:paraId="7E99C7A2">
      <w:pPr>
        <w:jc w:val="left"/>
        <w:rPr>
          <w:rFonts w:hint="eastAsia"/>
        </w:rPr>
      </w:pPr>
      <w:r>
        <w:rPr>
          <w:rFonts w:hint="eastAsia" w:ascii="楷体_GB2312" w:eastAsia="楷体_GB2312"/>
          <w:b/>
          <w:sz w:val="28"/>
          <w:szCs w:val="28"/>
        </w:rPr>
        <w:t>实验成绩：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 </w:t>
      </w:r>
      <w:r>
        <w:rPr>
          <w:rFonts w:hint="eastAsia" w:ascii="楷体_GB2312" w:eastAsia="楷体_GB2312"/>
          <w:b/>
          <w:sz w:val="28"/>
          <w:szCs w:val="28"/>
        </w:rPr>
        <w:t xml:space="preserve"> 批阅老师</w:t>
      </w:r>
      <w:r>
        <w:rPr>
          <w:rFonts w:hint="eastAsia" w:ascii="楷体_GB2312" w:eastAsia="楷体_GB2312"/>
          <w:b/>
          <w:sz w:val="28"/>
          <w:szCs w:val="28"/>
          <w:u w:val="single"/>
        </w:rPr>
        <w:t xml:space="preserve">                      </w:t>
      </w:r>
    </w:p>
    <w:p w14:paraId="72C9ECF7"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InsertInkCommen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F36B9">
    <w:pPr>
      <w:pStyle w:val="2"/>
      <w:jc w:val="center"/>
    </w:pPr>
    <w:r>
      <w:rPr>
        <w:rStyle w:val="7"/>
      </w:rPr>
      <w:fldChar w:fldCharType="begin"/>
    </w:r>
    <w:r>
      <w:rPr>
        <w:rStyle w:val="7"/>
      </w:rPr>
      <w:instrText xml:space="preserve"> PAGE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B5A86"/>
    <w:rsid w:val="0D080014"/>
    <w:rsid w:val="1BD325BC"/>
    <w:rsid w:val="29791788"/>
    <w:rsid w:val="29E66067"/>
    <w:rsid w:val="2C156FDF"/>
    <w:rsid w:val="2EE6563F"/>
    <w:rsid w:val="31D125D7"/>
    <w:rsid w:val="55CD31D8"/>
    <w:rsid w:val="6DEC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page number"/>
    <w:basedOn w:val="5"/>
    <w:uiPriority w:val="0"/>
  </w:style>
  <w:style w:type="paragraph" w:customStyle="1" w:styleId="8">
    <w:name w:val="实验正文"/>
    <w:basedOn w:val="1"/>
    <w:qFormat/>
    <w:uiPriority w:val="0"/>
    <w:pPr>
      <w:widowControl/>
      <w:ind w:firstLine="440" w:firstLineChars="200"/>
      <w:jc w:val="left"/>
    </w:pPr>
    <w:rPr>
      <w:snapToGrid w:val="0"/>
      <w:kern w:val="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microsoft.com/office/2006/relationships/keyMapCustomizations" Target="customizations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855</Words>
  <Characters>1182</Characters>
  <Lines>0</Lines>
  <Paragraphs>0</Paragraphs>
  <TotalTime>2</TotalTime>
  <ScaleCrop>false</ScaleCrop>
  <LinksUpToDate>false</LinksUpToDate>
  <CharactersWithSpaces>1489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2025-01-24T01:36:00Z</dcterms:created>
  <dc:creator>jiaoo</dc:creator>
  <cp:lastModifiedBy>WPS_1644672902</cp:lastModifiedBy>
  <dcterms:modified xsi:type="dcterms:W3CDTF">2025-04-14T05:26:03Z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C57921249F8A4AE5A1B5B374696EEB7C_12</vt:lpwstr>
  </property>
  <property fmtid="{D5CDD505-2E9C-101B-9397-08002B2CF9AE}" pid="4" name="KSOTemplateDocerSaveRecord">
    <vt:lpwstr>eyJoZGlkIjoiMDI2ZjdjNjA2MjY0ODM1MGU5MjRhNjhhYjVjYmVlNTkiLCJ1c2VySWQiOiIxMzI5NzE3NDgxIn0=</vt:lpwstr>
  </property>
</Properties>
</file>