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0"/>
        <w:keepLines w:val="0"/>
        <w:widowControl w:val="0"/>
        <w:contextualSpacing w:val="0"/>
      </w:pPr>
      <w:bookmarkStart w:id="0" w:colFirst="0" w:name="h.4hdp0rm3gll5" w:colLast="0"/>
      <w:bookmarkEnd w:id="0"/>
      <w:r w:rsidRPr="00000000" w:rsidR="00000000" w:rsidDel="00000000">
        <w:rPr>
          <w:rtl w:val="0"/>
        </w:rPr>
        <w:t xml:space="preserve">Provocative Typesetr tutorial </w:t>
      </w:r>
    </w:p>
    <w:p w:rsidP="00000000" w:rsidRPr="00000000" w:rsidR="00000000" w:rsidDel="00000000" w:rsidRDefault="00000000">
      <w:pPr>
        <w:pStyle w:val="Subtitle"/>
        <w:contextualSpacing w:val="0"/>
      </w:pPr>
      <w:bookmarkStart w:id="1" w:colFirst="0" w:name="h.poesxqqfw0zq" w:colLast="0"/>
      <w:bookmarkEnd w:id="1"/>
      <w:r w:rsidRPr="00000000" w:rsidR="00000000" w:rsidDel="00000000">
        <w:rPr>
          <w:rtl w:val="0"/>
        </w:rPr>
        <w:t xml:space="preserve">being a mashup of said doc and “Provocative Alloys”</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author:</w:t>
      </w:r>
      <w:r w:rsidRPr="00000000" w:rsidR="00000000" w:rsidDel="00000000">
        <w:rPr>
          <w:rtl w:val="0"/>
        </w:rPr>
        <w:t xml:space="preserve"> Alexander Schmolck; Anon</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date:</w:t>
      </w:r>
      <w:r w:rsidRPr="00000000" w:rsidR="00000000" w:rsidDel="00000000">
        <w:rPr>
          <w:rtl w:val="0"/>
        </w:rPr>
        <w:t xml:space="preserve"> 2012-10-18</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abstract:</w:t>
      </w:r>
      <w:r w:rsidRPr="00000000" w:rsidR="00000000" w:rsidDel="00000000">
        <w:rPr>
          <w:rtl w:val="0"/>
        </w:rPr>
        <w:t xml:space="preserve"> This is a mashup test doc for epub output.</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keywords:</w:t>
      </w:r>
      <w:r w:rsidRPr="00000000" w:rsidR="00000000" w:rsidDel="00000000">
        <w:rPr>
          <w:rtl w:val="0"/>
        </w:rPr>
        <w:t xml:space="preserve"> tutorial; typesetr; epub</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isbn:</w:t>
      </w:r>
      <w:r w:rsidRPr="00000000" w:rsidR="00000000" w:rsidDel="00000000">
        <w:rPr>
          <w:rtl w:val="0"/>
        </w:rPr>
        <w:t xml:space="preserve"> 978-1-906496-95-1</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cover-image: </w:t>
      </w:r>
      <w:r w:rsidRPr="00000000" w:rsidR="00000000" w:rsidDel="00000000">
        <w:drawing>
          <wp:inline distR="114300" distT="114300" distB="114300" distL="114300">
            <wp:extent cy="8966200" cx="5943600"/>
            <wp:effectExtent t="0" b="0" r="0" l="0"/>
            <wp:docPr id="2" name="image03.jpg" descr="provocative alloys cover.jpg"/>
            <a:graphic>
              <a:graphicData uri="http://schemas.openxmlformats.org/drawingml/2006/picture">
                <pic:pic>
                  <pic:nvPicPr>
                    <pic:cNvPr id="0" name="image03.jpg" descr="provocative alloys cover.jpg"/>
                    <pic:cNvPicPr preferRelativeResize="0"/>
                  </pic:nvPicPr>
                  <pic:blipFill>
                    <a:blip r:embed="rId6"/>
                    <a:srcRect t="0" b="0" r="0" l="0"/>
                    <a:stretch>
                      <a:fillRect/>
                    </a:stretch>
                  </pic:blipFill>
                  <pic:spPr>
                    <a:xfrm>
                      <a:ext cy="89662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Note: </w:t>
      </w:r>
      <w:r w:rsidRPr="00000000" w:rsidR="00000000" w:rsidDel="00000000">
        <w:rPr>
          <w:i w:val="1"/>
          <w:rtl w:val="0"/>
        </w:rPr>
        <w:t xml:space="preserve">Everything before this paragraph is metadata which can be supplied directly in the  typesetr UI, but if you want you can also edit the metadata manually, as long as you follow the right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 w:colFirst="0" w:name="h.lkpjfsshnbhq" w:colLast="0"/>
      <w:bookmarkEnd w:id="2"/>
      <w:r w:rsidRPr="00000000" w:rsidR="00000000" w:rsidDel="00000000">
        <w:rPr>
          <w:rtl w:val="0"/>
        </w:rPr>
        <w:t xml:space="preserve">The typesetr approach</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Google Doc determines the structure of your output, the template you select determines the styling.</w:t>
      </w:r>
    </w:p>
    <w:p w:rsidP="00000000" w:rsidRPr="00000000" w:rsidR="00000000" w:rsidDel="00000000" w:rsidRDefault="00000000">
      <w:pPr>
        <w:pStyle w:val="Heading2"/>
        <w:keepNext w:val="0"/>
        <w:keepLines w:val="0"/>
        <w:widowControl w:val="0"/>
        <w:contextualSpacing w:val="0"/>
      </w:pPr>
      <w:bookmarkStart w:id="3" w:colFirst="0" w:name="h.1varkg5ou5z4" w:colLast="0"/>
      <w:bookmarkEnd w:id="3"/>
      <w:r w:rsidRPr="00000000" w:rsidR="00000000" w:rsidDel="00000000">
        <w:rPr>
          <w:rtl w:val="0"/>
        </w:rPr>
        <w:t xml:space="preserve">Basic formatting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Consequently normal structural formatting like headings, </w:t>
      </w:r>
      <w:r w:rsidRPr="00000000" w:rsidR="00000000" w:rsidDel="00000000">
        <w:rPr>
          <w:b w:val="1"/>
          <w:rtl w:val="0"/>
        </w:rPr>
        <w:t xml:space="preserve">bold </w:t>
      </w:r>
      <w:r w:rsidRPr="00000000" w:rsidR="00000000" w:rsidDel="00000000">
        <w:rPr>
          <w:rtl w:val="0"/>
        </w:rPr>
        <w:t xml:space="preserve">or </w:t>
      </w:r>
      <w:r w:rsidRPr="00000000" w:rsidR="00000000" w:rsidDel="00000000">
        <w:rPr>
          <w:i w:val="1"/>
          <w:rtl w:val="0"/>
        </w:rPr>
        <w:t xml:space="preserve">italic</w:t>
      </w:r>
      <w:r w:rsidRPr="00000000" w:rsidR="00000000" w:rsidDel="00000000">
        <w:rPr>
          <w:rtl w:val="0"/>
        </w:rPr>
        <w:t xml:space="preserve"> text work as expected (but not underlines</w:t>
      </w:r>
      <w:r w:rsidRPr="00000000" w:rsidR="00000000" w:rsidDel="00000000">
        <w:rPr>
          <w:vertAlign w:val="superscript"/>
        </w:rPr>
        <w:footnoteReference w:id="0" w:customMarkFollows="0"/>
      </w:r>
      <w:r w:rsidRPr="00000000" w:rsidR="00000000" w:rsidDel="00000000">
        <w:rPr>
          <w:rtl w:val="0"/>
        </w:rPr>
        <w:t xml:space="preserve">) as do </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numbered lists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bulletted lists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tl w:val="0"/>
        </w:rPr>
        <w:t xml:space="preserve">such as this one</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tl w:val="0"/>
        </w:rPr>
        <w:t xml:space="preserve">you can also use </w:t>
      </w:r>
      <w:hyperlink r:id="rId7">
        <w:r w:rsidRPr="00000000" w:rsidR="00000000" w:rsidDel="00000000">
          <w:rPr>
            <w:color w:val="1155cc"/>
            <w:u w:val="single"/>
            <w:rtl w:val="0"/>
          </w:rPr>
          <w:t xml:space="preserve">links</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mic Sans MS" w:hAnsi="Comic Sans MS" w:eastAsia="Comic Sans MS" w:ascii="Comic Sans MS"/>
          <w:rtl w:val="0"/>
        </w:rPr>
        <w:t xml:space="preserve">However, changing the font to “Comic Sans” or </w:t>
      </w:r>
      <w:r w:rsidRPr="00000000" w:rsidR="00000000" w:rsidDel="00000000">
        <w:rPr>
          <w:rFonts w:cs="Times New Roman" w:hAnsi="Times New Roman" w:eastAsia="Times New Roman" w:ascii="Times New Roman"/>
          <w:sz w:val="48"/>
          <w:rtl w:val="0"/>
        </w:rPr>
        <w:t xml:space="preserve">24 point Times New Roman</w:t>
      </w:r>
      <w:r w:rsidRPr="00000000" w:rsidR="00000000" w:rsidDel="00000000">
        <w:rPr>
          <w:rtl w:val="0"/>
        </w:rPr>
        <w:t xml:space="preserve"> will not affect the output (the exception is that </w:t>
      </w:r>
      <w:r w:rsidRPr="00000000" w:rsidR="00000000" w:rsidDel="00000000">
        <w:rPr>
          <w:rFonts w:cs="Courier New" w:hAnsi="Courier New" w:eastAsia="Courier New" w:ascii="Courier New"/>
          <w:rtl w:val="0"/>
        </w:rPr>
        <w:t xml:space="preserve">Courier New</w:t>
      </w:r>
      <w:r w:rsidRPr="00000000" w:rsidR="00000000" w:rsidDel="00000000">
        <w:rPr>
          <w:rtl w:val="0"/>
        </w:rPr>
        <w:t xml:space="preserve"> and other fixed width fonts will render as fixed width, for example for code examples or computer output). Similarly, non-structural formatting like margin sizes in the document will be ignored by typesetr. So will be                             consecutive whitespace (so make sure you use  real lists and headings rather than just indenting text manually with spaces or changing fonts).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4" w:colFirst="0" w:name="h.sv73jxmz160z" w:colLast="0"/>
      <w:bookmarkEnd w:id="4"/>
      <w:r w:rsidRPr="00000000" w:rsidR="00000000" w:rsidDel="00000000">
        <w:rPr>
          <w:rtl w:val="0"/>
        </w:rPr>
        <w:t xml:space="preserve">A</w:t>
      </w:r>
      <w:r w:rsidRPr="00000000" w:rsidR="00000000" w:rsidDel="00000000">
        <w:rPr>
          <w:rtl w:val="0"/>
        </w:rPr>
        <w:t xml:space="preserve">dvanced features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Although typesetr separates the tasks of content creation and style creation, there are areas where this boundary becomes fuzzy. For example, it is impossible to create a compelling table without any notion of how the columns will fit on the physical page, and similarly it is (rarely) necessary to manually specify a pagebreak to achieve the desired output. Therefore typesetr preserves manual pagebreaks and (relative) sizes of figures and table columns (with some twists, see below). Also some purely semantic features such as captions are not directly supported in Google docs, here typesetr relies on a few simple conventions. g</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5" w:colFirst="0" w:name="h.dd5g2byub8l2" w:colLast="0"/>
      <w:bookmarkEnd w:id="5"/>
      <w:r w:rsidRPr="00000000" w:rsidR="00000000" w:rsidDel="00000000">
        <w:rPr>
          <w:rtl w:val="0"/>
        </w:rPr>
        <w:t xml:space="preserve">Figures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Typesetr supports three basic types of figures:</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6" w:colFirst="0" w:name="h.tsgf02rfx8jw" w:colLast="0"/>
      <w:bookmarkEnd w:id="6"/>
      <w:r w:rsidRPr="00000000" w:rsidR="00000000" w:rsidDel="00000000">
        <w:rPr>
          <w:rtl w:val="0"/>
        </w:rPr>
        <w:t xml:space="preserve">1. Freestanding figures (with or without a caption). Th</w:t>
      </w:r>
      <w:r w:rsidRPr="00000000" w:rsidR="00000000" w:rsidDel="00000000">
        <w:rPr>
          <w:rtl w:val="0"/>
        </w:rPr>
        <w:t xml:space="preserve">e</w:t>
      </w:r>
      <w:r w:rsidRPr="00000000" w:rsidR="00000000" w:rsidDel="00000000">
        <w:rPr>
          <w:rtl w:val="0"/>
        </w:rPr>
        <w:t xml:space="preserve">se are on a paragraph on their own and are typeset to have the same relative width in the output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2076450" cx="3829050"/>
            <wp:effectExtent t="0" b="0" r="0" l="0"/>
            <wp:docPr id="4" name="image01.png"/>
            <a:graphic>
              <a:graphicData uri="http://schemas.openxmlformats.org/drawingml/2006/picture">
                <pic:pic>
                  <pic:nvPicPr>
                    <pic:cNvPr id="0" name="image01.png"/>
                    <pic:cNvPicPr preferRelativeResize="0"/>
                  </pic:nvPicPr>
                  <pic:blipFill>
                    <a:blip r:embed="rId8"/>
                    <a:srcRect/>
                    <a:stretch>
                      <a:fillRect/>
                    </a:stretch>
                  </pic:blipFill>
                  <pic:spPr>
                    <a:xfrm>
                      <a:ext cy="2076450" cx="3829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7" w:colFirst="0" w:name="h.rdf3ydvqanx7" w:colLast="0"/>
      <w:bookmarkEnd w:id="7"/>
      <w:r w:rsidRPr="00000000" w:rsidR="00000000" w:rsidDel="00000000">
        <w:rPr>
          <w:rtl w:val="0"/>
        </w:rPr>
        <w:t xml:space="preserve">2. Margin figures, created by inserting and image </w:t>
      </w:r>
      <w:r w:rsidRPr="00000000" w:rsidR="00000000" w:rsidDel="00000000">
        <w:drawing>
          <wp:inline distR="19050" distT="19050" distB="19050" distL="19050">
            <wp:extent cy="990600" cx="990600"/>
            <wp:effectExtent t="0" b="0" r="0" l="0"/>
            <wp:docPr id="3" name="image00.png"/>
            <a:graphic>
              <a:graphicData uri="http://schemas.openxmlformats.org/drawingml/2006/picture">
                <pic:pic>
                  <pic:nvPicPr>
                    <pic:cNvPr id="0" name="image00.png"/>
                    <pic:cNvPicPr preferRelativeResize="0"/>
                  </pic:nvPicPr>
                  <pic:blipFill>
                    <a:blip r:embed="rId9"/>
                    <a:srcRect/>
                    <a:stretch>
                      <a:fillRect/>
                    </a:stretch>
                  </pic:blipFill>
                  <pic:spPr>
                    <a:xfrm>
                      <a:ext cy="990600" cx="990600"/>
                    </a:xfrm>
                    <a:prstGeom prst="rect"/>
                    <a:ln/>
                  </pic:spPr>
                </pic:pic>
              </a:graphicData>
            </a:graphic>
          </wp:inline>
        </w:drawing>
      </w:r>
      <w:r w:rsidRPr="00000000" w:rsidR="00000000" w:rsidDel="00000000">
        <w:rPr>
          <w:rtl w:val="0"/>
        </w:rPr>
        <w:t xml:space="preserve"> into the text flow. The image will be sized to fit the margin in the typeset document.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8" w:colFirst="0" w:name="h.u9y009ir9vy9" w:colLast="0"/>
      <w:bookmarkEnd w:id="8"/>
      <w:r w:rsidRPr="00000000" w:rsidR="00000000" w:rsidDel="00000000">
        <w:rPr>
          <w:rtl w:val="0"/>
        </w:rPr>
        <w:t xml:space="preserve">3. Fullwidth figures (with or without caption), are created by sizing figures so they extend into the Google document margin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619250" cx="6419850"/>
            <wp:effectExtent t="0" b="0" r="0" l="0"/>
            <wp:docPr id="1" name="image02.jpg"/>
            <a:graphic>
              <a:graphicData uri="http://schemas.openxmlformats.org/drawingml/2006/picture">
                <pic:pic>
                  <pic:nvPicPr>
                    <pic:cNvPr id="0" name="image02.jpg"/>
                    <pic:cNvPicPr preferRelativeResize="0"/>
                  </pic:nvPicPr>
                  <pic:blipFill>
                    <a:blip r:embed="rId10"/>
                    <a:srcRect t="0" b="0" r="0" l="0"/>
                    <a:stretch>
                      <a:fillRect/>
                    </a:stretch>
                  </pic:blipFill>
                  <pic:spPr>
                    <a:xfrm>
                      <a:ext cy="1619250" cx="6419850"/>
                    </a:xfrm>
                    <a:prstGeom prst="rect"/>
                    <a:ln/>
                  </pic:spPr>
                </pic:pic>
              </a:graphicData>
            </a:graphic>
          </wp:inline>
        </w:drawing>
      </w:r>
      <w:r w:rsidRPr="00000000" w:rsidR="00000000" w:rsidDel="00000000">
        <w:rPr>
          <w:u w:val="single"/>
          <w:rtl w:val="0"/>
        </w:rPr>
        <w:t xml:space="preserve">Caption:</w:t>
      </w:r>
      <w:r w:rsidRPr="00000000" w:rsidR="00000000" w:rsidDel="00000000">
        <w:rPr>
          <w:rtl w:val="0"/>
        </w:rPr>
        <w:t xml:space="preserve"> Fullwidth figures are useful for e.g. Gantt charts.</w:t>
      </w:r>
    </w:p>
    <w:p w:rsidP="00000000" w:rsidRPr="00000000" w:rsidR="00000000" w:rsidDel="00000000" w:rsidRDefault="00000000">
      <w:pPr>
        <w:pStyle w:val="Heading2"/>
        <w:keepNext w:val="0"/>
        <w:keepLines w:val="0"/>
        <w:widowControl w:val="0"/>
        <w:contextualSpacing w:val="0"/>
      </w:pPr>
      <w:bookmarkStart w:id="9" w:colFirst="0" w:name="h.8w5f2b8ukmpy" w:colLast="0"/>
      <w:bookmarkEnd w:id="9"/>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0" w:colFirst="0" w:name="h.k8ao8rp5z9n8" w:colLast="0"/>
      <w:bookmarkEnd w:id="10"/>
      <w:r w:rsidRPr="00000000" w:rsidR="00000000" w:rsidDel="00000000">
        <w:rPr>
          <w:rtl w:val="0"/>
        </w:rPr>
        <w:t xml:space="preserve">Pagebreaks</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can’t see it, but below this paragraph there is a pagebreak (inserted with </w:t>
      </w:r>
      <w:r w:rsidRPr="00000000" w:rsidR="00000000" w:rsidDel="00000000">
        <w:rPr>
          <w:rFonts w:cs="Courier New" w:hAnsi="Courier New" w:eastAsia="Courier New" w:ascii="Courier New"/>
          <w:rtl w:val="0"/>
        </w:rPr>
        <w:t xml:space="preserve">Control+Return</w:t>
      </w:r>
      <w:r w:rsidRPr="00000000" w:rsidR="00000000" w:rsidDel="00000000">
        <w:rPr>
          <w:rtl w:val="0"/>
        </w:rPr>
        <w:t xml:space="preserve">), which typesetr will preserve in the final output.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1" w:colFirst="0" w:name="h.rh4jms65fuip" w:colLast="0"/>
      <w:bookmarkEnd w:id="11"/>
      <w:r w:rsidRPr="00000000" w:rsidR="00000000" w:rsidDel="00000000">
        <w:rPr>
          <w:rtl w:val="0"/>
        </w:rPr>
        <w:t xml:space="preserve">Tables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360.0" w:type="dxa"/>
        <w:jc w:val="left"/>
        <w:tblBorders>
          <w:top w:color="000000" w:space="0" w:val="single" w:sz="24"/>
          <w:left w:color="000000" w:space="0" w:val="single" w:sz="24"/>
          <w:bottom w:color="000000" w:space="0" w:val="single" w:sz="24"/>
          <w:right w:color="000000" w:space="0" w:val="single" w:sz="24"/>
          <w:insideH w:color="000000" w:space="0" w:val="single" w:sz="24"/>
          <w:insideV w:color="000000" w:space="0" w:val="single" w:sz="24"/>
        </w:tblBorders>
        <w:tblLayout w:type="fixed"/>
        <w:tblLook w:val="0600"/>
      </w:tblPr>
      <w:tblGrid>
        <w:gridCol w:w="3240"/>
        <w:gridCol w:w="1440"/>
        <w:gridCol w:w="2340"/>
        <w:gridCol w:w="2340"/>
        <w:tblGridChange w:id="0">
          <w:tblGrid>
            <w:gridCol w:w="3240"/>
            <w:gridCol w:w="14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Table headings are bold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and can also be...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b w:val="1"/>
                <w:rtl w:val="0"/>
              </w:rPr>
              <w:t xml:space="preserve">...centered...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right"/>
            </w:pPr>
            <w:r w:rsidRPr="00000000" w:rsidR="00000000" w:rsidDel="00000000">
              <w:rPr>
                <w:b w:val="1"/>
                <w:rtl w:val="0"/>
              </w:rPr>
              <w:t xml:space="preserve">...or right justified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The relative width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table cell alignment for a column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of a column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comes</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fro</w:t>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the cell heading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100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is preserved in the typeset document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right"/>
            </w:pPr>
            <w:r w:rsidRPr="00000000" w:rsidR="00000000" w:rsidDel="00000000">
              <w:rPr>
                <w:rtl w:val="0"/>
              </w:rPr>
              <w:t xml:space="preserve">the alignment of</w:t>
            </w:r>
          </w:p>
          <w:p w:rsidP="00000000" w:rsidRPr="00000000" w:rsidR="00000000" w:rsidDel="00000000" w:rsidRDefault="00000000">
            <w:pPr>
              <w:keepNext w:val="0"/>
              <w:keepLines w:val="0"/>
              <w:widowControl w:val="0"/>
              <w:spacing w:lineRule="auto" w:after="0" w:line="240" w:before="0"/>
              <w:contextualSpacing w:val="0"/>
              <w:jc w:val="right"/>
            </w:pPr>
            <w:r w:rsidRPr="00000000" w:rsidR="00000000" w:rsidDel="00000000">
              <w:rPr>
                <w:rtl w:val="0"/>
              </w:rPr>
              <w:t xml:space="preserve">individual</w:t>
            </w:r>
          </w:p>
          <w:p w:rsidP="00000000" w:rsidRPr="00000000" w:rsidR="00000000" w:rsidDel="00000000" w:rsidRDefault="00000000">
            <w:pPr>
              <w:keepNext w:val="0"/>
              <w:keepLines w:val="0"/>
              <w:widowControl w:val="0"/>
              <w:spacing w:lineRule="auto" w:after="0" w:line="240" w:before="0"/>
              <w:contextualSpacing w:val="0"/>
              <w:jc w:val="right"/>
            </w:pPr>
            <w:r w:rsidRPr="00000000" w:rsidR="00000000" w:rsidDel="00000000">
              <w:rPr>
                <w:rtl w:val="0"/>
              </w:rPr>
              <w:t xml:space="preserve">cells</w:t>
            </w:r>
          </w:p>
          <w:p w:rsidP="00000000" w:rsidRPr="00000000" w:rsidR="00000000" w:rsidDel="00000000" w:rsidRDefault="00000000">
            <w:pPr>
              <w:keepNext w:val="0"/>
              <w:keepLines w:val="0"/>
              <w:widowControl w:val="0"/>
              <w:spacing w:lineRule="auto" w:after="0" w:line="240" w:before="0"/>
              <w:contextualSpacing w:val="0"/>
              <w:jc w:val="right"/>
            </w:pPr>
            <w:r w:rsidRPr="00000000" w:rsidR="00000000" w:rsidDel="00000000">
              <w:rPr>
                <w:rtl w:val="0"/>
              </w:rPr>
              <w:t xml:space="preserve">is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1000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ignored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10000</w:t>
            </w:r>
          </w:p>
        </w:tc>
      </w:tr>
    </w:tbl>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Caption:</w:t>
      </w:r>
      <w:r w:rsidRPr="00000000" w:rsidR="00000000" w:rsidDel="00000000">
        <w:rPr>
          <w:rtl w:val="0"/>
        </w:rPr>
        <w:t xml:space="preserve"> To add a caption to a a figure or a table, write the underlined word “Caption:” (note the colon) followed by the caption text as in this example.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table doesn’t have to span the whole text-width, have table headings or a caption, you can also just have a small simple table to appear inline in your text:</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2"/>
        <w:bidiVisual w:val="0"/>
        <w:tblW w:w="292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05"/>
        <w:gridCol w:w="1320"/>
        <w:tblGridChange w:id="0">
          <w:tblGrid>
            <w:gridCol w:w="1605"/>
            <w:gridCol w:w="13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2009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$1000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2008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$1423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2007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$4</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such as the above.</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mic Sans MS"/>
  <w:font w:name="Times New Roman"/>
  <w:font w:name="Courier New"/>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Underlines are used for special commands to typesetr to supply features that are not directly available in Google docs, such as Figure captions (BTW, as you can see: footnotes work, too!).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jpg" Type="http://schemas.openxmlformats.org/officeDocument/2006/relationships/image" Id="rId10"/><Relationship Target="numbering.xml" Type="http://schemas.openxmlformats.org/officeDocument/2006/relationships/numbering" Id="rId4"/><Relationship Target="footnotes.xml" Type="http://schemas.openxmlformats.org/officeDocument/2006/relationships/footnotes" Id="rId3"/><Relationship Target="media/image00.png" Type="http://schemas.openxmlformats.org/officeDocument/2006/relationships/image" Id="rId9"/><Relationship Target="media/image03.jpg" Type="http://schemas.openxmlformats.org/officeDocument/2006/relationships/image" Id="rId6"/><Relationship Target="styles.xml" Type="http://schemas.openxmlformats.org/officeDocument/2006/relationships/styles" Id="rId5"/><Relationship Target="media/image01.png" Type="http://schemas.openxmlformats.org/officeDocument/2006/relationships/image" Id="rId8"/><Relationship Target="https://www.google.co.uk/#hl=en&amp;output=search&amp;q=typeset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epub-novel-test.docx</dc:title>
</cp:coreProperties>
</file>