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7" w:rsidRDefault="001637AD" w:rsidP="001637AD">
      <w:pPr>
        <w:pStyle w:val="1"/>
        <w:jc w:val="center"/>
      </w:pPr>
      <w:r>
        <w:t>材料微波介电常数和磁导率测量</w:t>
      </w:r>
    </w:p>
    <w:p w:rsidR="001637AD" w:rsidRPr="0063186D" w:rsidRDefault="001637AD" w:rsidP="001637AD"/>
    <w:p w:rsidR="001637AD" w:rsidRDefault="001637AD" w:rsidP="001637AD">
      <w:r w:rsidRPr="001637AD">
        <w:rPr>
          <w:rFonts w:hint="eastAsia"/>
          <w:b/>
        </w:rPr>
        <w:t>摘要：</w:t>
      </w:r>
      <w:r>
        <w:rPr>
          <w:rFonts w:hint="eastAsia"/>
        </w:rPr>
        <w:t>材料的微波介电常数和磁导率决定了材料对于微波波段电磁波的</w:t>
      </w:r>
      <w:r w:rsidR="00DB5609">
        <w:rPr>
          <w:rFonts w:hint="eastAsia"/>
        </w:rPr>
        <w:t>吸波</w:t>
      </w:r>
      <w:r>
        <w:rPr>
          <w:rFonts w:hint="eastAsia"/>
        </w:rPr>
        <w:t>能力，是材料重要的物理性质。本文使用微波开短路方法测量了材料的微波介电常数和磁导率。</w:t>
      </w:r>
    </w:p>
    <w:p w:rsidR="001637AD" w:rsidRDefault="001637AD" w:rsidP="001637AD">
      <w:bookmarkStart w:id="0" w:name="_GoBack"/>
      <w:bookmarkEnd w:id="0"/>
    </w:p>
    <w:p w:rsidR="001637AD" w:rsidRDefault="001637AD" w:rsidP="001637AD">
      <w:r w:rsidRPr="001637AD">
        <w:rPr>
          <w:b/>
        </w:rPr>
        <w:t>关键词：</w:t>
      </w:r>
      <w:r w:rsidRPr="001637AD">
        <w:t>微波介电常数</w:t>
      </w:r>
      <w:r>
        <w:t>；磁导率；</w:t>
      </w:r>
      <w:r w:rsidR="00A437D1">
        <w:t>同轴系统</w:t>
      </w:r>
    </w:p>
    <w:p w:rsidR="00A437D1" w:rsidRDefault="00A437D1" w:rsidP="00A437D1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  <w:r>
        <w:rPr>
          <w:rFonts w:hint="eastAsia"/>
        </w:rPr>
        <w:t xml:space="preserve"> </w:t>
      </w:r>
    </w:p>
    <w:p w:rsidR="00A437D1" w:rsidRDefault="00A437D1" w:rsidP="00917543">
      <w:pPr>
        <w:spacing w:line="276" w:lineRule="auto"/>
        <w:ind w:firstLine="360"/>
      </w:pPr>
      <w:r>
        <w:t>隐身技术是通过控制、降低目标的可探测信号特征，使其不易被微波、红外、可见光、声波等各种探测设备发现、跟踪、定位的综合技术。其中，微波隐身（或称雷达波隐身）的研究早在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30</w:t>
      </w:r>
      <w:r>
        <w:rPr>
          <w:rFonts w:hint="eastAsia"/>
        </w:rPr>
        <w:t>年代就开始了。现在已经发展成集形状隐身、材料隐身等一体的高度复杂的技术，并已应用到导弹、飞机、舰船、装甲车辆、重要军事设施等许多武器装备上。</w:t>
      </w:r>
    </w:p>
    <w:p w:rsidR="00A437D1" w:rsidRDefault="00DB5609" w:rsidP="00917543">
      <w:pPr>
        <w:spacing w:line="276" w:lineRule="auto"/>
        <w:ind w:firstLine="360"/>
      </w:pPr>
      <w:r>
        <w:t>雷达隐身技术中，最简单的一种是涂覆型隐身技术。它是将吸收材料直接以一定的厚度涂覆在外壳以降低对微波的反射，减小雷达探测截面，提高隐身能力。</w:t>
      </w:r>
    </w:p>
    <w:p w:rsidR="00D04494" w:rsidRDefault="00D04494" w:rsidP="00D04494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  <w:r>
        <w:rPr>
          <w:rFonts w:hint="eastAsia"/>
        </w:rPr>
        <w:t xml:space="preserve"> </w:t>
      </w:r>
    </w:p>
    <w:p w:rsidR="00D04494" w:rsidRDefault="00D04494" w:rsidP="00D04494">
      <w:pPr>
        <w:spacing w:line="276" w:lineRule="auto"/>
        <w:ind w:firstLine="360"/>
      </w:pPr>
      <w:r w:rsidRPr="00D04494">
        <w:rPr>
          <w:rFonts w:hint="eastAsia"/>
        </w:rPr>
        <w:t>1. </w:t>
      </w:r>
      <w:r w:rsidRPr="00D04494">
        <w:rPr>
          <w:rFonts w:hint="eastAsia"/>
        </w:rPr>
        <w:t>了解和掌握微波开路和短路的含意和实现方法。</w:t>
      </w:r>
      <w:r w:rsidRPr="00D04494">
        <w:rPr>
          <w:rFonts w:hint="eastAsia"/>
        </w:rPr>
        <w:t> </w:t>
      </w:r>
    </w:p>
    <w:p w:rsidR="00D04494" w:rsidRDefault="00D04494" w:rsidP="00D04494">
      <w:pPr>
        <w:spacing w:line="276" w:lineRule="auto"/>
        <w:ind w:firstLine="360"/>
      </w:pPr>
      <w:r w:rsidRPr="00D04494">
        <w:rPr>
          <w:rFonts w:hint="eastAsia"/>
        </w:rPr>
        <w:t>2. </w:t>
      </w:r>
      <w:r w:rsidRPr="00D04494">
        <w:rPr>
          <w:rFonts w:hint="eastAsia"/>
        </w:rPr>
        <w:t>掌握测量材料微波介电常数和磁导率的原理和方法</w:t>
      </w:r>
      <w:r w:rsidRPr="00D04494">
        <w:rPr>
          <w:rFonts w:hint="eastAsia"/>
        </w:rPr>
        <w:t> </w:t>
      </w:r>
      <w:r>
        <w:rPr>
          <w:rFonts w:hint="eastAsia"/>
        </w:rPr>
        <w:t>。</w:t>
      </w:r>
    </w:p>
    <w:p w:rsidR="00A437D1" w:rsidRDefault="00D04494" w:rsidP="00D04494">
      <w:pPr>
        <w:spacing w:line="276" w:lineRule="auto"/>
        <w:ind w:firstLine="360"/>
      </w:pPr>
      <w:r w:rsidRPr="00D04494">
        <w:rPr>
          <w:rFonts w:hint="eastAsia"/>
        </w:rPr>
        <w:t>3. </w:t>
      </w:r>
      <w:r w:rsidRPr="00D04494">
        <w:rPr>
          <w:rFonts w:hint="eastAsia"/>
        </w:rPr>
        <w:t>了解微波测试系统元部件的作用</w:t>
      </w:r>
      <w:r>
        <w:rPr>
          <w:rFonts w:hint="eastAsia"/>
        </w:rPr>
        <w:t>。</w:t>
      </w:r>
    </w:p>
    <w:p w:rsidR="00D04494" w:rsidRDefault="00D04494" w:rsidP="00D0449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实验原理</w:t>
      </w:r>
      <w:r>
        <w:rPr>
          <w:rFonts w:hint="eastAsia"/>
        </w:rPr>
        <w:t xml:space="preserve"> </w:t>
      </w:r>
    </w:p>
    <w:p w:rsidR="00D04494" w:rsidRDefault="00D04494" w:rsidP="00D6224C">
      <w:pPr>
        <w:spacing w:line="276" w:lineRule="auto"/>
      </w:pPr>
      <w:r>
        <w:tab/>
      </w:r>
      <w:r w:rsidRPr="00D04494">
        <w:rPr>
          <w:rFonts w:hint="eastAsia"/>
        </w:rPr>
        <w:t>对于涂覆在金属平板</w:t>
      </w:r>
      <w:r>
        <w:rPr>
          <w:rFonts w:hint="eastAsia"/>
        </w:rPr>
        <w:t>（假定其为理想导体，下同）</w:t>
      </w:r>
      <w:r w:rsidRPr="00D04494">
        <w:rPr>
          <w:rFonts w:hint="eastAsia"/>
        </w:rPr>
        <w:t>表面的单层吸波材料，空气浴涂层界面出的输入阻抗为：</w:t>
      </w:r>
      <w:r w:rsidRPr="00D04494">
        <w:rPr>
          <w:rFonts w:hint="eastAsia"/>
        </w:rPr>
        <w:t> </w:t>
      </w:r>
    </w:p>
    <w:p w:rsidR="00D04494" w:rsidRDefault="00D04494" w:rsidP="00D6224C">
      <w:pPr>
        <w:spacing w:line="276" w:lineRule="auto"/>
        <w:ind w:firstLineChars="1700" w:firstLine="3570"/>
      </w:pP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th(γd)</m:t>
        </m:r>
      </m:oMath>
      <w:r w:rsidR="00D6224C">
        <w:rPr>
          <w:rFonts w:hint="eastAsia"/>
        </w:rPr>
        <w:t xml:space="preserve">            </w:t>
      </w:r>
      <w:r w:rsidR="00D6224C">
        <w:t xml:space="preserve">        </w:t>
      </w:r>
      <w:r w:rsidR="00D6224C">
        <w:rPr>
          <w:rFonts w:hint="eastAsia"/>
        </w:rPr>
        <w:t xml:space="preserve">       </w:t>
      </w:r>
      <w:r w:rsidR="00D6224C">
        <w:rPr>
          <w:rFonts w:hint="eastAsia"/>
        </w:rPr>
        <w:t>（</w:t>
      </w:r>
      <w:r w:rsidR="00D6224C">
        <w:rPr>
          <w:rFonts w:hint="eastAsia"/>
        </w:rPr>
        <w:t>1</w:t>
      </w:r>
      <w:r w:rsidR="00D6224C">
        <w:rPr>
          <w:rFonts w:hint="eastAsia"/>
        </w:rPr>
        <w:t>）</w:t>
      </w:r>
    </w:p>
    <w:p w:rsidR="00D6224C" w:rsidRDefault="00D6224C" w:rsidP="00D6224C">
      <w:pPr>
        <w:spacing w:line="276" w:lineRule="auto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=377Ω</m:t>
        </m:r>
      </m:oMath>
      <w:r>
        <w:rPr>
          <w:rFonts w:hint="eastAsia"/>
        </w:rPr>
        <w:t>是自由空间波粗口，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是电磁波在涂层中的传播常数，</w:t>
      </w:r>
      <w:r>
        <w:rPr>
          <w:rFonts w:hint="eastAsia"/>
        </w:rPr>
        <w:t>d</w:t>
      </w:r>
      <w:r>
        <w:rPr>
          <w:rFonts w:hint="eastAsia"/>
        </w:rPr>
        <w:t>是吸波涂层厚度，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hint="eastAsia"/>
        </w:rPr>
        <w:t>分别为涂层的相对磁导率和相对介电常数。</w:t>
      </w:r>
    </w:p>
    <w:p w:rsidR="000C2ACA" w:rsidRDefault="00D6224C" w:rsidP="000C2ACA">
      <w:pPr>
        <w:spacing w:line="276" w:lineRule="auto"/>
      </w:pPr>
      <w:r>
        <w:tab/>
      </w:r>
      <w:r w:rsidR="000C2ACA" w:rsidRPr="000C2ACA">
        <w:rPr>
          <w:rFonts w:hint="eastAsia"/>
        </w:rPr>
        <w:t>当电磁波有空气向涂层垂直入射式，在界面上的反射系数为：</w:t>
      </w:r>
    </w:p>
    <w:p w:rsidR="000C2ACA" w:rsidRDefault="000C2ACA" w:rsidP="000C2ACA">
      <w:pPr>
        <w:spacing w:line="276" w:lineRule="auto"/>
        <w:ind w:firstLineChars="1800" w:firstLine="3780"/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 xml:space="preserve">                  </w:t>
      </w:r>
      <w:r>
        <w:t xml:space="preserve">               </w:t>
      </w:r>
      <w:r>
        <w:t>（</w:t>
      </w:r>
      <w:r>
        <w:rPr>
          <w:rFonts w:hint="eastAsia"/>
        </w:rPr>
        <w:t>2</w:t>
      </w:r>
      <w:r>
        <w:t>）</w:t>
      </w:r>
    </w:p>
    <w:p w:rsidR="000C2ACA" w:rsidRDefault="000C2ACA" w:rsidP="000C2ACA">
      <w:pPr>
        <w:spacing w:line="276" w:lineRule="auto"/>
      </w:pPr>
      <w:r>
        <w:tab/>
      </w:r>
      <w:r w:rsidRPr="000C2ACA">
        <w:rPr>
          <w:rFonts w:hint="eastAsia"/>
        </w:rPr>
        <w:t>以分贝（</w:t>
      </w:r>
      <w:r w:rsidRPr="000C2ACA">
        <w:rPr>
          <w:rFonts w:hint="eastAsia"/>
        </w:rPr>
        <w:t>dB</w:t>
      </w:r>
      <w:r w:rsidRPr="000C2ACA">
        <w:rPr>
          <w:rFonts w:hint="eastAsia"/>
        </w:rPr>
        <w:t>）表示的功率反射率为</w:t>
      </w:r>
      <w:r>
        <w:rPr>
          <w:rFonts w:hint="eastAsia"/>
        </w:rPr>
        <w:t>：</w:t>
      </w:r>
    </w:p>
    <w:p w:rsidR="000C2ACA" w:rsidRDefault="00EA6A30" w:rsidP="00EA6A30">
      <w:pPr>
        <w:spacing w:line="276" w:lineRule="auto"/>
        <w:ind w:firstLineChars="1700" w:firstLine="3570"/>
      </w:pPr>
      <m:oMath>
        <m:r>
          <m:rPr>
            <m:sty m:val="p"/>
          </m:rPr>
          <w:rPr>
            <w:rFonts w:ascii="Cambria Math" w:hAnsi="Cambria Math"/>
          </w:rPr>
          <m:t>R=20lg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d>
      </m:oMath>
      <w:r w:rsidR="000C2ACA">
        <w:rPr>
          <w:rFonts w:hint="eastAsia"/>
        </w:rPr>
        <w:t xml:space="preserve">     </w:t>
      </w:r>
      <w:r>
        <w:t xml:space="preserve">                            </w:t>
      </w:r>
      <w:r>
        <w:t>（</w:t>
      </w:r>
      <w:r>
        <w:rPr>
          <w:rFonts w:hint="eastAsia"/>
        </w:rPr>
        <w:t>3</w:t>
      </w:r>
      <w:r>
        <w:t>）</w:t>
      </w:r>
    </w:p>
    <w:p w:rsidR="00EA6A30" w:rsidRDefault="00D66D79" w:rsidP="00EA6A30">
      <w:pPr>
        <w:spacing w:line="276" w:lineRule="auto"/>
      </w:pPr>
      <w:r>
        <w:lastRenderedPageBreak/>
        <w:tab/>
      </w:r>
      <w:r w:rsidRPr="00D66D79">
        <w:rPr>
          <w:rFonts w:hint="eastAsia"/>
        </w:rPr>
        <w:t>对于多层涂覆，电磁波垂直入射到第</w:t>
      </w:r>
      <w:r w:rsidRPr="00D66D79">
        <w:rPr>
          <w:rFonts w:hint="eastAsia"/>
        </w:rPr>
        <w:t>n</w:t>
      </w:r>
      <w:r w:rsidRPr="00D66D79">
        <w:rPr>
          <w:rFonts w:hint="eastAsia"/>
        </w:rPr>
        <w:t>层是，其输入阻抗为：</w:t>
      </w:r>
    </w:p>
    <w:p w:rsidR="00D66D79" w:rsidRDefault="00881B42" w:rsidP="00452FC9">
      <w:pPr>
        <w:spacing w:line="276" w:lineRule="auto"/>
        <w:ind w:firstLineChars="1500" w:firstLine="315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th(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th(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452FC9">
        <w:rPr>
          <w:rFonts w:hint="eastAsia"/>
        </w:rPr>
        <w:t xml:space="preserve">              </w:t>
      </w:r>
      <w:r w:rsidR="00452FC9">
        <w:t xml:space="preserve">   </w:t>
      </w:r>
      <w:r w:rsidR="00452FC9">
        <w:rPr>
          <w:rFonts w:hint="eastAsia"/>
        </w:rPr>
        <w:t xml:space="preserve">          </w:t>
      </w:r>
      <w:r w:rsidR="00452FC9">
        <w:rPr>
          <w:rFonts w:hint="eastAsia"/>
        </w:rPr>
        <w:t>（</w:t>
      </w:r>
      <w:r w:rsidR="00452FC9">
        <w:rPr>
          <w:rFonts w:hint="eastAsia"/>
        </w:rPr>
        <w:t>4</w:t>
      </w:r>
      <w:r w:rsidR="00452FC9">
        <w:rPr>
          <w:rFonts w:hint="eastAsia"/>
        </w:rPr>
        <w:t>）</w:t>
      </w:r>
    </w:p>
    <w:p w:rsidR="00452FC9" w:rsidRDefault="00452FC9" w:rsidP="00452FC9">
      <w:pPr>
        <w:spacing w:line="276" w:lineRule="auto"/>
      </w:pPr>
      <w: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-j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>)/(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-j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rad>
      </m:oMath>
      <w:r>
        <w:t>是第</w:t>
      </w:r>
      <w:r>
        <w:t>n</w:t>
      </w:r>
      <w:r>
        <w:t>层的特性阻抗，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=j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-j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>)/(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-j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rad>
      </m:oMath>
      <w:r w:rsidR="0007505A">
        <w:rPr>
          <w:rFonts w:hint="eastAsia"/>
        </w:rPr>
        <w:t>是第</w:t>
      </w:r>
      <w:r w:rsidR="0007505A">
        <w:rPr>
          <w:rFonts w:hint="eastAsia"/>
        </w:rPr>
        <w:t>n</w:t>
      </w:r>
      <w:r w:rsidR="0007505A">
        <w:rPr>
          <w:rFonts w:hint="eastAsia"/>
        </w:rPr>
        <w:t>层的传播常数，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7505A">
        <w:rPr>
          <w:rFonts w:hint="eastAsia"/>
        </w:rPr>
        <w:t>为第</w:t>
      </w:r>
      <w:r w:rsidR="0007505A">
        <w:rPr>
          <w:rFonts w:hint="eastAsia"/>
        </w:rPr>
        <w:t>n</w:t>
      </w:r>
      <w:r w:rsidR="0007505A">
        <w:rPr>
          <w:rFonts w:hint="eastAsia"/>
        </w:rPr>
        <w:t>层的厚度，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07505A">
        <w:t>为第</w:t>
      </w:r>
      <w:r w:rsidR="0007505A">
        <w:t>n-1</w:t>
      </w:r>
      <w:r w:rsidR="0007505A">
        <w:t>层入射面的输入阻抗。</w:t>
      </w:r>
    </w:p>
    <w:p w:rsidR="002E056F" w:rsidRDefault="00FC4ACE" w:rsidP="00452FC9">
      <w:pPr>
        <w:spacing w:line="276" w:lineRule="auto"/>
      </w:pPr>
      <w:r>
        <w:tab/>
      </w:r>
      <w:r w:rsidRPr="00FC4ACE">
        <w:rPr>
          <w:rFonts w:hint="eastAsia"/>
        </w:rPr>
        <w:t>理想导体平板的输入阻抗为</w:t>
      </w:r>
      <w:r w:rsidRPr="00FC4ACE">
        <w:rPr>
          <w:rFonts w:hint="eastAsia"/>
        </w:rPr>
        <w:t>0</w:t>
      </w:r>
      <w:r>
        <w:rPr>
          <w:rFonts w:hint="eastAsia"/>
        </w:rPr>
        <w:t>，</w:t>
      </w:r>
      <w:r w:rsidRPr="00FC4ACE">
        <w:rPr>
          <w:rFonts w:hint="eastAsia"/>
        </w:rPr>
        <w:t>最外层的输入阻抗可以通过迭代法得出，从而由公式（</w:t>
      </w:r>
      <w:r w:rsidRPr="00FC4ACE">
        <w:rPr>
          <w:rFonts w:hint="eastAsia"/>
        </w:rPr>
        <w:t>2</w:t>
      </w:r>
      <w:r w:rsidRPr="00FC4ACE">
        <w:rPr>
          <w:rFonts w:hint="eastAsia"/>
        </w:rPr>
        <w:t>）和公式（</w:t>
      </w:r>
      <w:r w:rsidRPr="00FC4ACE">
        <w:rPr>
          <w:rFonts w:hint="eastAsia"/>
        </w:rPr>
        <w:t>3</w:t>
      </w:r>
      <w:r w:rsidRPr="00FC4ACE">
        <w:rPr>
          <w:rFonts w:hint="eastAsia"/>
        </w:rPr>
        <w:t>）得到反射率。</w:t>
      </w:r>
    </w:p>
    <w:p w:rsidR="00FC4ACE" w:rsidRDefault="00FC4ACE" w:rsidP="00452FC9">
      <w:pPr>
        <w:spacing w:line="276" w:lineRule="auto"/>
      </w:pPr>
      <w:r>
        <w:tab/>
      </w:r>
      <w:r w:rsidRPr="00FC4ACE">
        <w:rPr>
          <w:rFonts w:hint="eastAsia"/>
        </w:rPr>
        <w:t>由此可见，无论是单层涂覆还是多层涂覆，测出各层材料的复介电常数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C4ACE">
        <w:rPr>
          <w:rFonts w:hint="eastAsia"/>
        </w:rPr>
        <w:t>和复磁导率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FC4ACE">
        <w:rPr>
          <w:rFonts w:hint="eastAsia"/>
        </w:rPr>
        <w:t>及其与频率的关系是设计隐身涂层的关键。</w:t>
      </w:r>
    </w:p>
    <w:p w:rsidR="00AE63D4" w:rsidRDefault="00AE63D4" w:rsidP="00452FC9">
      <w:pPr>
        <w:spacing w:line="276" w:lineRule="auto"/>
      </w:pPr>
      <w:r>
        <w:tab/>
      </w:r>
      <w:r>
        <w:t>网络分析仪今年已较多地用于测量材料微波波段的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，但其价格较高。</w:t>
      </w:r>
      <w:r w:rsidRPr="00AE63D4">
        <w:rPr>
          <w:rFonts w:hint="eastAsia"/>
        </w:rPr>
        <w:t>我们在此介绍一种基于测量线的波导测量装置，用其测出开路，短路二点阻抗，推算出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AE63D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AE63D4">
        <w:rPr>
          <w:rFonts w:hint="eastAsia"/>
        </w:rPr>
        <w:t>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是该装置的示意图。</w:t>
      </w:r>
    </w:p>
    <w:p w:rsidR="00AE63D4" w:rsidRDefault="00AE63D4" w:rsidP="00AE63D4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527685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D4" w:rsidRDefault="00AE63D4" w:rsidP="00AE63D4">
      <w:pPr>
        <w:spacing w:line="276" w:lineRule="auto"/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一种基于测量线的波导测量装置</w:t>
      </w:r>
    </w:p>
    <w:p w:rsidR="00AE63D4" w:rsidRDefault="00AE63D4" w:rsidP="00AE63D4">
      <w:pPr>
        <w:spacing w:line="276" w:lineRule="auto"/>
        <w:jc w:val="center"/>
      </w:pPr>
    </w:p>
    <w:p w:rsidR="00AE63D4" w:rsidRDefault="00293B4A" w:rsidP="00AE63D4">
      <w:pPr>
        <w:spacing w:line="276" w:lineRule="auto"/>
        <w:jc w:val="left"/>
      </w:pPr>
      <w:r>
        <w:tab/>
      </w:r>
      <w:r w:rsidRPr="00293B4A">
        <w:rPr>
          <w:rFonts w:hint="eastAsia"/>
        </w:rPr>
        <w:t>在微波测量中，是通过驻波的测量来得到阻抗。对图</w:t>
      </w:r>
      <w:r w:rsidRPr="00293B4A">
        <w:rPr>
          <w:rFonts w:hint="eastAsia"/>
        </w:rPr>
        <w:t>1</w:t>
      </w:r>
      <w:r w:rsidRPr="00293B4A">
        <w:rPr>
          <w:rFonts w:hint="eastAsia"/>
        </w:rPr>
        <w:t>所示的测量装置，</w:t>
      </w:r>
      <w:r>
        <w:rPr>
          <w:rFonts w:hint="eastAsia"/>
        </w:rPr>
        <w:t>可以用如图</w:t>
      </w:r>
      <w:r w:rsidRPr="00293B4A">
        <w:rPr>
          <w:rFonts w:hint="eastAsia"/>
        </w:rPr>
        <w:t>2</w:t>
      </w:r>
      <w:r w:rsidRPr="00293B4A">
        <w:rPr>
          <w:rFonts w:hint="eastAsia"/>
        </w:rPr>
        <w:t>所示的传输线模型进行分析。</w:t>
      </w:r>
    </w:p>
    <w:p w:rsidR="00723B05" w:rsidRDefault="00094BCD" w:rsidP="00094BCD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80047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CD" w:rsidRDefault="00094BCD" w:rsidP="00094BCD">
      <w:pPr>
        <w:spacing w:line="276" w:lineRule="auto"/>
        <w:jc w:val="center"/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传输线模型</w:t>
      </w:r>
    </w:p>
    <w:p w:rsidR="00094BCD" w:rsidRDefault="00094BCD" w:rsidP="00094BCD">
      <w:pPr>
        <w:spacing w:line="276" w:lineRule="auto"/>
        <w:jc w:val="left"/>
      </w:pPr>
      <w:r>
        <w:tab/>
      </w:r>
      <w:r w:rsidRPr="00094BCD">
        <w:rPr>
          <w:rFonts w:hint="eastAsia"/>
        </w:rPr>
        <w:t>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γz</m:t>
            </m:r>
          </m:sup>
        </m:sSup>
      </m:oMath>
      <w:r w:rsidRPr="00094BCD">
        <w:rPr>
          <w:rFonts w:hint="eastAsia"/>
        </w:rPr>
        <w:t>表示入射波，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-γz</m:t>
            </m:r>
          </m:sup>
        </m:sSup>
      </m:oMath>
      <w:r w:rsidRPr="00094BCD">
        <w:rPr>
          <w:rFonts w:hint="eastAsia"/>
        </w:rPr>
        <w:t>表示反射波，</w:t>
      </w:r>
      <m:oMath>
        <m:r>
          <m:rPr>
            <m:sty m:val="p"/>
          </m:rPr>
          <w:rPr>
            <w:rFonts w:ascii="Cambria Math" w:hAnsi="Cambria Math"/>
          </w:rPr>
          <m:t>γ=α+jβ</m:t>
        </m:r>
      </m:oMath>
      <w:r w:rsidRPr="00094BCD">
        <w:rPr>
          <w:rFonts w:hint="eastAsia"/>
        </w:rPr>
        <w:t>为传播常数，入射波电压振幅与电流振幅之比为</w:t>
      </w:r>
      <m:oMath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94BCD">
        <w:rPr>
          <w:rFonts w:hint="eastAsia"/>
        </w:rPr>
        <w:t>，反射波此比值为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94BCD">
        <w:rPr>
          <w:rFonts w:hint="eastAsia"/>
        </w:rPr>
        <w:t>，坐标为</w:t>
      </w:r>
      <w:r w:rsidRPr="00094BCD">
        <w:t>z</w:t>
      </w:r>
      <w:r w:rsidRPr="00094BCD">
        <w:rPr>
          <w:rFonts w:hint="eastAsia"/>
        </w:rPr>
        <w:t>点的电压复振幅与电流复振幅之比称为该店输入阻抗，简称该点阻抗</w:t>
      </w:r>
      <w:r w:rsidRPr="00094BCD">
        <w:t>Z(z)</w:t>
      </w:r>
      <w:r w:rsidRPr="00094BCD">
        <w:rPr>
          <w:rFonts w:hint="eastAsia"/>
        </w:rPr>
        <w:t>，即：</w:t>
      </w:r>
    </w:p>
    <w:p w:rsidR="00094BCD" w:rsidRDefault="00094BCD" w:rsidP="00094BCD">
      <w:pPr>
        <w:spacing w:line="276" w:lineRule="auto"/>
        <w:ind w:firstLineChars="1100" w:firstLine="2310"/>
        <w:jc w:val="left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U(z)</m:t>
            </m:r>
          </m:num>
          <m:den>
            <m:r>
              <w:rPr>
                <w:rFonts w:ascii="Cambria Math" w:hAnsi="Cambria Math"/>
              </w:rPr>
              <m:t>I(z)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γz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-γz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γz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-γz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thγz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thγz</m:t>
            </m:r>
          </m:den>
        </m:f>
      </m:oMath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94BCD" w:rsidRDefault="00094BCD" w:rsidP="00094BCD">
      <w:pPr>
        <w:spacing w:line="276" w:lineRule="auto"/>
        <w:jc w:val="left"/>
      </w:pPr>
      <w:r>
        <w:lastRenderedPageBreak/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094BCD">
        <w:rPr>
          <w:rFonts w:hint="eastAsia"/>
        </w:rPr>
        <w:t>是负载上的电压反射系数，可以推得</w:t>
      </w:r>
      <w:r>
        <w:rPr>
          <w:rFonts w:hint="eastAsia"/>
        </w:rPr>
        <w:t>：</w:t>
      </w:r>
    </w:p>
    <w:p w:rsidR="00094BCD" w:rsidRDefault="00881B42" w:rsidP="00C41F54">
      <w:pPr>
        <w:spacing w:line="276" w:lineRule="auto"/>
        <w:ind w:firstLineChars="1600" w:firstLine="336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</m:oMath>
      <w:r w:rsidR="00C47449">
        <w:rPr>
          <w:rFonts w:hint="eastAsia"/>
        </w:rPr>
        <w:t xml:space="preserve">                     </w:t>
      </w:r>
      <w:r w:rsidR="00C41F54">
        <w:rPr>
          <w:rFonts w:hint="eastAsia"/>
        </w:rPr>
        <w:t xml:space="preserve">  </w:t>
      </w:r>
      <w:r w:rsidR="00C41F54">
        <w:rPr>
          <w:rFonts w:hint="eastAsia"/>
        </w:rPr>
        <w:t>（</w:t>
      </w:r>
      <w:r w:rsidR="00C41F54">
        <w:rPr>
          <w:rFonts w:hint="eastAsia"/>
        </w:rPr>
        <w:t>6</w:t>
      </w:r>
      <w:r w:rsidR="00C41F54">
        <w:rPr>
          <w:rFonts w:hint="eastAsia"/>
        </w:rPr>
        <w:t>）</w:t>
      </w:r>
    </w:p>
    <w:p w:rsidR="00C41F54" w:rsidRDefault="00C41F54" w:rsidP="00C41F54">
      <w:pPr>
        <w:spacing w:line="276" w:lineRule="auto"/>
        <w:jc w:val="left"/>
      </w:pPr>
      <w:r>
        <w:rPr>
          <w:rFonts w:hint="eastAsia"/>
        </w:rPr>
        <w:tab/>
      </w:r>
      <w:r w:rsidRPr="00C41F54">
        <w:rPr>
          <w:rFonts w:hint="eastAsia"/>
        </w:rPr>
        <w:t>坐标为</w:t>
      </w:r>
      <w:r w:rsidRPr="00C41F54">
        <w:rPr>
          <w:rFonts w:hint="eastAsia"/>
        </w:rPr>
        <w:t>z</w:t>
      </w:r>
      <w:r w:rsidRPr="00C41F54">
        <w:rPr>
          <w:rFonts w:hint="eastAsia"/>
        </w:rPr>
        <w:t>点的电压反射系数</w:t>
      </w:r>
      <w:r w:rsidRPr="00C41F54">
        <w:rPr>
          <w:rFonts w:hint="eastAsia"/>
        </w:rPr>
        <w:t>:</w:t>
      </w:r>
    </w:p>
    <w:p w:rsidR="00C41F54" w:rsidRDefault="00C41F54" w:rsidP="00C47449">
      <w:pPr>
        <w:spacing w:line="276" w:lineRule="auto"/>
        <w:ind w:firstLineChars="500" w:firstLine="1050"/>
        <w:jc w:val="left"/>
      </w:pP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(z)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rL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+γz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iL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-γz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-2γz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-2γz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-2βz)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jϕ(z)</m:t>
            </m:r>
          </m:sup>
        </m:sSup>
      </m:oMath>
      <w:r w:rsidR="00C47449">
        <w:rPr>
          <w:rFonts w:hint="eastAsia"/>
        </w:rPr>
        <w:t xml:space="preserve">     </w:t>
      </w:r>
      <w:r w:rsidR="00C47449">
        <w:rPr>
          <w:rFonts w:hint="eastAsia"/>
        </w:rPr>
        <w:t>（</w:t>
      </w:r>
      <w:r w:rsidR="00C47449">
        <w:rPr>
          <w:rFonts w:hint="eastAsia"/>
        </w:rPr>
        <w:t>7</w:t>
      </w:r>
      <w:r w:rsidR="00C47449">
        <w:rPr>
          <w:rFonts w:hint="eastAsia"/>
        </w:rPr>
        <w:t>）</w:t>
      </w:r>
    </w:p>
    <w:p w:rsidR="00C47449" w:rsidRDefault="00C47449" w:rsidP="00C47449">
      <w:pPr>
        <w:spacing w:line="276" w:lineRule="auto"/>
        <w:jc w:val="left"/>
      </w:pPr>
      <w: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(z)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-2αz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=2βz</m:t>
        </m:r>
      </m:oMath>
      <w:r>
        <w:rPr>
          <w:rFonts w:hint="eastAsia"/>
        </w:rPr>
        <w:t>，于是从（</w:t>
      </w:r>
      <w:r>
        <w:rPr>
          <w:rFonts w:hint="eastAsia"/>
        </w:rPr>
        <w:t>5</w:t>
      </w:r>
      <w:r>
        <w:rPr>
          <w:rFonts w:hint="eastAsia"/>
        </w:rPr>
        <w:t>）式又推得：</w:t>
      </w:r>
    </w:p>
    <w:p w:rsidR="00C47449" w:rsidRDefault="00CE5A05" w:rsidP="00CE5A05">
      <w:pPr>
        <w:spacing w:line="276" w:lineRule="auto"/>
        <w:ind w:firstLineChars="1700" w:firstLine="3570"/>
        <w:jc w:val="left"/>
      </w:pPr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(z)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</m:oMath>
      <w:r>
        <w:rPr>
          <w:rFonts w:hint="eastAsia"/>
        </w:rPr>
        <w:t xml:space="preserve">             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CA4292" w:rsidRDefault="00CE5A05" w:rsidP="00CA4292">
      <w:pPr>
        <w:spacing w:line="276" w:lineRule="auto"/>
        <w:jc w:val="left"/>
      </w:pPr>
      <w:r>
        <w:t>当线上有两点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=l</m:t>
        </m:r>
      </m:oMath>
      <w:r>
        <w:t>，两点阻抗分别为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，则：</w:t>
      </w:r>
    </w:p>
    <w:p w:rsidR="00CE5A05" w:rsidRDefault="00881B42" w:rsidP="00CA4292">
      <w:pPr>
        <w:spacing w:line="276" w:lineRule="auto"/>
        <w:ind w:firstLineChars="1700" w:firstLine="357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thγl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thγl</m:t>
            </m:r>
          </m:den>
        </m:f>
      </m:oMath>
      <w:r w:rsidR="00CA4292">
        <w:rPr>
          <w:rFonts w:hint="eastAsia"/>
        </w:rPr>
        <w:t xml:space="preserve">        </w:t>
      </w:r>
      <w:r w:rsidR="00CA4292">
        <w:t xml:space="preserve">  </w:t>
      </w:r>
      <w:r w:rsidR="00CA4292">
        <w:rPr>
          <w:rFonts w:hint="eastAsia"/>
        </w:rPr>
        <w:t xml:space="preserve">               </w:t>
      </w:r>
      <w:r w:rsidR="00CA4292">
        <w:rPr>
          <w:rFonts w:hint="eastAsia"/>
        </w:rPr>
        <w:t>（</w:t>
      </w:r>
      <w:r w:rsidR="00CA4292">
        <w:rPr>
          <w:rFonts w:hint="eastAsia"/>
        </w:rPr>
        <w:t>9</w:t>
      </w:r>
      <w:r w:rsidR="00CA4292">
        <w:rPr>
          <w:rFonts w:hint="eastAsia"/>
        </w:rPr>
        <w:t>）</w:t>
      </w:r>
    </w:p>
    <w:p w:rsidR="00CA4292" w:rsidRDefault="00CA4292" w:rsidP="00CA4292">
      <w:pPr>
        <w:spacing w:line="276" w:lineRule="auto"/>
        <w:jc w:val="left"/>
      </w:pPr>
      <w:r>
        <w:tab/>
      </w:r>
      <w:r w:rsidRPr="00CA4292">
        <w:rPr>
          <w:rFonts w:hint="eastAsia"/>
        </w:rPr>
        <w:t>定义驻波最大点与最小点电压之比为电压驻波比</w:t>
      </w:r>
      <w:r>
        <w:rPr>
          <w:rFonts w:hint="eastAsia"/>
        </w:rPr>
        <w:t>：</w:t>
      </w:r>
    </w:p>
    <w:p w:rsidR="00CA4292" w:rsidRDefault="00CA4292" w:rsidP="00CA4292">
      <w:pPr>
        <w:spacing w:line="276" w:lineRule="auto"/>
        <w:ind w:firstLineChars="1600" w:firstLine="3360"/>
        <w:jc w:val="left"/>
      </w:pP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A40DCE" w:rsidRDefault="00A40DCE" w:rsidP="00A40DCE">
      <w:pPr>
        <w:spacing w:line="276" w:lineRule="auto"/>
        <w:ind w:firstLine="420"/>
        <w:jc w:val="left"/>
      </w:pPr>
      <w:r>
        <w:rPr>
          <w:rFonts w:hint="eastAsia"/>
        </w:rPr>
        <w:t>在图</w:t>
      </w:r>
      <w:r w:rsidRPr="00A40DCE">
        <w:rPr>
          <w:rFonts w:hint="eastAsia"/>
        </w:rPr>
        <w:t>1</w:t>
      </w:r>
      <w:r w:rsidRPr="00A40DCE">
        <w:rPr>
          <w:rFonts w:hint="eastAsia"/>
        </w:rPr>
        <w:t>所示测量装置上，当终端短路时，即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 w:rsidRPr="00A40DCE">
        <w:rPr>
          <w:rFonts w:hint="eastAsia"/>
        </w:rPr>
        <w:t>，由（</w:t>
      </w:r>
      <w:r w:rsidRPr="00A40DCE">
        <w:rPr>
          <w:rFonts w:hint="eastAsia"/>
        </w:rPr>
        <w:t>5</w:t>
      </w:r>
      <w:r w:rsidRPr="00A40DCE">
        <w:rPr>
          <w:rFonts w:hint="eastAsia"/>
        </w:rPr>
        <w:t>）式知，样品输入端面向终端的等效阻抗为</w:t>
      </w:r>
      <w:r>
        <w:rPr>
          <w:rFonts w:hint="eastAsia"/>
        </w:rPr>
        <w:t>：</w:t>
      </w:r>
    </w:p>
    <w:p w:rsidR="00A40DCE" w:rsidRDefault="00881B42" w:rsidP="00A40DCE">
      <w:pPr>
        <w:spacing w:line="276" w:lineRule="auto"/>
        <w:ind w:firstLineChars="1600" w:firstLine="336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短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  <m:r>
          <w:rPr>
            <w:rFonts w:ascii="Cambria Math" w:hAnsi="Cambria Math"/>
          </w:rPr>
          <m:t>thγ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</m:oMath>
      <w:r w:rsidR="00A40DCE">
        <w:rPr>
          <w:rFonts w:hint="eastAsia"/>
        </w:rPr>
        <w:t xml:space="preserve">                       </w:t>
      </w:r>
      <w:r w:rsidR="00A40DCE">
        <w:rPr>
          <w:rFonts w:hint="eastAsia"/>
        </w:rPr>
        <w:t>（</w:t>
      </w:r>
      <w:r w:rsidR="00A40DCE">
        <w:rPr>
          <w:rFonts w:hint="eastAsia"/>
        </w:rPr>
        <w:t>11</w:t>
      </w:r>
      <w:r w:rsidR="00A40DCE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DCE" w:rsidRPr="00A40DCE">
        <w:rPr>
          <w:rFonts w:hint="eastAsia"/>
        </w:rPr>
        <w:t>也是空气波导的负载阻抗</w:t>
      </w:r>
      <w:r w:rsidR="00A40DCE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</m:oMath>
      <w:r w:rsidR="00A40DCE" w:rsidRPr="00A40DCE">
        <w:rPr>
          <w:rFonts w:hint="eastAsia"/>
        </w:rPr>
        <w:t>是介质波导的特性阻抗</w:t>
      </w:r>
      <w:r w:rsidR="00A40DC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</m:oMath>
      <w:r w:rsidR="00A40DCE" w:rsidRPr="00A40DCE">
        <w:rPr>
          <w:rFonts w:hint="eastAsia"/>
        </w:rPr>
        <w:t>是测量样品的厚度。</w:t>
      </w:r>
    </w:p>
    <w:p w:rsidR="00A40DCE" w:rsidRDefault="00603F40" w:rsidP="00603F40">
      <w:pPr>
        <w:spacing w:line="276" w:lineRule="auto"/>
        <w:jc w:val="left"/>
      </w:pPr>
      <w:r>
        <w:tab/>
      </w:r>
      <w:r w:rsidRPr="00603F40">
        <w:rPr>
          <w:rFonts w:hint="eastAsia"/>
        </w:rPr>
        <w:t>当终端</w:t>
      </w:r>
      <w:r>
        <w:rPr>
          <w:rFonts w:hint="eastAsia"/>
        </w:rPr>
        <w:t>接上四分之一波导波长长度的短路线时</w:t>
      </w:r>
      <w:r w:rsidRPr="00603F40">
        <w:rPr>
          <w:rFonts w:hint="eastAsia"/>
        </w:rPr>
        <w:t>，根据（</w:t>
      </w:r>
      <w:r w:rsidRPr="00603F40">
        <w:rPr>
          <w:rFonts w:hint="eastAsia"/>
        </w:rPr>
        <w:t>5</w:t>
      </w:r>
      <w:r w:rsidRPr="00603F40">
        <w:rPr>
          <w:rFonts w:hint="eastAsia"/>
        </w:rPr>
        <w:t>）式，从</w:t>
      </w:r>
      <w:r w:rsidRPr="00603F40">
        <w:rPr>
          <w:rFonts w:hint="eastAsia"/>
        </w:rPr>
        <w:t>B</w:t>
      </w:r>
      <w:r w:rsidRPr="00603F40">
        <w:rPr>
          <w:rFonts w:hint="eastAsia"/>
        </w:rPr>
        <w:t>端向右看</w:t>
      </w:r>
      <w:r w:rsidRPr="00603F40">
        <w:rPr>
          <w:rFonts w:hint="eastAsia"/>
        </w:rPr>
        <w:t>B</w:t>
      </w:r>
      <w:r w:rsidRPr="00603F40">
        <w:rPr>
          <w:rFonts w:hint="eastAsia"/>
        </w:rPr>
        <w:t>处的阻抗为：</w:t>
      </w:r>
    </w:p>
    <w:p w:rsidR="00603F40" w:rsidRPr="007E787B" w:rsidRDefault="00881B42" w:rsidP="00603F40">
      <w:pPr>
        <w:spacing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/4)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/4)</m:t>
              </m:r>
            </m:den>
          </m:f>
        </m:oMath>
      </m:oMathPara>
    </w:p>
    <w:p w:rsidR="007E787B" w:rsidRDefault="007E787B" w:rsidP="00603F40">
      <w:pPr>
        <w:spacing w:line="276" w:lineRule="auto"/>
        <w:jc w:val="left"/>
      </w:pPr>
      <w: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>
        <w:t>，因此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→∞</m:t>
        </m:r>
      </m:oMath>
      <w:r>
        <w:t>，</w:t>
      </w:r>
      <w:r>
        <w:t>B</w:t>
      </w:r>
      <w:r>
        <w:t>端等效开路。于是，由（</w:t>
      </w:r>
      <w:r>
        <w:rPr>
          <w:rFonts w:hint="eastAsia"/>
        </w:rPr>
        <w:t>5</w:t>
      </w:r>
      <w:r>
        <w:t>）式知，</w:t>
      </w:r>
      <w:r w:rsidRPr="007E787B">
        <w:rPr>
          <w:rFonts w:hint="eastAsia"/>
        </w:rPr>
        <w:t>样品输入端面向终端的等效阻抗为</w:t>
      </w:r>
      <w:r>
        <w:rPr>
          <w:rFonts w:hint="eastAsia"/>
        </w:rPr>
        <w:t>：</w:t>
      </w:r>
    </w:p>
    <w:p w:rsidR="007E787B" w:rsidRDefault="00881B42" w:rsidP="007E787B">
      <w:pPr>
        <w:spacing w:line="276" w:lineRule="auto"/>
        <w:ind w:firstLineChars="1600" w:firstLine="336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  <m:r>
          <w:rPr>
            <w:rFonts w:ascii="Cambria Math" w:hAnsi="Cambria Math"/>
          </w:rPr>
          <m:t>thγ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</m:oMath>
      <w:r w:rsidR="007E787B">
        <w:rPr>
          <w:rFonts w:hint="eastAsia"/>
        </w:rPr>
        <w:t xml:space="preserve">                       </w:t>
      </w:r>
      <w:r w:rsidR="007E787B">
        <w:rPr>
          <w:rFonts w:hint="eastAsia"/>
        </w:rPr>
        <w:t>（</w:t>
      </w:r>
      <w:r w:rsidR="007E787B">
        <w:rPr>
          <w:rFonts w:hint="eastAsia"/>
        </w:rPr>
        <w:t>12</w:t>
      </w:r>
      <w:r w:rsidR="007E787B">
        <w:rPr>
          <w:rFonts w:hint="eastAsia"/>
        </w:rPr>
        <w:t>）</w:t>
      </w:r>
    </w:p>
    <w:p w:rsidR="007E787B" w:rsidRDefault="00505207" w:rsidP="00505207">
      <w:pPr>
        <w:spacing w:line="276" w:lineRule="auto"/>
        <w:jc w:val="left"/>
      </w:pPr>
      <w:r>
        <w:tab/>
      </w:r>
      <w:r w:rsidRPr="00505207">
        <w:rPr>
          <w:rFonts w:hint="eastAsia"/>
        </w:rPr>
        <w:t>同时，由（</w:t>
      </w:r>
      <w:r w:rsidRPr="00505207">
        <w:rPr>
          <w:rFonts w:hint="eastAsia"/>
        </w:rPr>
        <w:t>5</w:t>
      </w:r>
      <w:r w:rsidRPr="00505207">
        <w:rPr>
          <w:rFonts w:hint="eastAsia"/>
        </w:rPr>
        <w:t>）式知，在距离样品输入端面</w:t>
      </w:r>
      <w:r w:rsidRPr="00505207">
        <w:rPr>
          <w:rFonts w:hint="eastAsia"/>
        </w:rPr>
        <w:t>D</w:t>
      </w:r>
      <w:r w:rsidRPr="00505207">
        <w:rPr>
          <w:rFonts w:hint="eastAsia"/>
        </w:rPr>
        <w:t>的驻波最小点处阻抗是：</w:t>
      </w:r>
    </w:p>
    <w:p w:rsidR="00D77936" w:rsidRPr="00D77936" w:rsidRDefault="00D77936" w:rsidP="00505207">
      <w:pPr>
        <w:spacing w:line="276" w:lineRule="auto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D)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D)</m:t>
              </m:r>
            </m:den>
          </m:f>
        </m:oMath>
      </m:oMathPara>
    </w:p>
    <w:p w:rsidR="00D77936" w:rsidRDefault="00D77936" w:rsidP="00505207">
      <w:pPr>
        <w:spacing w:line="276" w:lineRule="auto"/>
        <w:jc w:val="left"/>
      </w:pPr>
      <w:r>
        <w:rPr>
          <w:rFonts w:hint="eastAsia"/>
        </w:rPr>
        <w:t>由此得：</w:t>
      </w:r>
    </w:p>
    <w:p w:rsidR="00505207" w:rsidRPr="00D77936" w:rsidRDefault="00881B42" w:rsidP="00505207">
      <w:pPr>
        <w:spacing w:line="276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D)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D)</m:t>
              </m:r>
            </m:den>
          </m:f>
        </m:oMath>
      </m:oMathPara>
    </w:p>
    <w:p w:rsidR="00D77936" w:rsidRDefault="00D77936" w:rsidP="00505207">
      <w:pPr>
        <w:spacing w:line="276" w:lineRule="auto"/>
        <w:jc w:val="left"/>
      </w:pPr>
      <w:r>
        <w:t>由</w:t>
      </w:r>
      <w:r w:rsidR="00CE7F81">
        <w:t>（</w:t>
      </w:r>
      <w:r w:rsidR="00CE7F81">
        <w:rPr>
          <w:rFonts w:hint="eastAsia"/>
        </w:rPr>
        <w:t>8</w:t>
      </w:r>
      <w:r w:rsidR="00CE7F81">
        <w:t>）式得：</w:t>
      </w:r>
    </w:p>
    <w:p w:rsidR="00CE7F81" w:rsidRPr="0081298A" w:rsidRDefault="00881B42" w:rsidP="00505207">
      <w:pPr>
        <w:spacing w:line="276" w:lineRule="auto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Z(D)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(D)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(D)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jϕ</m:t>
                  </m:r>
                </m:sup>
              </m:sSup>
            </m:den>
          </m:f>
        </m:oMath>
      </m:oMathPara>
    </w:p>
    <w:p w:rsidR="0081298A" w:rsidRDefault="0081298A" w:rsidP="00505207">
      <w:pPr>
        <w:spacing w:line="276" w:lineRule="auto"/>
        <w:jc w:val="left"/>
      </w:pPr>
      <w:r>
        <w:tab/>
      </w:r>
      <w:r>
        <w:t>在驻波最小点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jϕ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j(2n+1)π</m:t>
            </m:r>
          </m:sup>
        </m:sSup>
        <m:r>
          <w:rPr>
            <w:rFonts w:ascii="Cambria Math" w:hAnsi="Cambria Math"/>
          </w:rPr>
          <m:t>=-1</m:t>
        </m:r>
      </m:oMath>
      <w:r>
        <w:t>，所以</w:t>
      </w:r>
    </w:p>
    <w:p w:rsidR="0081298A" w:rsidRPr="0081298A" w:rsidRDefault="00881B42" w:rsidP="00505207">
      <w:pPr>
        <w:spacing w:line="276" w:lineRule="auto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Z(D)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</w:rPr>
            <m:t>=ρ</m:t>
          </m:r>
        </m:oMath>
      </m:oMathPara>
    </w:p>
    <w:p w:rsidR="0081298A" w:rsidRDefault="0081298A" w:rsidP="00505207">
      <w:pPr>
        <w:spacing w:line="276" w:lineRule="auto"/>
        <w:jc w:val="left"/>
      </w:pPr>
      <w:r>
        <w:t>由此得：</w:t>
      </w:r>
    </w:p>
    <w:p w:rsidR="0081298A" w:rsidRDefault="00881B42" w:rsidP="0081298A">
      <w:pPr>
        <w:spacing w:line="276" w:lineRule="auto"/>
        <w:ind w:firstLineChars="1700" w:firstLine="3570"/>
        <w:jc w:val="lef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1-jρ</m:t>
            </m:r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D)</m:t>
            </m:r>
          </m:num>
          <m:den>
            <m:r>
              <w:rPr>
                <w:rFonts w:ascii="Cambria Math" w:hAnsi="Cambria Math"/>
              </w:rPr>
              <m:t>ρ-j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tan⁡</m:t>
                </m:r>
                <m:r>
                  <w:rPr>
                    <w:rFonts w:ascii="Cambria Math" w:hAnsi="Cambria Math"/>
                  </w:rPr>
                  <m:t>(k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D)</m:t>
            </m:r>
          </m:den>
        </m:f>
      </m:oMath>
      <w:r w:rsidR="0081298A">
        <w:rPr>
          <w:rFonts w:hint="eastAsia"/>
        </w:rPr>
        <w:t xml:space="preserve">                        </w:t>
      </w:r>
      <w:r w:rsidR="0081298A">
        <w:rPr>
          <w:rFonts w:hint="eastAsia"/>
        </w:rPr>
        <w:t>（</w:t>
      </w:r>
      <w:r w:rsidR="0081298A">
        <w:rPr>
          <w:rFonts w:hint="eastAsia"/>
        </w:rPr>
        <w:t>13</w:t>
      </w:r>
      <w:r w:rsidR="0081298A">
        <w:rPr>
          <w:rFonts w:hint="eastAsia"/>
        </w:rPr>
        <w:t>）</w:t>
      </w:r>
    </w:p>
    <w:p w:rsidR="0081298A" w:rsidRDefault="000E5D57" w:rsidP="000E5D57">
      <w:pPr>
        <w:spacing w:line="276" w:lineRule="auto"/>
        <w:jc w:val="left"/>
      </w:pPr>
      <w:r>
        <w:t>可见测出驻波比</w:t>
      </w:r>
      <m:oMath>
        <m:r>
          <w:rPr>
            <w:rFonts w:ascii="Cambria Math" w:hAnsi="Cambria Math"/>
          </w:rPr>
          <m:t>ρ</m:t>
        </m:r>
      </m:oMath>
      <w:r>
        <w:t>即可得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>
        <w:t>。</w:t>
      </w:r>
    </w:p>
    <w:p w:rsidR="000E5D57" w:rsidRDefault="000E5D57" w:rsidP="000E5D57">
      <w:pPr>
        <w:spacing w:line="276" w:lineRule="auto"/>
        <w:jc w:val="left"/>
      </w:pPr>
      <w:r>
        <w:tab/>
      </w:r>
      <w:r>
        <w:t>对于柱状波导中的</w:t>
      </w:r>
      <w:r>
        <w:rPr>
          <w:rFonts w:hint="eastAsia"/>
        </w:rPr>
        <w:t>TE</w:t>
      </w:r>
      <w:r>
        <w:rPr>
          <w:rFonts w:hint="eastAsia"/>
        </w:rPr>
        <w:t>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ωμ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>
        <w:t>，因此介质波导的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介质</m:t>
            </m:r>
          </m:sub>
        </m:sSub>
        <m:r>
          <w:rPr>
            <w:rFonts w:ascii="Cambria Math" w:hAnsi="Cambria Math"/>
          </w:rPr>
          <m:t>=j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BB24BE">
        <w:rPr>
          <w:rFonts w:hint="eastAsia"/>
        </w:rPr>
        <w:t>，空气波导的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 w:rsidR="00BB24BE">
        <w:t>，因此，</w:t>
      </w:r>
    </w:p>
    <w:p w:rsidR="00E76BF8" w:rsidRDefault="00881B42" w:rsidP="00E76BF8">
      <w:pPr>
        <w:spacing w:line="276" w:lineRule="auto"/>
        <w:ind w:firstLineChars="1700" w:firstLine="357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-j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γ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介质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E76BF8">
        <w:rPr>
          <w:rFonts w:hint="eastAsia"/>
        </w:rPr>
        <w:t xml:space="preserve">                  </w:t>
      </w:r>
      <w:r w:rsidR="00E76BF8">
        <w:t xml:space="preserve">    </w:t>
      </w:r>
      <w:r w:rsidR="00E76BF8">
        <w:rPr>
          <w:rFonts w:hint="eastAsia"/>
        </w:rPr>
        <w:t xml:space="preserve">  </w:t>
      </w:r>
      <w:r w:rsidR="00E76BF8">
        <w:rPr>
          <w:rFonts w:hint="eastAsia"/>
        </w:rPr>
        <w:t>（</w:t>
      </w:r>
      <w:r w:rsidR="00E76BF8">
        <w:rPr>
          <w:rFonts w:hint="eastAsia"/>
        </w:rPr>
        <w:t>14</w:t>
      </w:r>
      <w:r w:rsidR="00E76BF8">
        <w:rPr>
          <w:rFonts w:hint="eastAsia"/>
        </w:rPr>
        <w:t>）</w:t>
      </w:r>
    </w:p>
    <w:p w:rsidR="00E76BF8" w:rsidRDefault="00E76BF8" w:rsidP="00E76BF8">
      <w:pPr>
        <w:spacing w:line="276" w:lineRule="auto"/>
        <w:jc w:val="left"/>
      </w:pPr>
      <w:r>
        <w:tab/>
      </w:r>
      <w:r>
        <w:t>由（</w:t>
      </w:r>
      <w:r>
        <w:rPr>
          <w:rFonts w:hint="eastAsia"/>
        </w:rPr>
        <w:t>11</w:t>
      </w:r>
      <w:r>
        <w:t>）式和（</w:t>
      </w:r>
      <w:r>
        <w:rPr>
          <w:rFonts w:hint="eastAsia"/>
        </w:rPr>
        <w:t>12</w:t>
      </w:r>
      <w:r>
        <w:t>）式得：</w:t>
      </w:r>
    </w:p>
    <w:p w:rsidR="00E76BF8" w:rsidRDefault="00881B42" w:rsidP="00E76BF8">
      <w:pPr>
        <w:spacing w:line="276" w:lineRule="auto"/>
        <w:ind w:firstLineChars="1600" w:firstLine="336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介质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短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 xml:space="preserve">  </m:t>
            </m:r>
          </m:e>
        </m:rad>
      </m:oMath>
      <w:r w:rsidR="00E76BF8">
        <w:rPr>
          <w:rFonts w:hint="eastAsia"/>
        </w:rPr>
        <w:t xml:space="preserve">               </w:t>
      </w:r>
      <w:r w:rsidR="00E76BF8">
        <w:t xml:space="preserve"> </w:t>
      </w:r>
      <w:r w:rsidR="00E76BF8">
        <w:rPr>
          <w:rFonts w:hint="eastAsia"/>
        </w:rPr>
        <w:t xml:space="preserve">        </w:t>
      </w:r>
      <w:r w:rsidR="00E76BF8">
        <w:rPr>
          <w:rFonts w:hint="eastAsia"/>
        </w:rPr>
        <w:t>（</w:t>
      </w:r>
      <w:r w:rsidR="00E76BF8">
        <w:rPr>
          <w:rFonts w:hint="eastAsia"/>
        </w:rPr>
        <w:t>15</w:t>
      </w:r>
      <w:r w:rsidR="00E76BF8">
        <w:rPr>
          <w:rFonts w:hint="eastAsia"/>
        </w:rPr>
        <w:t>）</w:t>
      </w:r>
    </w:p>
    <w:p w:rsidR="00E76BF8" w:rsidRDefault="00E76BF8" w:rsidP="00A667B2">
      <w:pPr>
        <w:spacing w:line="276" w:lineRule="auto"/>
        <w:ind w:firstLineChars="1500" w:firstLine="3150"/>
        <w:jc w:val="left"/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介质</m:t>
                </m:r>
              </m:sub>
            </m:sSub>
          </m:den>
        </m:f>
        <m:r>
          <w:rPr>
            <w:rFonts w:ascii="Cambria Math" w:hAnsi="Cambria Math"/>
          </w:rPr>
          <m:t>arcth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短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开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</m:e>
        </m:rad>
      </m:oMath>
      <w:r w:rsidR="00A667B2">
        <w:rPr>
          <w:rFonts w:hint="eastAsia"/>
        </w:rPr>
        <w:t xml:space="preserve">                      </w:t>
      </w:r>
      <w:r w:rsidR="00A667B2">
        <w:t xml:space="preserve"> </w:t>
      </w:r>
      <w:r w:rsidR="00A667B2">
        <w:rPr>
          <w:rFonts w:hint="eastAsia"/>
        </w:rPr>
        <w:t xml:space="preserve"> </w:t>
      </w:r>
      <w:r w:rsidR="00A667B2">
        <w:rPr>
          <w:rFonts w:hint="eastAsia"/>
        </w:rPr>
        <w:t>（</w:t>
      </w:r>
      <w:r w:rsidR="00A667B2">
        <w:rPr>
          <w:rFonts w:hint="eastAsia"/>
        </w:rPr>
        <w:t>16</w:t>
      </w:r>
      <w:r w:rsidR="00A667B2">
        <w:rPr>
          <w:rFonts w:hint="eastAsia"/>
        </w:rPr>
        <w:t>）</w:t>
      </w:r>
    </w:p>
    <w:p w:rsidR="00A667B2" w:rsidRDefault="00A667B2" w:rsidP="00A667B2">
      <w:pPr>
        <w:spacing w:line="276" w:lineRule="auto"/>
        <w:jc w:val="left"/>
      </w:pPr>
      <w:r>
        <w:rPr>
          <w:rFonts w:hint="eastAsia"/>
        </w:rPr>
        <w:t>分别测出终端短路和等效开路两种状态的驻波比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Pr="00A667B2">
        <w:rPr>
          <w:rFonts w:hint="eastAsia"/>
        </w:rPr>
        <w:t>，综合（</w:t>
      </w:r>
      <w:r w:rsidRPr="00A667B2">
        <w:rPr>
          <w:rFonts w:hint="eastAsia"/>
        </w:rPr>
        <w:t>13</w:t>
      </w:r>
      <w:r w:rsidRPr="00A667B2">
        <w:rPr>
          <w:rFonts w:hint="eastAsia"/>
        </w:rPr>
        <w:t>）（</w:t>
      </w:r>
      <w:r w:rsidRPr="00A667B2">
        <w:rPr>
          <w:rFonts w:hint="eastAsia"/>
        </w:rPr>
        <w:t>14</w:t>
      </w:r>
      <w:r w:rsidRPr="00A667B2">
        <w:rPr>
          <w:rFonts w:hint="eastAsia"/>
        </w:rPr>
        <w:t>）（</w:t>
      </w:r>
      <w:r w:rsidRPr="00A667B2">
        <w:rPr>
          <w:rFonts w:hint="eastAsia"/>
        </w:rPr>
        <w:t>15</w:t>
      </w:r>
      <w:r w:rsidRPr="00A667B2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 w:rsidRPr="00A667B2">
        <w:rPr>
          <w:rFonts w:hint="eastAsia"/>
        </w:rPr>
        <w:t>式即可得到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A667B2">
        <w:rPr>
          <w:rFonts w:hint="eastAsia"/>
        </w:rPr>
        <w:t>值。</w:t>
      </w:r>
    </w:p>
    <w:p w:rsidR="00A667B2" w:rsidRDefault="00A667B2" w:rsidP="00A667B2">
      <w:pPr>
        <w:spacing w:line="276" w:lineRule="auto"/>
        <w:jc w:val="left"/>
      </w:pPr>
      <w:r>
        <w:tab/>
      </w:r>
      <w:r w:rsidR="00751098">
        <w:t>在介质波导中，</w:t>
      </w:r>
    </w:p>
    <w:p w:rsidR="00751098" w:rsidRPr="00751098" w:rsidRDefault="00881B42" w:rsidP="00A667B2">
      <w:pPr>
        <w:spacing w:line="276" w:lineRule="auto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με+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51098" w:rsidRDefault="00751098" w:rsidP="00A667B2">
      <w:pPr>
        <w:spacing w:line="276" w:lineRule="auto"/>
        <w:jc w:val="left"/>
      </w:pPr>
      <w:r>
        <w:t>因此，</w:t>
      </w:r>
    </w:p>
    <w:p w:rsidR="00751098" w:rsidRDefault="00881B42" w:rsidP="00003938">
      <w:pPr>
        <w:spacing w:line="276" w:lineRule="auto"/>
        <w:ind w:firstLineChars="1400" w:firstLine="294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="00003938">
        <w:rPr>
          <w:rFonts w:hint="eastAsia"/>
        </w:rPr>
        <w:t xml:space="preserve">        </w:t>
      </w:r>
      <w:r w:rsidR="00003938">
        <w:t xml:space="preserve">        </w:t>
      </w:r>
      <w:r w:rsidR="00003938">
        <w:rPr>
          <w:rFonts w:hint="eastAsia"/>
        </w:rPr>
        <w:t xml:space="preserve">      </w:t>
      </w:r>
      <w:r w:rsidR="00003938">
        <w:rPr>
          <w:rFonts w:hint="eastAsia"/>
        </w:rPr>
        <w:t>（</w:t>
      </w:r>
      <w:r w:rsidR="00003938">
        <w:rPr>
          <w:rFonts w:hint="eastAsia"/>
        </w:rPr>
        <w:t>17</w:t>
      </w:r>
      <w:r w:rsidR="00003938">
        <w:rPr>
          <w:rFonts w:hint="eastAsia"/>
        </w:rPr>
        <w:t>）</w:t>
      </w:r>
    </w:p>
    <w:p w:rsidR="00003938" w:rsidRDefault="00003938" w:rsidP="00003938">
      <w:pPr>
        <w:spacing w:line="276" w:lineRule="auto"/>
        <w:jc w:val="left"/>
      </w:pPr>
      <w:r w:rsidRPr="00003938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03938">
        <w:rPr>
          <w:rFonts w:hint="eastAsia"/>
        </w:rPr>
        <w:t>为自由空间波长，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003938">
        <w:rPr>
          <w:rFonts w:hint="eastAsia"/>
        </w:rPr>
        <w:t>为波导截止波长。</w:t>
      </w:r>
    </w:p>
    <w:p w:rsidR="00003938" w:rsidRDefault="00003938" w:rsidP="00003938">
      <w:pPr>
        <w:spacing w:line="276" w:lineRule="auto"/>
        <w:jc w:val="left"/>
      </w:pPr>
      <w:r>
        <w:tab/>
      </w:r>
      <w:r w:rsidR="00B93458" w:rsidRPr="00B93458">
        <w:rPr>
          <w:rFonts w:hint="eastAsia"/>
        </w:rPr>
        <w:t>从以上分析显而易见这种开路、短路两点法测量比较简便，可以同时的到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93458" w:rsidRPr="00B9345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93458" w:rsidRPr="00B93458">
        <w:rPr>
          <w:rFonts w:hint="eastAsia"/>
        </w:rPr>
        <w:t>，且不需解超越方程。</w:t>
      </w:r>
    </w:p>
    <w:p w:rsidR="00986FD4" w:rsidRPr="00986FD4" w:rsidRDefault="00986FD4" w:rsidP="00986FD4">
      <w:pPr>
        <w:pStyle w:val="2"/>
      </w:pPr>
      <w:r w:rsidRPr="00986FD4">
        <w:rPr>
          <w:rFonts w:hint="eastAsia"/>
        </w:rPr>
        <w:t>4.</w:t>
      </w:r>
      <w:r w:rsidRPr="00986FD4">
        <w:rPr>
          <w:rFonts w:hint="eastAsia"/>
        </w:rPr>
        <w:t>实验仪器</w:t>
      </w:r>
      <w:r w:rsidRPr="00986FD4">
        <w:rPr>
          <w:rFonts w:hint="eastAsia"/>
        </w:rPr>
        <w:t xml:space="preserve"> </w:t>
      </w:r>
    </w:p>
    <w:p w:rsidR="00986FD4" w:rsidRPr="00986FD4" w:rsidRDefault="00986FD4" w:rsidP="00607D5B">
      <w:pPr>
        <w:spacing w:line="276" w:lineRule="auto"/>
      </w:pPr>
      <w:r>
        <w:tab/>
      </w:r>
      <w:r w:rsidRPr="00986FD4">
        <w:rPr>
          <w:rFonts w:hint="eastAsia"/>
        </w:rPr>
        <w:t>测试系统如图</w:t>
      </w:r>
      <w:r>
        <w:rPr>
          <w:rFonts w:hint="eastAsia"/>
        </w:rPr>
        <w:t>3</w:t>
      </w:r>
      <w:r w:rsidRPr="00986FD4">
        <w:rPr>
          <w:rFonts w:hint="eastAsia"/>
        </w:rPr>
        <w:t>所示，用微波源的等幅波，外调制用</w:t>
      </w:r>
      <w:r w:rsidRPr="00986FD4">
        <w:rPr>
          <w:rFonts w:hint="eastAsia"/>
        </w:rPr>
        <w:t>1KHz</w:t>
      </w:r>
      <w:r w:rsidRPr="00986FD4">
        <w:rPr>
          <w:rFonts w:hint="eastAsia"/>
        </w:rPr>
        <w:t>的方波，以提高稳定度和测量精度。</w:t>
      </w:r>
    </w:p>
    <w:p w:rsidR="00986FD4" w:rsidRDefault="00986FD4" w:rsidP="00986FD4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71950" cy="1952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D4" w:rsidRDefault="00986FD4" w:rsidP="00986FD4">
      <w:pPr>
        <w:pStyle w:val="a3"/>
        <w:ind w:left="360" w:firstLineChars="0" w:firstLine="0"/>
        <w:jc w:val="center"/>
      </w:pPr>
    </w:p>
    <w:p w:rsidR="00986FD4" w:rsidRDefault="00986FD4" w:rsidP="00986FD4">
      <w:pPr>
        <w:pStyle w:val="a3"/>
        <w:ind w:left="360" w:firstLineChars="0" w:firstLine="0"/>
        <w:jc w:val="center"/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实验系统示意框图</w:t>
      </w:r>
    </w:p>
    <w:p w:rsidR="00607D5B" w:rsidRDefault="00607D5B" w:rsidP="00607D5B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实验内容</w:t>
      </w:r>
      <w:r>
        <w:rPr>
          <w:rFonts w:hint="eastAsia"/>
        </w:rPr>
        <w:t xml:space="preserve"> 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1. </w:t>
      </w:r>
      <w:r>
        <w:rPr>
          <w:rFonts w:hint="eastAsia"/>
        </w:rPr>
        <w:t>调节微波测试系统，选择好工作频率，测试系统处于稳定可靠的工作状态（极化衰减器置于</w:t>
      </w:r>
      <w:r>
        <w:rPr>
          <w:rFonts w:hint="eastAsia"/>
        </w:rPr>
        <w:t>0.5dB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2. </w:t>
      </w:r>
      <w:r>
        <w:rPr>
          <w:rFonts w:hint="eastAsia"/>
        </w:rPr>
        <w:t>测量待测材料厚度和波导板厚度。</w:t>
      </w:r>
      <w:r>
        <w:rPr>
          <w:rFonts w:hint="eastAsia"/>
        </w:rPr>
        <w:t> 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3. </w:t>
      </w:r>
      <w:r>
        <w:rPr>
          <w:rFonts w:hint="eastAsia"/>
        </w:rPr>
        <w:t>参考点位置的测量，测量线终端短路，用等指示法测得终端短路时最小点的位置作为参考点</w:t>
      </w:r>
      <w:r>
        <w:rPr>
          <w:rFonts w:hint="eastAsia"/>
        </w:rPr>
        <w:t>d</w:t>
      </w:r>
      <w:r>
        <w:rPr>
          <w:rFonts w:hint="eastAsia"/>
        </w:rPr>
        <w:t>。测量波导波长，与频率计划的频率计算出的波导波长比较误差。</w:t>
      </w:r>
      <w:r>
        <w:rPr>
          <w:rFonts w:hint="eastAsia"/>
        </w:rPr>
        <w:t> 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4. </w:t>
      </w:r>
      <w:r>
        <w:rPr>
          <w:rFonts w:hint="eastAsia"/>
        </w:rPr>
        <w:t>短路测量材料参数。将材料片和短路板接入测量线的输出端，用等指示法测得最小点的位置和最小点的藕合电压放大值，用精密衰减器，用替代法测得电压最大值和最小值之间的替代分贝数。</w:t>
      </w:r>
      <w:r>
        <w:rPr>
          <w:rFonts w:hint="eastAsia"/>
        </w:rPr>
        <w:t> 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5. </w:t>
      </w:r>
      <w:r>
        <w:rPr>
          <w:rFonts w:hint="eastAsia"/>
        </w:rPr>
        <w:t>开路测量材料参数。将可调短路活塞置于</w:t>
      </w:r>
      <w:r>
        <w:rPr>
          <w:rFonts w:ascii="Cambria Math" w:hAnsi="Cambria Math" w:cs="Cambria Math"/>
        </w:rPr>
        <w:t>𝜆𝑔</w:t>
      </w:r>
      <w:r>
        <w:rPr>
          <w:rFonts w:hint="eastAsia"/>
        </w:rPr>
        <w:t>/4</w:t>
      </w:r>
      <w:r>
        <w:rPr>
          <w:rFonts w:hint="eastAsia"/>
        </w:rPr>
        <w:t>的位置使活塞波导口呈开路状态，与材料一片并接入测量线的输出端，与上相同测量开路状态下驻波最小点的位置，最小点位置上耦合电压的放大值与最大值的替代量。</w:t>
      </w:r>
      <w:r>
        <w:rPr>
          <w:rFonts w:hint="eastAsia"/>
        </w:rPr>
        <w:t> 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6. </w:t>
      </w:r>
      <w:r>
        <w:rPr>
          <w:rFonts w:hint="eastAsia"/>
        </w:rPr>
        <w:t>用测得的数据输入程序计算出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 </w:t>
      </w:r>
      <w:r>
        <w:rPr>
          <w:rFonts w:hint="eastAsia"/>
        </w:rPr>
        <w:t>。</w:t>
      </w:r>
    </w:p>
    <w:p w:rsidR="00607D5B" w:rsidRDefault="00607D5B" w:rsidP="00607D5B">
      <w:pPr>
        <w:spacing w:line="276" w:lineRule="auto"/>
        <w:ind w:firstLine="420"/>
      </w:pPr>
      <w:r>
        <w:rPr>
          <w:rFonts w:hint="eastAsia"/>
        </w:rPr>
        <w:t>7. </w:t>
      </w:r>
      <w:r>
        <w:rPr>
          <w:rFonts w:hint="eastAsia"/>
        </w:rPr>
        <w:t>改变微波频率</w:t>
      </w:r>
      <w:r>
        <w:rPr>
          <w:rFonts w:hint="eastAsia"/>
        </w:rPr>
        <w:t>f</w:t>
      </w:r>
      <w:r>
        <w:rPr>
          <w:rFonts w:hint="eastAsia"/>
        </w:rPr>
        <w:t>，测量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与频率</w:t>
      </w:r>
      <w:r>
        <w:rPr>
          <w:rFonts w:hint="eastAsia"/>
        </w:rPr>
        <w:t>f</w:t>
      </w:r>
      <w:r>
        <w:rPr>
          <w:rFonts w:hint="eastAsia"/>
        </w:rPr>
        <w:t>的关系。</w:t>
      </w:r>
    </w:p>
    <w:p w:rsidR="00607D5B" w:rsidRDefault="00607D5B" w:rsidP="00607D5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实验数据及处理</w:t>
      </w:r>
      <w:r>
        <w:rPr>
          <w:rFonts w:hint="eastAsia"/>
        </w:rPr>
        <w:t xml:space="preserve"> </w:t>
      </w:r>
    </w:p>
    <w:p w:rsidR="00607D5B" w:rsidRPr="00607D5B" w:rsidRDefault="00607D5B" w:rsidP="00607D5B">
      <w:r>
        <w:rPr>
          <w:rFonts w:hint="eastAsia"/>
        </w:rPr>
        <w:t>1.</w:t>
      </w:r>
      <w:r>
        <w:rPr>
          <w:rFonts w:hint="eastAsia"/>
        </w:rPr>
        <w:t>基本参量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7D5B" w:rsidTr="00607D5B"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参量</w:t>
            </w:r>
          </w:p>
        </w:tc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材料厚度</w:t>
            </w:r>
            <w:r>
              <w:rPr>
                <w:rFonts w:hint="eastAsia"/>
              </w:rPr>
              <w:t>/mm</w:t>
            </w:r>
          </w:p>
        </w:tc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波导管长度</w:t>
            </w:r>
            <w:r>
              <w:rPr>
                <w:rFonts w:hint="eastAsia"/>
              </w:rPr>
              <w:t>/mm</w:t>
            </w:r>
          </w:p>
        </w:tc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微波频率</w:t>
            </w:r>
            <w:r>
              <w:rPr>
                <w:rFonts w:hint="eastAsia"/>
              </w:rPr>
              <w:t>/GHz</w:t>
            </w:r>
          </w:p>
        </w:tc>
      </w:tr>
      <w:tr w:rsidR="00607D5B" w:rsidTr="00607D5B"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1.90</w:t>
            </w:r>
          </w:p>
        </w:tc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22.60</w:t>
            </w:r>
          </w:p>
        </w:tc>
        <w:tc>
          <w:tcPr>
            <w:tcW w:w="2074" w:type="dxa"/>
          </w:tcPr>
          <w:p w:rsidR="00607D5B" w:rsidRDefault="00607D5B" w:rsidP="00607D5B">
            <w:pPr>
              <w:jc w:val="center"/>
            </w:pPr>
            <w:r>
              <w:rPr>
                <w:rFonts w:hint="eastAsia"/>
              </w:rPr>
              <w:t>9.00</w:t>
            </w:r>
          </w:p>
        </w:tc>
      </w:tr>
    </w:tbl>
    <w:p w:rsidR="00607D5B" w:rsidRDefault="00607D5B" w:rsidP="00607D5B"/>
    <w:p w:rsidR="00357BD9" w:rsidRDefault="00253B9A" w:rsidP="00253B9A">
      <w:r>
        <w:rPr>
          <w:rFonts w:hint="eastAsia"/>
        </w:rPr>
        <w:t>2.</w:t>
      </w:r>
      <w:r w:rsidR="00357BD9">
        <w:rPr>
          <w:rFonts w:hint="eastAsia"/>
        </w:rPr>
        <w:t>对于波导波长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的测量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3B9A" w:rsidTr="00253B9A">
        <w:tc>
          <w:tcPr>
            <w:tcW w:w="2765" w:type="dxa"/>
          </w:tcPr>
          <w:p w:rsidR="00253B9A" w:rsidRDefault="00253B9A" w:rsidP="00253B9A">
            <w:pPr>
              <w:jc w:val="center"/>
            </w:pPr>
            <w:r>
              <w:rPr>
                <w:rFonts w:hint="eastAsia"/>
              </w:rPr>
              <w:t>驻波节点数</w:t>
            </w:r>
          </w:p>
        </w:tc>
        <w:tc>
          <w:tcPr>
            <w:tcW w:w="2765" w:type="dxa"/>
          </w:tcPr>
          <w:p w:rsidR="00253B9A" w:rsidRDefault="00253B9A" w:rsidP="00253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53B9A" w:rsidRDefault="00253B9A" w:rsidP="00253B9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53B9A" w:rsidTr="00253B9A">
        <w:tc>
          <w:tcPr>
            <w:tcW w:w="2765" w:type="dxa"/>
          </w:tcPr>
          <w:p w:rsidR="00253B9A" w:rsidRDefault="00253B9A" w:rsidP="00253B9A">
            <w:pPr>
              <w:jc w:val="center"/>
            </w:pP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/mm</w:t>
            </w:r>
          </w:p>
        </w:tc>
        <w:tc>
          <w:tcPr>
            <w:tcW w:w="2765" w:type="dxa"/>
          </w:tcPr>
          <w:p w:rsidR="00253B9A" w:rsidRDefault="00253B9A" w:rsidP="00253B9A">
            <w:pPr>
              <w:jc w:val="center"/>
            </w:pPr>
            <w:r>
              <w:rPr>
                <w:rFonts w:hint="eastAsia"/>
              </w:rPr>
              <w:t>125.90</w:t>
            </w:r>
          </w:p>
        </w:tc>
        <w:tc>
          <w:tcPr>
            <w:tcW w:w="2766" w:type="dxa"/>
          </w:tcPr>
          <w:p w:rsidR="00253B9A" w:rsidRDefault="00253B9A" w:rsidP="00253B9A">
            <w:pPr>
              <w:jc w:val="center"/>
            </w:pPr>
            <w:r>
              <w:rPr>
                <w:rFonts w:hint="eastAsia"/>
              </w:rPr>
              <w:t>150.80</w:t>
            </w:r>
          </w:p>
        </w:tc>
      </w:tr>
    </w:tbl>
    <w:p w:rsidR="00253B9A" w:rsidRDefault="00253B9A" w:rsidP="00253B9A"/>
    <w:p w:rsidR="00253B9A" w:rsidRDefault="00253B9A" w:rsidP="00253B9A">
      <w:r>
        <w:t>从而可以求的</w:t>
      </w:r>
      <w:r>
        <w:rPr>
          <w:rFonts w:hint="eastAsia"/>
        </w:rPr>
        <w:t>波导波长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=49.80mm</m:t>
        </m:r>
      </m:oMath>
      <w:r>
        <w:t>。</w:t>
      </w:r>
    </w:p>
    <w:p w:rsidR="00253B9A" w:rsidRDefault="00253B9A" w:rsidP="00253B9A"/>
    <w:p w:rsidR="00253B9A" w:rsidRDefault="008F6B66" w:rsidP="008F6B66">
      <w:r>
        <w:rPr>
          <w:rFonts w:hint="eastAsia"/>
        </w:rPr>
        <w:lastRenderedPageBreak/>
        <w:t>3.</w:t>
      </w:r>
      <w:r>
        <w:rPr>
          <w:rFonts w:hint="eastAsia"/>
        </w:rPr>
        <w:t>开短路测量参数</w:t>
      </w:r>
      <w:r>
        <w:rPr>
          <w:rFonts w:hint="eastAsia"/>
        </w:rPr>
        <w:t xml:space="preserve"> </w:t>
      </w:r>
    </w:p>
    <w:p w:rsidR="008F6B66" w:rsidRDefault="008F6B66" w:rsidP="008F6B66">
      <w:r>
        <w:rPr>
          <w:rFonts w:hint="eastAsia"/>
        </w:rPr>
        <w:t>短路状态：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6B66" w:rsidTr="008F6B66">
        <w:tc>
          <w:tcPr>
            <w:tcW w:w="2074" w:type="dxa"/>
          </w:tcPr>
          <w:p w:rsidR="008F6B66" w:rsidRDefault="008F6B66" w:rsidP="004B4E75">
            <w:pPr>
              <w:jc w:val="center"/>
            </w:pPr>
          </w:p>
        </w:tc>
        <w:tc>
          <w:tcPr>
            <w:tcW w:w="2074" w:type="dxa"/>
          </w:tcPr>
          <w:p w:rsidR="008F6B66" w:rsidRDefault="004B4E75" w:rsidP="004B4E75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074" w:type="dxa"/>
          </w:tcPr>
          <w:p w:rsidR="008F6B66" w:rsidRDefault="004B4E75" w:rsidP="004B4E75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074" w:type="dxa"/>
          </w:tcPr>
          <w:p w:rsidR="008F6B66" w:rsidRDefault="004B4E75" w:rsidP="004B4E75">
            <w:pPr>
              <w:jc w:val="center"/>
            </w:pPr>
            <w:r>
              <w:t>D/mm</w:t>
            </w:r>
          </w:p>
        </w:tc>
      </w:tr>
      <w:tr w:rsidR="004B4E75" w:rsidTr="008F6B66">
        <w:tc>
          <w:tcPr>
            <w:tcW w:w="2074" w:type="dxa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电压读数</w:t>
            </w:r>
          </w:p>
        </w:tc>
        <w:tc>
          <w:tcPr>
            <w:tcW w:w="2074" w:type="dxa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548</w:t>
            </w:r>
          </w:p>
        </w:tc>
        <w:tc>
          <w:tcPr>
            <w:tcW w:w="2074" w:type="dxa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144</w:t>
            </w:r>
          </w:p>
        </w:tc>
        <w:tc>
          <w:tcPr>
            <w:tcW w:w="2074" w:type="dxa"/>
            <w:vMerge w:val="restart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126.36</w:t>
            </w:r>
          </w:p>
        </w:tc>
      </w:tr>
      <w:tr w:rsidR="004B4E75" w:rsidTr="008F6B66">
        <w:tc>
          <w:tcPr>
            <w:tcW w:w="2074" w:type="dxa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分贝数</w:t>
            </w:r>
          </w:p>
        </w:tc>
        <w:tc>
          <w:tcPr>
            <w:tcW w:w="2074" w:type="dxa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4B4E75" w:rsidRDefault="004B4E75" w:rsidP="004B4E7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  <w:vMerge/>
          </w:tcPr>
          <w:p w:rsidR="004B4E75" w:rsidRDefault="004B4E75" w:rsidP="004B4E75">
            <w:pPr>
              <w:jc w:val="center"/>
            </w:pPr>
          </w:p>
        </w:tc>
      </w:tr>
    </w:tbl>
    <w:p w:rsidR="008F6B66" w:rsidRDefault="008F6B66" w:rsidP="004B4E75">
      <w:pPr>
        <w:jc w:val="center"/>
      </w:pPr>
    </w:p>
    <w:p w:rsidR="004B4E75" w:rsidRDefault="004B4E75" w:rsidP="004B4E75">
      <w:r>
        <w:rPr>
          <w:rFonts w:hint="eastAsia"/>
        </w:rPr>
        <w:t>开路状态：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4E75" w:rsidTr="00691F21">
        <w:tc>
          <w:tcPr>
            <w:tcW w:w="2074" w:type="dxa"/>
          </w:tcPr>
          <w:p w:rsidR="004B4E75" w:rsidRDefault="004B4E75" w:rsidP="00691F21">
            <w:pPr>
              <w:jc w:val="center"/>
            </w:pP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t>D/mm</w:t>
            </w:r>
          </w:p>
        </w:tc>
      </w:tr>
      <w:tr w:rsidR="004B4E75" w:rsidTr="00691F21"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电压读数</w:t>
            </w: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362</w:t>
            </w: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450</w:t>
            </w:r>
          </w:p>
        </w:tc>
        <w:tc>
          <w:tcPr>
            <w:tcW w:w="2074" w:type="dxa"/>
            <w:vMerge w:val="restart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126.94</w:t>
            </w:r>
          </w:p>
        </w:tc>
      </w:tr>
      <w:tr w:rsidR="004B4E75" w:rsidTr="00691F21"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分贝数</w:t>
            </w: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4B4E75" w:rsidRDefault="004B4E75" w:rsidP="00691F2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  <w:vMerge/>
          </w:tcPr>
          <w:p w:rsidR="004B4E75" w:rsidRDefault="004B4E75" w:rsidP="00691F21">
            <w:pPr>
              <w:jc w:val="center"/>
            </w:pPr>
          </w:p>
        </w:tc>
      </w:tr>
    </w:tbl>
    <w:p w:rsidR="004B4E75" w:rsidRDefault="004B4E75" w:rsidP="004B4E75"/>
    <w:p w:rsidR="00D34338" w:rsidRDefault="00D34338" w:rsidP="004B4E75">
      <w:r>
        <w:t>从而可分别求得其驻波比为</w:t>
      </w:r>
      <w:r>
        <w:rPr>
          <w:rFonts w:hint="eastAsia"/>
        </w:rPr>
        <w:t>38.06</w:t>
      </w:r>
      <w:r>
        <w:rPr>
          <w:rFonts w:hint="eastAsia"/>
        </w:rPr>
        <w:t>及</w:t>
      </w:r>
      <w:r>
        <w:rPr>
          <w:rFonts w:hint="eastAsia"/>
        </w:rPr>
        <w:t>80.44</w:t>
      </w:r>
      <w:r>
        <w:rPr>
          <w:rFonts w:hint="eastAsia"/>
        </w:rPr>
        <w:t>。</w:t>
      </w:r>
    </w:p>
    <w:p w:rsidR="00D34338" w:rsidRDefault="00D34338" w:rsidP="00C515E6">
      <w:pPr>
        <w:spacing w:line="276" w:lineRule="auto"/>
      </w:pPr>
    </w:p>
    <w:p w:rsidR="00D34338" w:rsidRDefault="00D34338" w:rsidP="00C515E6">
      <w:pPr>
        <w:spacing w:line="276" w:lineRule="auto"/>
      </w:pPr>
      <w:r>
        <w:t>综上，利用（</w:t>
      </w:r>
      <w:r>
        <w:rPr>
          <w:rFonts w:hint="eastAsia"/>
        </w:rPr>
        <w:t>13</w:t>
      </w:r>
      <w:r>
        <w:t>）</w:t>
      </w:r>
      <w:r>
        <w:t>~</w:t>
      </w:r>
      <w:r>
        <w:t>（</w:t>
      </w:r>
      <w:r>
        <w:rPr>
          <w:rFonts w:hint="eastAsia"/>
        </w:rPr>
        <w:t>17</w:t>
      </w:r>
      <w:r>
        <w:t>）式，即可求得材料的</w:t>
      </w:r>
      <w:r>
        <w:rPr>
          <w:rFonts w:hint="eastAsia"/>
        </w:rPr>
        <w:t>微波介电常数和磁导率分别为：</w:t>
      </w:r>
    </w:p>
    <w:p w:rsidR="00D34338" w:rsidRPr="00C515E6" w:rsidRDefault="00881B42" w:rsidP="00C515E6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=-1.384175817516661-1.8451417415588451ⅈ</m:t>
          </m:r>
        </m:oMath>
      </m:oMathPara>
    </w:p>
    <w:p w:rsidR="00C515E6" w:rsidRPr="009E1048" w:rsidRDefault="00881B42" w:rsidP="00C515E6">
      <w:pPr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=9.463735789455873</m:t>
          </m:r>
          <m:r>
            <m:rPr>
              <m:nor/>
            </m:rPr>
            <m:t> </m:t>
          </m:r>
          <m:r>
            <w:rPr>
              <w:rFonts w:ascii="Cambria Math" w:hAnsi="Cambria Math"/>
            </w:rPr>
            <m:t>+9.718332677860534ⅈ</m:t>
          </m:r>
        </m:oMath>
      </m:oMathPara>
    </w:p>
    <w:p w:rsidR="009E1048" w:rsidRDefault="009E1048" w:rsidP="009E1048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思考题</w:t>
      </w:r>
      <w:r>
        <w:rPr>
          <w:rFonts w:hint="eastAsia"/>
        </w:rPr>
        <w:t xml:space="preserve"> </w:t>
      </w:r>
    </w:p>
    <w:p w:rsidR="009E1048" w:rsidRPr="009E1048" w:rsidRDefault="009E1048" w:rsidP="009E1048">
      <w:pPr>
        <w:spacing w:line="276" w:lineRule="auto"/>
        <w:rPr>
          <w:b/>
        </w:rPr>
      </w:pPr>
      <w:r w:rsidRPr="009E1048">
        <w:rPr>
          <w:rFonts w:hint="eastAsia"/>
          <w:b/>
        </w:rPr>
        <w:t xml:space="preserve">1. </w:t>
      </w:r>
      <w:r w:rsidRPr="009E1048">
        <w:rPr>
          <w:rFonts w:hint="eastAsia"/>
          <w:b/>
        </w:rPr>
        <w:t>本实验测得材料的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9E1048">
        <w:rPr>
          <w:rFonts w:hint="eastAsia"/>
          <w:b/>
        </w:rPr>
        <w:t>和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9E1048">
        <w:rPr>
          <w:rFonts w:hint="eastAsia"/>
          <w:b/>
        </w:rPr>
        <w:t>其主要误差来源是什么？</w:t>
      </w:r>
    </w:p>
    <w:p w:rsidR="009E1048" w:rsidRDefault="009E1048" w:rsidP="009E1048">
      <w:pPr>
        <w:spacing w:line="276" w:lineRule="auto"/>
      </w:pPr>
      <w:r>
        <w:t>答：</w:t>
      </w:r>
      <w:r>
        <w:rPr>
          <w:rFonts w:hint="eastAsia"/>
        </w:rPr>
        <w:t>1.</w:t>
      </w:r>
      <w:r>
        <w:t>微波信号源输出的信号不完全稳定。</w:t>
      </w:r>
    </w:p>
    <w:p w:rsidR="009E1048" w:rsidRDefault="009E1048" w:rsidP="009E1048">
      <w:pPr>
        <w:pStyle w:val="a3"/>
        <w:spacing w:line="276" w:lineRule="auto"/>
      </w:pPr>
      <w:r>
        <w:rPr>
          <w:rFonts w:hint="eastAsia"/>
        </w:rPr>
        <w:t>2.</w:t>
      </w:r>
      <w:r>
        <w:t>由于实验中的驻波并不完美，在最值读取时有一段变化极为缓慢的过程，这对最值及距离的测量都会造成误差。</w:t>
      </w:r>
    </w:p>
    <w:p w:rsidR="009E1048" w:rsidRDefault="009E1048" w:rsidP="009E1048">
      <w:r w:rsidRPr="009E1048">
        <w:rPr>
          <w:rFonts w:hint="eastAsia"/>
          <w:b/>
        </w:rPr>
        <w:t xml:space="preserve">2. </w:t>
      </w:r>
      <w:r w:rsidRPr="009E1048">
        <w:rPr>
          <w:rFonts w:hint="eastAsia"/>
          <w:b/>
        </w:rPr>
        <w:t>微波吸收材料要提高吸波性能，对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9E1048">
        <w:rPr>
          <w:rFonts w:hint="eastAsia"/>
          <w:b/>
        </w:rPr>
        <w:t>和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9E1048">
        <w:rPr>
          <w:rFonts w:hint="eastAsia"/>
          <w:b/>
        </w:rPr>
        <w:t>有何要求？</w:t>
      </w:r>
    </w:p>
    <w:p w:rsidR="009E1048" w:rsidRDefault="009E1048" w:rsidP="009E1048">
      <w:r>
        <w:t>答：由（</w:t>
      </w:r>
      <w:r>
        <w:rPr>
          <w:rFonts w:hint="eastAsia"/>
        </w:rPr>
        <w:t>1</w:t>
      </w:r>
      <w:r>
        <w:t>）</w:t>
      </w:r>
      <w:r>
        <w:t>~</w:t>
      </w:r>
      <w:r>
        <w:t>（</w:t>
      </w:r>
      <w:r>
        <w:rPr>
          <w:rFonts w:hint="eastAsia"/>
        </w:rPr>
        <w:t>3</w:t>
      </w:r>
      <w:r>
        <w:t>）式可推得功率反射率</w:t>
      </w:r>
      <w:r>
        <w:t>R</w:t>
      </w:r>
      <w:r>
        <w:t>与</w:t>
      </w:r>
      <m:oMath>
        <m:r>
          <w:rPr>
            <w:rFonts w:ascii="Cambria Math" w:hAnsi="Cambria Math"/>
          </w:rPr>
          <m:t>μ</m:t>
        </m:r>
      </m:oMath>
      <w:r w:rsidRPr="009E1048">
        <w:rPr>
          <w:rFonts w:hint="eastAsia"/>
        </w:rPr>
        <w:t>和</w:t>
      </w:r>
      <m:oMath>
        <m:r>
          <w:rPr>
            <w:rFonts w:ascii="Cambria Math" w:hAnsi="Cambria Math"/>
          </w:rPr>
          <m:t>ε</m:t>
        </m:r>
      </m:oMath>
      <w:r>
        <w:t>的关系，从中可以看出两者的比值要与相应电磁波的频率匹配，才能最大程度提高吸波性能。</w:t>
      </w:r>
    </w:p>
    <w:p w:rsidR="009E1048" w:rsidRDefault="009E1048" w:rsidP="009E1048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参考文献</w:t>
      </w:r>
      <w:r>
        <w:rPr>
          <w:rFonts w:hint="eastAsia"/>
        </w:rPr>
        <w:t xml:space="preserve"> </w:t>
      </w:r>
    </w:p>
    <w:p w:rsidR="009E1048" w:rsidRPr="00461F75" w:rsidRDefault="009E1048" w:rsidP="009E1048">
      <w:r w:rsidRPr="00FD48BF">
        <w:rPr>
          <w:rFonts w:hint="eastAsia"/>
          <w:szCs w:val="21"/>
        </w:rPr>
        <w:t>【</w:t>
      </w:r>
      <w:r w:rsidRPr="00FD48BF">
        <w:rPr>
          <w:rFonts w:hint="eastAsia"/>
          <w:szCs w:val="21"/>
        </w:rPr>
        <w:t>1</w:t>
      </w:r>
      <w:r w:rsidRPr="00FD48BF">
        <w:rPr>
          <w:rFonts w:hint="eastAsia"/>
          <w:szCs w:val="21"/>
        </w:rPr>
        <w:t>】</w:t>
      </w:r>
      <w:r w:rsidRPr="00FD48BF">
        <w:rPr>
          <w:rFonts w:asciiTheme="minorEastAsia" w:hAnsiTheme="minorEastAsia" w:hint="eastAsia"/>
          <w:szCs w:val="21"/>
        </w:rPr>
        <w:t>黄润生，近代物理实验（第二版），南京大学出版社</w:t>
      </w:r>
    </w:p>
    <w:p w:rsidR="009E1048" w:rsidRPr="009E1048" w:rsidRDefault="009E1048" w:rsidP="009E1048"/>
    <w:sectPr w:rsidR="009E1048" w:rsidRPr="009E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B42" w:rsidRDefault="00881B42" w:rsidP="0063186D">
      <w:r>
        <w:separator/>
      </w:r>
    </w:p>
  </w:endnote>
  <w:endnote w:type="continuationSeparator" w:id="0">
    <w:p w:rsidR="00881B42" w:rsidRDefault="00881B42" w:rsidP="0063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B42" w:rsidRDefault="00881B42" w:rsidP="0063186D">
      <w:r>
        <w:separator/>
      </w:r>
    </w:p>
  </w:footnote>
  <w:footnote w:type="continuationSeparator" w:id="0">
    <w:p w:rsidR="00881B42" w:rsidRDefault="00881B42" w:rsidP="00631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1D82"/>
    <w:multiLevelType w:val="hybridMultilevel"/>
    <w:tmpl w:val="48DCA260"/>
    <w:lvl w:ilvl="0" w:tplc="A97EE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05"/>
    <w:rsid w:val="00003938"/>
    <w:rsid w:val="0007505A"/>
    <w:rsid w:val="00094BCD"/>
    <w:rsid w:val="000C2ACA"/>
    <w:rsid w:val="000E5D57"/>
    <w:rsid w:val="001637AD"/>
    <w:rsid w:val="0022618E"/>
    <w:rsid w:val="00253B9A"/>
    <w:rsid w:val="00293B4A"/>
    <w:rsid w:val="002E056F"/>
    <w:rsid w:val="002F3907"/>
    <w:rsid w:val="00357BD9"/>
    <w:rsid w:val="00452FC9"/>
    <w:rsid w:val="004B4E75"/>
    <w:rsid w:val="00505207"/>
    <w:rsid w:val="00603F40"/>
    <w:rsid w:val="00607D5B"/>
    <w:rsid w:val="00610CD5"/>
    <w:rsid w:val="0063186D"/>
    <w:rsid w:val="006B7524"/>
    <w:rsid w:val="00723B05"/>
    <w:rsid w:val="00751098"/>
    <w:rsid w:val="007E787B"/>
    <w:rsid w:val="007F2051"/>
    <w:rsid w:val="0081298A"/>
    <w:rsid w:val="00881B42"/>
    <w:rsid w:val="00897146"/>
    <w:rsid w:val="008A0A05"/>
    <w:rsid w:val="008F6B66"/>
    <w:rsid w:val="00917543"/>
    <w:rsid w:val="00986FD4"/>
    <w:rsid w:val="009E1048"/>
    <w:rsid w:val="00A40DCE"/>
    <w:rsid w:val="00A437D1"/>
    <w:rsid w:val="00A667B2"/>
    <w:rsid w:val="00AE63D4"/>
    <w:rsid w:val="00B93458"/>
    <w:rsid w:val="00BB24BE"/>
    <w:rsid w:val="00C41F54"/>
    <w:rsid w:val="00C47449"/>
    <w:rsid w:val="00C515E6"/>
    <w:rsid w:val="00CA4292"/>
    <w:rsid w:val="00CE5A05"/>
    <w:rsid w:val="00CE7F81"/>
    <w:rsid w:val="00D04494"/>
    <w:rsid w:val="00D34338"/>
    <w:rsid w:val="00D6224C"/>
    <w:rsid w:val="00D66D79"/>
    <w:rsid w:val="00D77936"/>
    <w:rsid w:val="00DB5609"/>
    <w:rsid w:val="00E76BF8"/>
    <w:rsid w:val="00E85E85"/>
    <w:rsid w:val="00EA6A30"/>
    <w:rsid w:val="00F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5496AD-3539-427D-A13A-5DD505A1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7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37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7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44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4494"/>
    <w:rPr>
      <w:color w:val="808080"/>
    </w:rPr>
  </w:style>
  <w:style w:type="table" w:styleId="a5">
    <w:name w:val="Table Grid"/>
    <w:basedOn w:val="a1"/>
    <w:uiPriority w:val="39"/>
    <w:rsid w:val="00607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3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186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1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788</Words>
  <Characters>4494</Characters>
  <Application>Microsoft Office Word</Application>
  <DocSecurity>0</DocSecurity>
  <Lines>37</Lines>
  <Paragraphs>10</Paragraphs>
  <ScaleCrop>false</ScaleCrop>
  <Company>Microsoft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42</cp:revision>
  <dcterms:created xsi:type="dcterms:W3CDTF">2016-05-28T06:36:00Z</dcterms:created>
  <dcterms:modified xsi:type="dcterms:W3CDTF">2016-05-29T01:17:00Z</dcterms:modified>
</cp:coreProperties>
</file>