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A0CEF94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0D724CEC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0FB28244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493145C2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0C807FC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592A3D1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634E4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307C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CE37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022F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5176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77308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D21F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D45C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AD57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494F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34379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77EA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222C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59B7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B6FC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0D83D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7A1C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1E9F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CDF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DCDA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259D4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E1C0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E80F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288A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B97E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73E0D4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FD00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C5B1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CD46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C4ED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13EA3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5A5A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5B6B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3CC3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B74D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31577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E50B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9910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2552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CCF1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3DBE73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6D50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9241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9E93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886C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3B1DAF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CAFD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1372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ACAC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3071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6C4A8A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DC41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56F5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B1CD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78A9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07459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F2BB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29D7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CFF0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81DA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7FE49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481B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F7B8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35EE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3982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62371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AEC6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4D74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0A59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EBD1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 + 19 用例</w:t>
            </w:r>
          </w:p>
        </w:tc>
      </w:tr>
    </w:tbl>
    <w:p w14:paraId="61D83AE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24pt;width:24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C22F5F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0F82AF77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695FFB2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4BEC036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19AC0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C812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BB3A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19E1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05EB1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6D27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3073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2289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2640E0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BD55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1698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FC0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596D4E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317A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38E2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3219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2F3A7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DD4B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6FBB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C713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04A4D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2EA2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9074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9F1F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745F372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56A39CC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68381A68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249BEBE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部署架构</w:t>
      </w:r>
    </w:p>
    <w:p w14:paraId="4CAD45E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24pt;width:24pt;" filled="f" coordsize="21600,21600">
            <v:path/>
            <v:fill on="f" focussize="0,0"/>
            <v:stroke/>
            <v:imagedata r:id="rId4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D04403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5F8E21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84D3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0840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CDCD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080BD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1A7F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B834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EEC8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3EAB3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D1C9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E37F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7798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11AF4E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7E91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10C3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7EB8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6234EB0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462CB82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3C1AB0B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24pt;width:24pt;" filled="f" coordsize="21600,21600">
            <v:path/>
            <v:fill on="f" focussize="0,0"/>
            <v:stroke/>
            <v:imagedata r:id="rId4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218299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3888755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3FA30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47B8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3AE5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953C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3A557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B578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82F3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90BA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09C04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A012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1B23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7BA4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31314B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8511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AD66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6E95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43BBB1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478E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E88C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3A31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19A2B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6B8D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F9AB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377E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08F80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92B1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B4B9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45C7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2466A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05DE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15CD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9CA1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457AD70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2D6506E9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15351AE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4A227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6C4B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B2DD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CDB8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CA885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9091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BA66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A4D3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44574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1328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A7BA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F883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2948F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B754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5EB1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31D5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7E1F1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B25E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ABAF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D82E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73237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EECA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0A30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1E16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7E4058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F44E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68D7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0508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62F574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7DDE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665F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3878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3A46B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2191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061B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B092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22D92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D450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CFA8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58D1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1AAA92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3562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3316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EA53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3BCE7B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C76A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A92D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3FB5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6728B30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329527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8F66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0D98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11DF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25EF33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5B92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91F9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9807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623CC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5C86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4E4A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4D24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4C5BF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5B90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6870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B6D7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65D25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1BAC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5C0A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9CF9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371B4C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C183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3F6F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CC3D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759ECB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501F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EB7A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99D6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0A0E8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8479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30F8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0AC5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510B8BF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701C9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564B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188B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7FEF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E7C9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EBB9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0082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A9A8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2A10A2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0E3F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72A8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A380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06218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B7F4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B3E8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FE6B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6FEA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3818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D091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7546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3F7B10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1A06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260E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EF30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4AAB5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B2BD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F159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560A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2BB6DBB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641DDD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F1A5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977B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30E8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03BBD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DEB8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CF44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B39E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0B439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F5A1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DEDB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AC56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5B6987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9785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ABA4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2C55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429DB7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A091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5183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7557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0746F4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2263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2BD1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C4F1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19269C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A644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862A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0537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1B12E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5AB6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DAD2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775A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4522947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488B7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2905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0F25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7401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5E8DC4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1995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67D4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2B9B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0BE92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69C4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43DD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3412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6FFFF7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BB9C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BD45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28C4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271E2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A11A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6D50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41AF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59030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BEEB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9666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94BB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616FA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4491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8940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B0CB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+ 57 个用例替代</w:t>
            </w:r>
          </w:p>
        </w:tc>
      </w:tr>
      <w:tr w14:paraId="4A09D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B8FE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E137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C16E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43.2%、分支 34.6%；CI 有 35% 门禁</w:t>
            </w:r>
          </w:p>
        </w:tc>
      </w:tr>
      <w:tr w14:paraId="63C52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4CF1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7EA9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9750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4B4E2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1535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8977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452C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3AF40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3D96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833A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11F1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5FBB2FD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31C331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9751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43F4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9D1D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8552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B3D4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AF67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CBBC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16D1D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1E9A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848A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8F08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5FBE5E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D3B0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73A5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3FE1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44A041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DE8B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6B94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D85E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22F28A4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05770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74E8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9A39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3F1A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49E1A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BD1D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1156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C3A9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21E6F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474E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B920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C030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655A7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0B74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8601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60F6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6CCB25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71F0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2A8C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F25C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085D8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A69F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B30B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43A2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2F31A897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12D380C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6A0225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40C6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027A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73E1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4A34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858B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5110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2E97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D3AB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4F14B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B86E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04716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3B8EE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5325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EBBC1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BDDED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39CD5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5CBA9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0B675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62CE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3847B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E82A6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E41E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93204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0CD7E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EB947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55B8C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100E1F4D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5F50E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BD47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D656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D7B6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88EB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1B9E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1A6CD0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0F08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D838B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44933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7A199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08B57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3001B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A783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EC8D8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A2359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CEA8D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29DCB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0C674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FE5E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0525D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04BD1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C1215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EB00B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4AD722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04D1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FC581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2796F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17CE0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EA85F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743AA693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5428F38E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0CC86A54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394B0DBA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289439B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4CC64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E532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968B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3042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F18F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629AF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8C09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EB81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85C04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BAE7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4E57D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F797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2881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8FD37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430D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142BC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D473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38A2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A09E4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F1B3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07AF7B0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10DA5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2F0F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0C77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57B3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508D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4FDA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40A67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F5D1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49B96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98652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30425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27EF6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24FE5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1D27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E5C37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A238E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8727A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CE244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525C716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191A6F1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个类。本地已验证正反两向：43.2% 通过、阈值提到 60% 时失败并给出清单。</w:t>
      </w:r>
    </w:p>
    <w:p w14:paraId="67F20C3E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24pt;width:24pt;" filled="f" coordsize="21600,21600">
            <v:path/>
            <v:fill on="f" focussize="0,0"/>
            <v:stroke/>
            <v:imagedata r:id="rId4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917149A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1F85182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45C8F62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4F8E4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CCE2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C7CF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6599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047819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8D4E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C1EC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0095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6B94B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8254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0268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3BC3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2D97FB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C95E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7D9F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18EE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678A35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A752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894E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F3F6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23C6AF8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3C458DC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16F81688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1286.25pt;width:1416pt;" filled="f" coordsize="21600,21600">
            <v:path/>
            <v:fill on="f" focussize="0,0"/>
            <v:stroke/>
            <v:imagedata r:id="rId5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99E77A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/actuator/prometheus 实际输出（已产生真实流量）</w:t>
      </w:r>
    </w:p>
    <w:p w14:paraId="18B33FF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1127FE2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138E59F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0A0AE6B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916.5pt;width:1416pt;" filled="f" coordsize="21600,21600">
            <v:path/>
            <v:fill on="f" focussize="0,0"/>
            <v:stroke/>
            <v:imagedata r:id="rId6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A40138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两个实例交替请求：10 次后同时开始拒绝，配额全局共享；右侧为 8443 的 TLS 连接</w:t>
      </w:r>
    </w:p>
    <w:p w14:paraId="1944928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6B1AD162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0CE6B1F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0567A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7963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3BA6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00A78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A6B9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105E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38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3E4A9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A3E7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AFA1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4CC5B0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9F73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76FB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10D3435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626EF869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24pt;width:24pt;" filled="f" coordsize="21600,21600">
            <v:path/>
            <v:fill on="f" focussize="0,0"/>
            <v:stroke/>
            <v:imagedata r:id="rId4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9791A1C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GitHub Actions 运行与作业明细</w:t>
      </w:r>
    </w:p>
    <w:p w14:paraId="4E63A80A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50E89A9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202C6DA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890.25pt;width:1416pt;" filled="f" coordsize="21600,21600">
            <v:path/>
            <v:fill on="f" focussize="0,0"/>
            <v:stroke/>
            <v:imagedata r:id="rId7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A76845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6CC361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A85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5304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51F2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6DF488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CBCCC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7B09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B739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01A569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A6024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2D95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ED8E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1D775D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9971A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C341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A4F6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59F9A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DF068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B540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54E0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4EB70E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4A9C0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DBEC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1CD4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0D926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9BF01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6CFD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8560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5C29CE6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7580CEC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7F64E2A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20C6A00E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837.75pt;width:1416pt;" filled="f" coordsize="21600,21600">
            <v:path/>
            <v:fill on="f" focussize="0,0"/>
            <v:stroke/>
            <v:imagedata r:id="rId8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00C0FFC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08306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DA8A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3A20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4C4B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DD3E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046FF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4B95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07A6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C6B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F7AA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414187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8D05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603F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4688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22EB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2588B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7BB6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6993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64CD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C506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2886B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4447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09E8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B4B6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0DFE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3B813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B045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A1B6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7FF3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0F26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78485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759F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A1E6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D892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5821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7C73A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3831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741B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A517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68D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59C7F72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32F6938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07F7B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848A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1BA7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8EFA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15A62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248F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3C39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CB6D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51F62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5F23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2759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B918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452B2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9592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40D1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B546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2F9997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C4CE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1242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E4BF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683D95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4B74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D5BA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4902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0B9969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EB45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45DD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A230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4090CC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7A1B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DC3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3961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08667F1A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4700B1D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17B21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53C1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FAC5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8C9F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45763C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2CE2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2691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AF7E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65A3F4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857D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B1EE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A4D3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0E0A2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E318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25FE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7B83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60E1D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C77E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0119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BF7DA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77F7C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D391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CE9F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911A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3400AA5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21BA98A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复现路径</w:t>
      </w:r>
    </w:p>
    <w:p w14:paraId="3FF83E9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34E7CEE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5504C90D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583F39E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22C0AE88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0D003C23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5FFB9C7E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02A3722B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</w:t>
      </w:r>
    </w:p>
    <w:p w14:paraId="07F47BDE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6F9065C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13E39A32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2EB9D8D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4F3742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BA0B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C673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836F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70018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0979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3557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BAC0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61C7A6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05F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B062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E323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478BE6AE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0CF7E68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24pt;width:24pt;" filled="f" coordsize="21600,21600">
            <v:path/>
            <v:fill on="f" focussize="0,0"/>
            <v:stroke/>
            <v:imagedata r:id="rId4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5CD4AF0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Swagger UI 接口文档</w:t>
      </w:r>
    </w:p>
    <w:p w14:paraId="02C1E0C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24pt;width:24pt;" filled="f" coordsize="21600,21600">
            <v:path/>
            <v:fill on="f" focussize="0,0"/>
            <v:stroke/>
            <v:imagedata r:id="rId4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901510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OpenAPI 3 契约文档 /v3/api-docs/campus</w:t>
      </w:r>
    </w:p>
    <w:p w14:paraId="48654FC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24pt;width:24pt;" filled="f" coordsize="21600,21600">
            <v:path/>
            <v:fill on="f" focussize="0,0"/>
            <v:stroke/>
            <v:imagedata r:id="rId4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1B6815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Druid 数据库监控台</w:t>
      </w:r>
    </w:p>
    <w:p w14:paraId="4698447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24pt;width:24pt;" filled="f" coordsize="21600,21600">
            <v:path/>
            <v:fill on="f" focussize="0,0"/>
            <v:stroke/>
            <v:imagedata r:id="rId4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F13208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健康检查接口返回</w:t>
      </w:r>
    </w:p>
    <w:p w14:paraId="093FD4C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24pt;width:24pt;" filled="f" coordsize="21600,21600">
            <v:path/>
            <v:fill on="f" focussize="0,0"/>
            <v:stroke/>
            <v:imagedata r:id="rId4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5AA2FE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前端首页（经代理读取后端数据）</w:t>
      </w:r>
    </w:p>
    <w:p w14:paraId="3E1E517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0D87931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0B63D5A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055F745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070A7AD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工程化闭环：38 + 19 个用例、覆盖率 43.2% 且有 35% 门禁、OpenAPI 契约防漂移、CI 三作业 + 依赖巡检</w:t>
      </w:r>
    </w:p>
    <w:p w14:paraId="1FE867C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5 条告警规则、健康检查、TraceId 全链路、备份恢复做过往返验证</w:t>
      </w:r>
    </w:p>
    <w:p w14:paraId="2822A92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1F797B6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5B726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0119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241A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B6BF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2D58CB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75E9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C7B89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BB18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5A473C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352F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5FCA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88B7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27EC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BE3C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B78DB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5E70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3EB49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6176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32FC8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4CCD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66C239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2D34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703BB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E43C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0A4EBD7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714F84D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77D7DDA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LB（含定时任务去重）② 日志集中化与告警通道 ③ 灰度与回滚演练 ④ 静态检查与 E2E ⑤ 有真实异步需求时再上 MQ。</w:t>
      </w:r>
    </w:p>
    <w:p w14:paraId="62611A8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02F5556D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B896192"/>
    <w:multiLevelType w:val="multilevel"/>
    <w:tmpl w:val="5B8961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F99139E"/>
    <w:multiLevelType w:val="multilevel"/>
    <w:tmpl w:val="6F9913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55280D6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hint="eastAsia"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hint="default" w:ascii="Consolas" w:hAnsi="Consolas" w:eastAsia="Consolas" w:cs="Consolas"/>
      <w:sz w:val="18"/>
      <w:szCs w:val="18"/>
    </w:rPr>
  </w:style>
  <w:style w:type="paragraph" w:customStyle="1" w:styleId="13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14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5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16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7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8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19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20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21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  <w:style w:type="paragraph" w:customStyle="1" w:styleId="22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2026-10-25T04:51:02Z</dcterms:created>
  <cp:lastModifiedBy>HD.</cp:lastModifiedBy>
  <dcterms:modified xsi:type="dcterms:W3CDTF">2026-10-25T04:51:03Z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D798520A74D348C4928E61DC83E174AD_13</vt:lpwstr>
  </property>
</Properties>
</file>