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schema 字段分块开发文档</w:t>
      </w:r>
    </w:p>
    <w:p>
      <w:r>
        <w:t>面向 markdown_context_splitter.py 的新 schema 上下文分块方案</w:t>
      </w:r>
    </w:p>
    <w:p>
      <w:r>
        <w:t>生成日期：2026-06-18</w:t>
      </w:r>
    </w:p>
    <w:p>
      <w:r>
        <w:t>阅读依据：项目代码、schema 设计稿、截图中的 role -&gt; schema 映射逻辑。</w:t>
      </w:r>
    </w:p>
    <w:p>
      <w:pPr>
        <w:pStyle w:val="Heading1"/>
      </w:pPr>
      <w:r>
        <w:t>1. 结论摘要</w:t>
      </w:r>
    </w:p>
    <w:p>
      <w:pPr>
        <w:pStyle w:val="ListBullet"/>
      </w:pPr>
      <w:r>
        <w:t>目标分块应按来源角色先路由，再按 schema 子模块筛选证据块。截图里的红框表示 application_form 来源要拆成 5 个 application_form_info 子块；绿框表示补充材料来源要拆成 4 个 supplementary_info 子块。</w:t>
      </w:r>
    </w:p>
    <w:p>
      <w:pPr>
        <w:pStyle w:val="ListBullet"/>
      </w:pPr>
      <w:r>
        <w:t>项目当前文件名是 markdown_context_splitter.py，用户口头说的 markdown_context_spliter 应对应这个文件。</w:t>
      </w:r>
    </w:p>
    <w:p>
      <w:pPr>
        <w:pStyle w:val="ListBullet"/>
      </w:pPr>
      <w:r>
        <w:t>现有 splitter 已实现新 dotted module 名的上下文分块雏形，但主抽取链路仍是旧 9 模块：document_info、parties_and_application、base_package、optional_packages、fee_and_term_rules、agreement_rules、application_materials、eligibility_and_constraints、supplemental_rules。</w:t>
      </w:r>
    </w:p>
    <w:p>
      <w:pPr>
        <w:pStyle w:val="ListBullet"/>
      </w:pPr>
      <w:r>
        <w:t>如果开发目标是正式切到设计稿里的 application_form_info / supplementary_info 嵌套 schema，需要同步改 schema/product_schema.py、llm_extractor.EXTRACTION_MODULES、prompt contract、merger、normalizer、validator 和测试脚本。</w:t>
      </w:r>
    </w:p>
    <w:p>
      <w:pPr>
        <w:pStyle w:val="Heading1"/>
      </w:pPr>
      <w:r>
        <w:t>2. 阅读过的项目内容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读到的关键点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对分块开发的影响</w:t>
            </w:r>
          </w:p>
        </w:tc>
      </w:tr>
      <w:tr>
        <w:tc>
          <w:tcPr>
            <w:tcW w:type="dxa" w:w="2880"/>
          </w:tcPr>
          <w:p>
            <w:r>
              <w:t>agent/product_doc_agent/markdown_context_splitter.py</w:t>
            </w:r>
          </w:p>
        </w:tc>
        <w:tc>
          <w:tcPr>
            <w:tcW w:type="dxa" w:w="2880"/>
          </w:tcPr>
          <w:p>
            <w:r>
              <w:t>已存在 NEW_SCHEMA_MODULES、ROLE_TARGET_MODULES、ROLE_ALIASES、NEW_SCHEMA_MODULE_PREDICATES，并在检测到 product_doc_source 注释后走 build_role_target_module_contexts。</w:t>
            </w:r>
          </w:p>
        </w:tc>
        <w:tc>
          <w:tcPr>
            <w:tcW w:type="dxa" w:w="2880"/>
          </w:tcPr>
          <w:p>
            <w:r>
              <w:t>这里是本次改动核心；需要把目标分块、别名、谓词和 debug 输出稳定下来。</w:t>
            </w:r>
          </w:p>
        </w:tc>
      </w:tr>
      <w:tr>
        <w:tc>
          <w:tcPr>
            <w:tcW w:type="dxa" w:w="2880"/>
          </w:tcPr>
          <w:p>
            <w:r>
              <w:t>schema/business_package_schema.md</w:t>
            </w:r>
          </w:p>
        </w:tc>
        <w:tc>
          <w:tcPr>
            <w:tcW w:type="dxa" w:w="2880"/>
          </w:tcPr>
          <w:p>
            <w:r>
              <w:t>文档仍描述 application_form_info 下 7 类旧申请表字段，其中 base_package、optional_packages、fee_and_term_rules 独立存在。</w:t>
            </w:r>
          </w:p>
        </w:tc>
        <w:tc>
          <w:tcPr>
            <w:tcW w:type="dxa" w:w="2880"/>
          </w:tcPr>
          <w:p>
            <w:r>
              <w:t>与 20260617 设计稿不一致；新方案把这三类归并为 application_form_info.pricing_info。</w:t>
            </w:r>
          </w:p>
        </w:tc>
      </w:tr>
      <w:tr>
        <w:tc>
          <w:tcPr>
            <w:tcW w:type="dxa" w:w="2880"/>
          </w:tcPr>
          <w:p>
            <w:r>
              <w:t>schema/product_schema.py</w:t>
            </w:r>
          </w:p>
        </w:tc>
        <w:tc>
          <w:tcPr>
            <w:tcW w:type="dxa" w:w="2880"/>
          </w:tcPr>
          <w:p>
            <w:r>
              <w:t>正式 JSON Schema 仍是旧顶层 9 模块，并未定义 application_form_info / supplementary_info。</w:t>
            </w:r>
          </w:p>
        </w:tc>
        <w:tc>
          <w:tcPr>
            <w:tcW w:type="dxa" w:w="2880"/>
          </w:tcPr>
          <w:p>
            <w:r>
              <w:t>只改 splitter 会产生上下文，但抽取器无法按新 dotted module 做 schema 校验。</w:t>
            </w:r>
          </w:p>
        </w:tc>
      </w:tr>
      <w:tr>
        <w:tc>
          <w:tcPr>
            <w:tcW w:type="dxa" w:w="2880"/>
          </w:tcPr>
          <w:p>
            <w:r>
              <w:t>agent/product_doc_agent/llm_extractor.py</w:t>
            </w:r>
          </w:p>
        </w:tc>
        <w:tc>
          <w:tcPr>
            <w:tcW w:type="dxa" w:w="2880"/>
          </w:tcPr>
          <w:p>
            <w:r>
              <w:t>EXTRACTION_MODULES 仍是旧 9 模块，dict context 通过 document_context.get(module_name) 取上下文。</w:t>
            </w:r>
          </w:p>
        </w:tc>
        <w:tc>
          <w:tcPr>
            <w:tcW w:type="dxa" w:w="2880"/>
          </w:tcPr>
          <w:p>
            <w:r>
              <w:t>若 splitter 返回新 module key，而 extractor 仍按旧 module key 抽取，会拿不到上下文。</w:t>
            </w:r>
          </w:p>
        </w:tc>
      </w:tr>
      <w:tr>
        <w:tc>
          <w:tcPr>
            <w:tcW w:type="dxa" w:w="2880"/>
          </w:tcPr>
          <w:p>
            <w:r>
              <w:t>agent/product_doc_agent/merger.py</w:t>
            </w:r>
          </w:p>
        </w:tc>
        <w:tc>
          <w:tcPr>
            <w:tcW w:type="dxa" w:w="2880"/>
          </w:tcPr>
          <w:p>
            <w:r>
              <w:t>Merger 只把旧模块合并进旧 schema。</w:t>
            </w:r>
          </w:p>
        </w:tc>
        <w:tc>
          <w:tcPr>
            <w:tcW w:type="dxa" w:w="2880"/>
          </w:tcPr>
          <w:p>
            <w:r>
              <w:t>正式新 schema 需要新增嵌套合并逻辑或引入兼容转换层。</w:t>
            </w:r>
          </w:p>
        </w:tc>
      </w:tr>
      <w:tr>
        <w:tc>
          <w:tcPr>
            <w:tcW w:type="dxa" w:w="2880"/>
          </w:tcPr>
          <w:p>
            <w:r>
              <w:t>scripts/run_product_package_context_trial.py</w:t>
            </w:r>
          </w:p>
        </w:tc>
        <w:tc>
          <w:tcPr>
            <w:tcW w:type="dxa" w:w="2880"/>
          </w:tcPr>
          <w:p>
            <w:r>
              <w:t>按文件名识别 doc_role，并在 Markdown 中插入 product_doc_source 注释。</w:t>
            </w:r>
          </w:p>
        </w:tc>
        <w:tc>
          <w:tcPr>
            <w:tcW w:type="dxa" w:w="2880"/>
          </w:tcPr>
          <w:p>
            <w:r>
              <w:t>这是验证分块效果的主要入口；role 分类需要和 ROLE_ALIASES/ROLE_TARGET_MODULES 对齐。</w:t>
            </w:r>
          </w:p>
        </w:tc>
      </w:tr>
    </w:tbl>
    <w:p/>
    <w:p>
      <w:pPr>
        <w:pStyle w:val="Heading1"/>
      </w:pPr>
      <w:r>
        <w:t>3. 目标 schema 分块总览</w:t>
      </w:r>
    </w:p>
    <w:p>
      <w:pPr>
        <w:pStyle w:val="NoSpacing"/>
      </w:pPr>
      <w:r>
        <w:rPr>
          <w:rFonts w:ascii="Consolas" w:hAnsi="Consolas" w:eastAsia="Consolas"/>
          <w:sz w:val="18"/>
        </w:rPr>
        <w:t>ROLE_TARGET_MODULES = {</w:t>
        <w:br/>
        <w:t xml:space="preserve">    "application_form": [</w:t>
        <w:br/>
        <w:t xml:space="preserve">        "application_form_info.document_info",</w:t>
        <w:br/>
        <w:t xml:space="preserve">        "application_form_info.parties_and_application",</w:t>
        <w:br/>
        <w:t xml:space="preserve">        "application_form_info.pricing_info",</w:t>
        <w:br/>
        <w:t xml:space="preserve">        "application_form_info.agreement_rules",</w:t>
        <w:br/>
        <w:t xml:space="preserve">        "application_form_info.eligibility_and_constraints",</w:t>
        <w:br/>
        <w:t xml:space="preserve">    ],</w:t>
        <w:br/>
        <w:t xml:space="preserve">    "product_intro": ["supplementary_info.product_intro"],</w:t>
        <w:br/>
        <w:t xml:space="preserve">    "product_keywords": ["supplementary_info.product_keywords"],</w:t>
        <w:br/>
        <w:t xml:space="preserve">    "pricing_sheet": ["supplementary_info.pricing_info"],</w:t>
        <w:br/>
        <w:t xml:space="preserve">    "application_materials": ["supplementary_info.application_materials"],</w:t>
        <w:br/>
        <w:t xml:space="preserve">    "unknown": [],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来源 role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目标 schema 模块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来源文件类型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分块原则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application_form_info.document_info</w:t>
              <w:br/>
              <w:t>application_form_info.parties_and_application</w:t>
              <w:br/>
              <w:t>application_form_info.pricing_info</w:t>
              <w:br/>
              <w:t>application_form_info.agreement_rules</w:t>
              <w:br/>
              <w:t>application_form_info.eligibility_and_constraints</w:t>
            </w:r>
          </w:p>
        </w:tc>
        <w:tc>
          <w:tcPr>
            <w:tcW w:type="dxa" w:w="2160"/>
          </w:tcPr>
          <w:p>
            <w:r>
              <w:t>产品申请表 .docx</w:t>
            </w:r>
          </w:p>
        </w:tc>
        <w:tc>
          <w:tcPr>
            <w:tcW w:type="dxa" w:w="2160"/>
          </w:tcPr>
          <w:p>
            <w:r>
              <w:t>只从申请表证据中切分；申请表里的套餐、可选包、费用期限统一进入 pricing_info。</w:t>
            </w:r>
          </w:p>
        </w:tc>
      </w:tr>
      <w:tr>
        <w:tc>
          <w:tcPr>
            <w:tcW w:type="dxa" w:w="2160"/>
          </w:tcPr>
          <w:p>
            <w:r>
              <w:t>product_intro</w:t>
            </w:r>
          </w:p>
        </w:tc>
        <w:tc>
          <w:tcPr>
            <w:tcW w:type="dxa" w:w="2160"/>
          </w:tcPr>
          <w:p>
            <w:r>
              <w:t>supplementary_info.product_intro</w:t>
            </w:r>
          </w:p>
        </w:tc>
        <w:tc>
          <w:tcPr>
            <w:tcW w:type="dxa" w:w="2160"/>
          </w:tcPr>
          <w:p>
            <w:r>
              <w:t>产品介绍 .docx</w:t>
            </w:r>
          </w:p>
        </w:tc>
        <w:tc>
          <w:tcPr>
            <w:tcW w:type="dxa" w:w="2160"/>
          </w:tcPr>
          <w:p>
            <w:r>
              <w:t>整份产品介绍都可作为产品介绍证据；保留产品定义、场景、优势等上下文。</w:t>
            </w:r>
          </w:p>
        </w:tc>
      </w:tr>
      <w:tr>
        <w:tc>
          <w:tcPr>
            <w:tcW w:type="dxa" w:w="2160"/>
          </w:tcPr>
          <w:p>
            <w:r>
              <w:t>product_keywords</w:t>
            </w:r>
          </w:p>
        </w:tc>
        <w:tc>
          <w:tcPr>
            <w:tcW w:type="dxa" w:w="2160"/>
          </w:tcPr>
          <w:p>
            <w:r>
              <w:t>supplementary_info.product_keywords</w:t>
            </w:r>
          </w:p>
        </w:tc>
        <w:tc>
          <w:tcPr>
            <w:tcW w:type="dxa" w:w="2160"/>
          </w:tcPr>
          <w:p>
            <w:r>
              <w:t>关键词 .docx/.txt</w:t>
            </w:r>
          </w:p>
        </w:tc>
        <w:tc>
          <w:tcPr>
            <w:tcW w:type="dxa" w:w="2160"/>
          </w:tcPr>
          <w:p>
            <w:r>
              <w:t>整份关键词文件可作为关键词证据；避免被其它模块抢走。</w:t>
            </w:r>
          </w:p>
        </w:tc>
      </w:tr>
      <w:tr>
        <w:tc>
          <w:tcPr>
            <w:tcW w:type="dxa" w:w="2160"/>
          </w:tcPr>
          <w:p>
            <w:r>
              <w:t>pricing_sheet</w:t>
            </w:r>
          </w:p>
        </w:tc>
        <w:tc>
          <w:tcPr>
            <w:tcW w:type="dxa" w:w="2160"/>
          </w:tcPr>
          <w:p>
            <w:r>
              <w:t>supplementary_info.pricing_info</w:t>
            </w:r>
          </w:p>
        </w:tc>
        <w:tc>
          <w:tcPr>
            <w:tcW w:type="dxa" w:w="2160"/>
          </w:tcPr>
          <w:p>
            <w:r>
              <w:t>资费表 .xlsx/.docx</w:t>
            </w:r>
          </w:p>
        </w:tc>
        <w:tc>
          <w:tcPr>
            <w:tcW w:type="dxa" w:w="2160"/>
          </w:tcPr>
          <w:p>
            <w:r>
              <w:t>按资费关键词筛选；承载主业务资费、一次性费用、附加费用、可选包费用、折扣政策。</w:t>
            </w:r>
          </w:p>
        </w:tc>
      </w:tr>
      <w:tr>
        <w:tc>
          <w:tcPr>
            <w:tcW w:type="dxa" w:w="2160"/>
          </w:tcPr>
          <w:p>
            <w:r>
              <w:t>application_materials</w:t>
            </w:r>
          </w:p>
        </w:tc>
        <w:tc>
          <w:tcPr>
            <w:tcW w:type="dxa" w:w="2160"/>
          </w:tcPr>
          <w:p>
            <w:r>
              <w:t>supplementary_info.application_materials</w:t>
            </w:r>
          </w:p>
        </w:tc>
        <w:tc>
          <w:tcPr>
            <w:tcW w:type="dxa" w:w="2160"/>
          </w:tcPr>
          <w:p>
            <w:r>
              <w:t>申请手续提示 .txt/.docx</w:t>
            </w:r>
          </w:p>
        </w:tc>
        <w:tc>
          <w:tcPr>
            <w:tcW w:type="dxa" w:w="2160"/>
          </w:tcPr>
          <w:p>
            <w:r>
              <w:t>按材料、手续、盖章、签字、风险和限制关键词筛选。</w:t>
            </w:r>
          </w:p>
        </w:tc>
      </w:tr>
    </w:tbl>
    <w:p/>
    <w:p>
      <w:pPr>
        <w:pStyle w:val="Heading1"/>
      </w:pPr>
      <w:r>
        <w:t>4. application_form_info 分块设计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目标模块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</w:rPr>
              <w:t>字段范围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证据召回规则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当前代码对应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</w:rPr>
              <w:t>开发注意</w:t>
            </w:r>
          </w:p>
        </w:tc>
      </w:tr>
      <w:tr>
        <w:tc>
          <w:tcPr>
            <w:tcW w:type="dxa" w:w="2592"/>
          </w:tcPr>
          <w:p>
            <w:r>
              <w:t>application_form_info.document_info</w:t>
            </w:r>
          </w:p>
        </w:tc>
        <w:tc>
          <w:tcPr>
            <w:tcW w:type="dxa" w:w="3168"/>
          </w:tcPr>
          <w:p>
            <w:r>
              <w:t>document_id、source_file、product_name、carrier、version、effective_date、document_status</w:t>
            </w:r>
          </w:p>
        </w:tc>
        <w:tc>
          <w:tcPr>
            <w:tcW w:type="dxa" w:w="3600"/>
          </w:tcPr>
          <w:p>
            <w:r>
              <w:t>role 必须为 application_form；保留标题块；匹配产品名称、业务名称、生效、版本、适用区域、运营商等词。</w:t>
            </w:r>
          </w:p>
        </w:tc>
        <w:tc>
          <w:tcPr>
            <w:tcW w:type="dxa" w:w="3312"/>
          </w:tcPr>
          <w:p>
            <w:r>
              <w:t>is_application_form_document_info_context；DOCUMENT_INFO_TERMS；NEW_SCHEMA_MODULE_CONTEXT_CHAR_LIMITS=4000</w:t>
            </w:r>
          </w:p>
        </w:tc>
        <w:tc>
          <w:tcPr>
            <w:tcW w:type="dxa" w:w="3888"/>
          </w:tcPr>
          <w:p>
            <w:r>
              <w:t>设计稿字段名是 source_file/effective_date，旧 schema 是 filename/source_path/effective_from/effective_to；正式 schema 需统一。</w:t>
            </w:r>
          </w:p>
        </w:tc>
      </w:tr>
      <w:tr>
        <w:tc>
          <w:tcPr>
            <w:tcW w:type="dxa" w:w="2592"/>
          </w:tcPr>
          <w:p>
            <w:r>
              <w:t>application_form_info.parties_and_application</w:t>
            </w:r>
          </w:p>
        </w:tc>
        <w:tc>
          <w:tcPr>
            <w:tcW w:type="dxa" w:w="3168"/>
          </w:tcPr>
          <w:p>
            <w:r>
              <w:t>agent、customer、application_fields.required/optional、application_notes</w:t>
            </w:r>
          </w:p>
        </w:tc>
        <w:tc>
          <w:tcPr>
            <w:tcW w:type="dxa" w:w="3600"/>
          </w:tcPr>
          <w:p>
            <w:r>
              <w:t>role 必须为 application_form；匹配客户、企业、经办人、联系人、安装地址、付款方式、服务商等词。</w:t>
            </w:r>
          </w:p>
        </w:tc>
        <w:tc>
          <w:tcPr>
            <w:tcW w:type="dxa" w:w="3312"/>
          </w:tcPr>
          <w:p>
            <w:r>
              <w:t>is_application_form_parties_context；PARTIES_TERMS；char limit=8000</w:t>
            </w:r>
          </w:p>
        </w:tc>
        <w:tc>
          <w:tcPr>
            <w:tcW w:type="dxa" w:w="3888"/>
          </w:tcPr>
          <w:p>
            <w:r>
              <w:t>设计稿使用 agent，旧 schema 使用 service_provider；需要决定保留 agent 还是映射到 service_provider。</w:t>
            </w:r>
          </w:p>
        </w:tc>
      </w:tr>
      <w:tr>
        <w:tc>
          <w:tcPr>
            <w:tcW w:type="dxa" w:w="2592"/>
          </w:tcPr>
          <w:p>
            <w:r>
              <w:t>application_form_info.pricing_info</w:t>
            </w:r>
          </w:p>
        </w:tc>
        <w:tc>
          <w:tcPr>
            <w:tcW w:type="dxa" w:w="3168"/>
          </w:tcPr>
          <w:p>
            <w:r>
              <w:t>source_type、source_file、one_time_fees、base_package_prices、addon_prices、fee_and_term_rules、discount_policy</w:t>
            </w:r>
          </w:p>
        </w:tc>
        <w:tc>
          <w:tcPr>
            <w:tcW w:type="dxa" w:w="3600"/>
          </w:tcPr>
          <w:p>
            <w:r>
              <w:t>role 必须为 application_form；匹配基础套餐、可选包、月租、年付、安装费、一次性费用、折扣、续约、退款、首月折算等词。</w:t>
            </w:r>
          </w:p>
        </w:tc>
        <w:tc>
          <w:tcPr>
            <w:tcW w:type="dxa" w:w="3312"/>
          </w:tcPr>
          <w:p>
            <w:r>
              <w:t>is_application_form_pricing_context；BASE_PACKAGE_TERMS、OPTIONAL_PACKAGE_TERMS、FEE_TERMS、BUSINESS_FEE_TERMS、ONE_TIME_FEE_TERMS、PRICING_SCHEMA_TERMS；char limit=14000</w:t>
            </w:r>
          </w:p>
        </w:tc>
        <w:tc>
          <w:tcPr>
            <w:tcW w:type="dxa" w:w="3888"/>
          </w:tcPr>
          <w:p>
            <w:r>
              <w:t>这是最大变化点：旧 base_package、optional_packages、fee_and_term_rules 应归并到 pricing_info，避免同一费用散落多模块。</w:t>
            </w:r>
          </w:p>
        </w:tc>
      </w:tr>
      <w:tr>
        <w:tc>
          <w:tcPr>
            <w:tcW w:type="dxa" w:w="2592"/>
          </w:tcPr>
          <w:p>
            <w:r>
              <w:t>application_form_info.agreement_rules</w:t>
            </w:r>
          </w:p>
        </w:tc>
        <w:tc>
          <w:tcPr>
            <w:tcW w:type="dxa" w:w="3168"/>
          </w:tcPr>
          <w:p>
            <w:r>
              <w:t>rule_type、description、severity、applies_to、obligation_party、conditions、consequence、raw_text</w:t>
            </w:r>
          </w:p>
        </w:tc>
        <w:tc>
          <w:tcPr>
            <w:tcW w:type="dxa" w:w="3600"/>
          </w:tcPr>
          <w:p>
            <w:r>
              <w:t>role 必须为 application_form；匹配协议、合同、违约、退订、注销、拆机、赔偿、售后、保修、承诺、终止等词。</w:t>
            </w:r>
          </w:p>
        </w:tc>
        <w:tc>
          <w:tcPr>
            <w:tcW w:type="dxa" w:w="3312"/>
          </w:tcPr>
          <w:p>
            <w:r>
              <w:t>is_application_form_agreement_context；AGREEMENT_TERMS；char limit=12000</w:t>
            </w:r>
          </w:p>
        </w:tc>
        <w:tc>
          <w:tcPr>
            <w:tcW w:type="dxa" w:w="3888"/>
          </w:tcPr>
          <w:p>
            <w:r>
              <w:t>协议条款可以和限制规则重叠；这里偏合同/售后/违约后果，推荐阻断类放 eligibility。</w:t>
            </w:r>
          </w:p>
        </w:tc>
      </w:tr>
      <w:tr>
        <w:tc>
          <w:tcPr>
            <w:tcW w:type="dxa" w:w="2592"/>
          </w:tcPr>
          <w:p>
            <w:r>
              <w:t>application_form_info.eligibility_and_constraints</w:t>
            </w:r>
          </w:p>
        </w:tc>
        <w:tc>
          <w:tcPr>
            <w:tcW w:type="dxa" w:w="3168"/>
          </w:tcPr>
          <w:p>
            <w:r>
              <w:t>name、description、condition、result、applies_to、severity、raw_text</w:t>
            </w:r>
          </w:p>
        </w:tc>
        <w:tc>
          <w:tcPr>
            <w:tcW w:type="dxa" w:w="3600"/>
          </w:tcPr>
          <w:p>
            <w:r>
              <w:t>role 必须为 application_form；匹配仅限、不适用、不能、不得、必须、条件、要求、欠费、停用、同名同址、实名、风险、押金、外地公司等词。</w:t>
            </w:r>
          </w:p>
        </w:tc>
        <w:tc>
          <w:tcPr>
            <w:tcW w:type="dxa" w:w="3312"/>
          </w:tcPr>
          <w:p>
            <w:r>
              <w:t>is_application_form_constraint_context；CONSTRAINT_TERMS + RISK_TERMS；char limit=10000</w:t>
            </w:r>
          </w:p>
        </w:tc>
        <w:tc>
          <w:tcPr>
            <w:tcW w:type="dxa" w:w="3888"/>
          </w:tcPr>
          <w:p>
            <w:r>
              <w:t>应承载会影响推荐、办理、费用或材料判断的规则；后续可与 supplementary_info.application_materials 建关联。</w:t>
            </w:r>
          </w:p>
        </w:tc>
      </w:tr>
    </w:tbl>
    <w:p/>
    <w:p>
      <w:pPr>
        <w:pStyle w:val="Heading1"/>
      </w:pPr>
      <w:r>
        <w:t>5. supplementary_info 分块设计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fill="D9EAF7"/>
          </w:tcPr>
          <w:p>
            <w:r>
              <w:rPr>
                <w:b/>
              </w:rPr>
              <w:t>目标模块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字段范围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证据召回规则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当前代码对应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开发注意</w:t>
            </w:r>
          </w:p>
        </w:tc>
      </w:tr>
      <w:tr>
        <w:tc>
          <w:tcPr>
            <w:tcW w:type="dxa" w:w="2736"/>
          </w:tcPr>
          <w:p>
            <w:r>
              <w:t>supplementary_info.product_intro</w:t>
            </w:r>
          </w:p>
        </w:tc>
        <w:tc>
          <w:tcPr>
            <w:tcW w:type="dxa" w:w="3312"/>
          </w:tcPr>
          <w:p>
            <w:r>
              <w:t>product_name、full_description、application_scenarios</w:t>
            </w:r>
          </w:p>
        </w:tc>
        <w:tc>
          <w:tcPr>
            <w:tcW w:type="dxa" w:w="3456"/>
          </w:tcPr>
          <w:p>
            <w:r>
              <w:t>role 为 product_intro 时整块保留。</w:t>
            </w:r>
          </w:p>
        </w:tc>
        <w:tc>
          <w:tcPr>
            <w:tcW w:type="dxa" w:w="3312"/>
          </w:tcPr>
          <w:p>
            <w:r>
              <w:t>is_product_intro_schema_context；char limit=8000</w:t>
            </w:r>
          </w:p>
        </w:tc>
        <w:tc>
          <w:tcPr>
            <w:tcW w:type="dxa" w:w="3744"/>
          </w:tcPr>
          <w:p>
            <w:r>
              <w:t>产品介绍不应被旧 supplemental_rules 吞掉；正式 schema 切换后应直接输出到 supplementary_info.product_intro。</w:t>
            </w:r>
          </w:p>
        </w:tc>
      </w:tr>
      <w:tr>
        <w:tc>
          <w:tcPr>
            <w:tcW w:type="dxa" w:w="2736"/>
          </w:tcPr>
          <w:p>
            <w:r>
              <w:t>supplementary_info.product_keywords</w:t>
            </w:r>
          </w:p>
        </w:tc>
        <w:tc>
          <w:tcPr>
            <w:tcW w:type="dxa" w:w="3312"/>
          </w:tcPr>
          <w:p>
            <w:r>
              <w:t>raw_keywords 以及别名、能力、场景、需求、技术、资费、办理、风险、销售等关键词分类</w:t>
            </w:r>
          </w:p>
        </w:tc>
        <w:tc>
          <w:tcPr>
            <w:tcW w:type="dxa" w:w="3456"/>
          </w:tcPr>
          <w:p>
            <w:r>
              <w:t>role 为 product_keywords 时整块保留。</w:t>
            </w:r>
          </w:p>
        </w:tc>
        <w:tc>
          <w:tcPr>
            <w:tcW w:type="dxa" w:w="3312"/>
          </w:tcPr>
          <w:p>
            <w:r>
              <w:t>is_product_keywords_schema_context；char limit=6000</w:t>
            </w:r>
          </w:p>
        </w:tc>
        <w:tc>
          <w:tcPr>
            <w:tcW w:type="dxa" w:w="3744"/>
          </w:tcPr>
          <w:p>
            <w:r>
              <w:t>设计稿里最简字段只有 raw_keywords；项目 schema 文档中关键词分类更细，建议在正式 schema 中明确最终粒度。</w:t>
            </w:r>
          </w:p>
        </w:tc>
      </w:tr>
      <w:tr>
        <w:tc>
          <w:tcPr>
            <w:tcW w:type="dxa" w:w="2736"/>
          </w:tcPr>
          <w:p>
            <w:r>
              <w:t>supplementary_info.pricing_info</w:t>
            </w:r>
          </w:p>
        </w:tc>
        <w:tc>
          <w:tcPr>
            <w:tcW w:type="dxa" w:w="3312"/>
          </w:tcPr>
          <w:p>
            <w:r>
              <w:t>source_type、source_file、one_time_fees、base_package_prices、addon_prices、fee_and_term_rules、discount_policy</w:t>
            </w:r>
          </w:p>
        </w:tc>
        <w:tc>
          <w:tcPr>
            <w:tcW w:type="dxa" w:w="3456"/>
          </w:tcPr>
          <w:p>
            <w:r>
              <w:t>role 为 pricing_sheet；匹配套餐、价格、月租、年付、一次性、增值包、升级项、折扣等词。</w:t>
            </w:r>
          </w:p>
        </w:tc>
        <w:tc>
          <w:tcPr>
            <w:tcW w:type="dxa" w:w="3312"/>
          </w:tcPr>
          <w:p>
            <w:r>
              <w:t>is_pricing_sheet_schema_context；PRICING_SCHEMA_TERMS；char limit=16000</w:t>
            </w:r>
          </w:p>
        </w:tc>
        <w:tc>
          <w:tcPr>
            <w:tcW w:type="dxa" w:w="3744"/>
          </w:tcPr>
          <w:p>
            <w:r>
              <w:t>资费表与申请表共享 pricing_info 结构，但 source_type 应区分 pricing_sheet/application_form，便于后续合并和冲突判断。</w:t>
            </w:r>
          </w:p>
        </w:tc>
      </w:tr>
      <w:tr>
        <w:tc>
          <w:tcPr>
            <w:tcW w:type="dxa" w:w="2736"/>
          </w:tcPr>
          <w:p>
            <w:r>
              <w:t>supplementary_info.application_materials</w:t>
            </w:r>
          </w:p>
        </w:tc>
        <w:tc>
          <w:tcPr>
            <w:tcW w:type="dxa" w:w="3312"/>
          </w:tcPr>
          <w:p>
            <w:r>
              <w:t>material_type、name、description、required、applicable_to、conditions、signature_required、seal_required、copy_required、original_required、pages_or_locations、handling_notes、related_constraints、raw_text、source_file</w:t>
            </w:r>
          </w:p>
        </w:tc>
        <w:tc>
          <w:tcPr>
            <w:tcW w:type="dxa" w:w="3456"/>
          </w:tcPr>
          <w:p>
            <w:r>
              <w:t>role 为 application_materials；匹配申请手续、办理材料、机打、盖章、签字、营业执照、身份证、授权、担保、拓扑图、风险限制等词。</w:t>
            </w:r>
          </w:p>
        </w:tc>
        <w:tc>
          <w:tcPr>
            <w:tcW w:type="dxa" w:w="3312"/>
          </w:tcPr>
          <w:p>
            <w:r>
              <w:t>is_application_materials_schema_context；MATERIAL_TERMS + PROCEDURE_TERMS + RISK_TERMS + CONSTRAINT_TERMS；char limit=10000</w:t>
            </w:r>
          </w:p>
        </w:tc>
        <w:tc>
          <w:tcPr>
            <w:tcW w:type="dxa" w:w="3744"/>
          </w:tcPr>
          <w:p>
            <w:r>
              <w:t>当前 ROLE_ALIASES 会把 procedure_hint、authorization_template、guarantee_template、material_template 归到 application_materials；建议保留并补测试。</w:t>
            </w:r>
          </w:p>
        </w:tc>
      </w:tr>
    </w:tbl>
    <w:p/>
    <w:p>
      <w:pPr>
        <w:pStyle w:val="Heading1"/>
      </w:pPr>
      <w:r>
        <w:t>6. 建议的 splitter 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处理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1. Markdown 来源标记</w:t>
            </w:r>
          </w:p>
        </w:tc>
        <w:tc>
          <w:tcPr>
            <w:tcW w:type="dxa" w:w="2880"/>
          </w:tcPr>
          <w:p>
            <w:r>
              <w:t>由 run_product_package_context_trial.py 或正式渲染器在每个文件前写入 product_doc_source 注释，至少包含 source_file、source_path、source_file_type、doc_role。</w:t>
            </w:r>
          </w:p>
        </w:tc>
        <w:tc>
          <w:tcPr>
            <w:tcW w:type="dxa" w:w="2880"/>
          </w:tcPr>
          <w:p>
            <w:r>
              <w:t>parse_source_marker 能把元数据挂到后续 MarkdownBlock。</w:t>
            </w:r>
          </w:p>
        </w:tc>
      </w:tr>
      <w:tr>
        <w:tc>
          <w:tcPr>
            <w:tcW w:type="dxa" w:w="2880"/>
          </w:tcPr>
          <w:p>
            <w:r>
              <w:t>2. 角色标准化</w:t>
            </w:r>
          </w:p>
        </w:tc>
        <w:tc>
          <w:tcPr>
            <w:tcW w:type="dxa" w:w="2880"/>
          </w:tcPr>
          <w:p>
            <w:r>
              <w:t>canonical_doc_role 先 normalize，再通过 ROLE_ALIASES 收敛 pricing_table/procedure_hint/authorization_template/guarantee_template/material_template 等别名。</w:t>
            </w:r>
          </w:p>
        </w:tc>
        <w:tc>
          <w:tcPr>
            <w:tcW w:type="dxa" w:w="2880"/>
          </w:tcPr>
          <w:p>
            <w:r>
              <w:t>resolve_target_modules 返回的 module key 与 NEW_SCHEMA_MODULES 顺序一致且去重。</w:t>
            </w:r>
          </w:p>
        </w:tc>
      </w:tr>
      <w:tr>
        <w:tc>
          <w:tcPr>
            <w:tcW w:type="dxa" w:w="2880"/>
          </w:tcPr>
          <w:p>
            <w:r>
              <w:t>3. 块级切分</w:t>
            </w:r>
          </w:p>
        </w:tc>
        <w:tc>
          <w:tcPr>
            <w:tcW w:type="dxa" w:w="2880"/>
          </w:tcPr>
          <w:p>
            <w:r>
              <w:t>parse_markdown_blocks 按标题、段落、表格切块；表格继续拆成行，避免大表跨模块污染。</w:t>
            </w:r>
          </w:p>
        </w:tc>
        <w:tc>
          <w:tcPr>
            <w:tcW w:type="dxa" w:w="2880"/>
          </w:tcPr>
          <w:p>
            <w:r>
              <w:t>每个 MarkdownBlock 保留 index、block_type、text、source_file、source_path、doc_role。</w:t>
            </w:r>
          </w:p>
        </w:tc>
      </w:tr>
      <w:tr>
        <w:tc>
          <w:tcPr>
            <w:tcW w:type="dxa" w:w="2880"/>
          </w:tcPr>
          <w:p>
            <w:r>
              <w:t>4. 模块谓词筛选</w:t>
            </w:r>
          </w:p>
        </w:tc>
        <w:tc>
          <w:tcPr>
            <w:tcW w:type="dxa" w:w="2880"/>
          </w:tcPr>
          <w:p>
            <w:r>
              <w:t>render_new_schema_context 根据 NEW_SCHEMA_MODULE_PREDICATES 过滤证据块，再按 NEW_SCHEMA_MODULE_ROLE_PRIORITY 排序。</w:t>
            </w:r>
          </w:p>
        </w:tc>
        <w:tc>
          <w:tcPr>
            <w:tcW w:type="dxa" w:w="2880"/>
          </w:tcPr>
          <w:p>
            <w:r>
              <w:t>每个新模块只包含目标 role 和关键词命中的证据；product_intro/product_keywords 可整文保留。</w:t>
            </w:r>
          </w:p>
        </w:tc>
      </w:tr>
      <w:tr>
        <w:tc>
          <w:tcPr>
            <w:tcW w:type="dxa" w:w="2880"/>
          </w:tcPr>
          <w:p>
            <w:r>
              <w:t>5. 长度限制</w:t>
            </w:r>
          </w:p>
        </w:tc>
        <w:tc>
          <w:tcPr>
            <w:tcW w:type="dxa" w:w="2880"/>
          </w:tcPr>
          <w:p>
            <w:r>
              <w:t>按 NEW_SCHEMA_MODULE_CONTEXT_CHAR_LIMITS 对每个模块裁剪。</w:t>
            </w:r>
          </w:p>
        </w:tc>
        <w:tc>
          <w:tcPr>
            <w:tcW w:type="dxa" w:w="2880"/>
          </w:tcPr>
          <w:p>
            <w:r>
              <w:t>debug 文档中每个模块不超过各自预算，并能看到 source 注释。</w:t>
            </w:r>
          </w:p>
        </w:tc>
      </w:tr>
    </w:tbl>
    <w:p/>
    <w:p>
      <w:pPr>
        <w:pStyle w:val="Heading1"/>
      </w:pPr>
      <w:r>
        <w:t>7. 开发改造清单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改造项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涉及文件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决定是否正式启用新嵌套 schema</w:t>
            </w:r>
          </w:p>
        </w:tc>
        <w:tc>
          <w:tcPr>
            <w:tcW w:type="dxa" w:w="2160"/>
          </w:tcPr>
          <w:p>
            <w:r>
              <w:t>schema/product_schema.py、schema/business_package_schema.md</w:t>
            </w:r>
          </w:p>
        </w:tc>
        <w:tc>
          <w:tcPr>
            <w:tcW w:type="dxa" w:w="2160"/>
          </w:tcPr>
          <w:p>
            <w:r>
              <w:t>如果启用，新 schema 顶层应为 application_form_info、supplementary_info、extraction_meta；否则 splitter 只能作为上下文验证工具。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让抽取模块名与 splitter 输出一致</w:t>
            </w:r>
          </w:p>
        </w:tc>
        <w:tc>
          <w:tcPr>
            <w:tcW w:type="dxa" w:w="2160"/>
          </w:tcPr>
          <w:p>
            <w:r>
              <w:t>agent/product_doc_agent/llm_extractor.py、prompts/product_doc_agent_prompts.py</w:t>
            </w:r>
          </w:p>
        </w:tc>
        <w:tc>
          <w:tcPr>
            <w:tcW w:type="dxa" w:w="2160"/>
          </w:tcPr>
          <w:p>
            <w:r>
              <w:t>EXTRACTION_MODULES 若仍是旧 9 模块，dict context 会取不到 application_form_info.* 的上下文。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支持 dotted schema path</w:t>
            </w:r>
          </w:p>
        </w:tc>
        <w:tc>
          <w:tcPr>
            <w:tcW w:type="dxa" w:w="2160"/>
          </w:tcPr>
          <w:p>
            <w:r>
              <w:t>schema/__init__.py、schema/product_schema.py、schema_normalizer.py、validator.py</w:t>
            </w:r>
          </w:p>
        </w:tc>
        <w:tc>
          <w:tcPr>
            <w:tcW w:type="dxa" w:w="2160"/>
          </w:tcPr>
          <w:p>
            <w:r>
              <w:t>get_module_json_schema 目前只查旧顶层属性；需要支持 application_form_info.pricing_info 这类路径。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合并旧费用模块到 pricing_info</w:t>
            </w:r>
          </w:p>
        </w:tc>
        <w:tc>
          <w:tcPr>
            <w:tcW w:type="dxa" w:w="2160"/>
          </w:tcPr>
          <w:p>
            <w:r>
              <w:t>schema/product_schema.py、merger.py、normalizer.py</w:t>
            </w:r>
          </w:p>
        </w:tc>
        <w:tc>
          <w:tcPr>
            <w:tcW w:type="dxa" w:w="2160"/>
          </w:tcPr>
          <w:p>
            <w:r>
              <w:t>base_package/optional_packages/fee_and_term_rules 的业务事实要迁移到 one_time_fees/base_package_prices/addon_prices/fee_and_term_rules/discount_policy。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补充 role 分类和别名测试</w:t>
            </w:r>
          </w:p>
        </w:tc>
        <w:tc>
          <w:tcPr>
            <w:tcW w:type="dxa" w:w="2160"/>
          </w:tcPr>
          <w:p>
            <w:r>
              <w:t>scripts/run_product_package_context_trial.py、tests</w:t>
            </w:r>
          </w:p>
        </w:tc>
        <w:tc>
          <w:tcPr>
            <w:tcW w:type="dxa" w:w="2160"/>
          </w:tcPr>
          <w:p>
            <w:r>
              <w:t>procedure_hint、authorization_template、guarantee_template、pricing_table 等应稳定落到目标模块。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增加 splitter 单元测试</w:t>
            </w:r>
          </w:p>
        </w:tc>
        <w:tc>
          <w:tcPr>
            <w:tcW w:type="dxa" w:w="2160"/>
          </w:tcPr>
          <w:p>
            <w:r>
              <w:t>tests/test_markdown_context_splitter.py</w:t>
            </w:r>
          </w:p>
        </w:tc>
        <w:tc>
          <w:tcPr>
            <w:tcW w:type="dxa" w:w="2160"/>
          </w:tcPr>
          <w:p>
            <w:r>
              <w:t>构造带 product_doc_source 的 Markdown，断言 5+4 模块、模块顺序、source 注释、关键块召回、非目标块隔离。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更新 debug 输出和人工复核样例</w:t>
            </w:r>
          </w:p>
        </w:tc>
        <w:tc>
          <w:tcPr>
            <w:tcW w:type="dxa" w:w="2160"/>
          </w:tcPr>
          <w:p>
            <w:r>
              <w:t>markdown_context_splitter.py、data/product_doc_agent/package_trials</w:t>
            </w:r>
          </w:p>
        </w:tc>
        <w:tc>
          <w:tcPr>
            <w:tcW w:type="dxa" w:w="2160"/>
          </w:tcPr>
          <w:p>
            <w:r>
              <w:t>render_module_contexts_debug 已按 NEW_SCHEMA_MODULES 排序；应保留给开发验收。</w:t>
            </w:r>
          </w:p>
        </w:tc>
      </w:tr>
    </w:tbl>
    <w:p/>
    <w:p>
      <w:pPr>
        <w:pStyle w:val="Heading1"/>
      </w:pPr>
      <w:r>
        <w:t>8. 建议测试样例</w:t>
      </w:r>
    </w:p>
    <w:p>
      <w:pPr>
        <w:pStyle w:val="NoSpacing"/>
      </w:pPr>
      <w:r>
        <w:rPr>
          <w:rFonts w:ascii="Consolas" w:hAnsi="Consolas" w:eastAsia="Consolas"/>
          <w:sz w:val="18"/>
        </w:rPr>
        <w:t>&lt;!-- product_doc_source: {"doc_role":"application_form","source_file":"申请表.docx"} --&gt;</w:t>
        <w:br/>
        <w:t># 100M 智云上海专线申请表</w:t>
        <w:br/>
        <w:t>客户名称：上海某公司</w:t>
        <w:br/>
        <w:t>基础套餐资费：100M/100M，688 元/月，协议期 24 个月</w:t>
        <w:br/>
        <w:t>违约：协议期内拆机需支付违约金</w:t>
        <w:br/>
        <w:t>限制：外地公司需提供担保书并支付押金</w:t>
        <w:br/>
        <w:br/>
        <w:t>&lt;!-- product_doc_source: {"doc_role":"pricing_table","source_file":"资费表.xlsx"} --&gt;</w:t>
        <w:br/>
        <w:t>| 速率 | 月租 | 年付 | 初装费 |</w:t>
        <w:br/>
        <w:t>| 100M | 688 | 6880 | 0 |</w:t>
        <w:br/>
        <w:br/>
        <w:t>&lt;!-- product_doc_source: {"doc_role":"procedure_hint","source_file":"申请手续提示.txt"} --&gt;</w:t>
        <w:br/>
        <w:t>营业执照复印件需盖章；IP 数量大于等于 16 个需提供拓扑图。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断言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期望</w:t>
            </w:r>
          </w:p>
        </w:tc>
      </w:tr>
      <w:tr>
        <w:tc>
          <w:tcPr>
            <w:tcW w:type="dxa" w:w="4320"/>
          </w:tcPr>
          <w:p>
            <w:r>
              <w:t>resolve_target_modules</w:t>
            </w:r>
          </w:p>
        </w:tc>
        <w:tc>
          <w:tcPr>
            <w:tcW w:type="dxa" w:w="4320"/>
          </w:tcPr>
          <w:p>
            <w:r>
              <w:t>包含 application_form_info 的 5 个模块、supplementary_info.pricing_info、supplementary_info.application_materials。</w:t>
            </w:r>
          </w:p>
        </w:tc>
      </w:tr>
      <w:tr>
        <w:tc>
          <w:tcPr>
            <w:tcW w:type="dxa" w:w="4320"/>
          </w:tcPr>
          <w:p>
            <w:r>
              <w:t>application_form_info.pricing_info</w:t>
            </w:r>
          </w:p>
        </w:tc>
        <w:tc>
          <w:tcPr>
            <w:tcW w:type="dxa" w:w="4320"/>
          </w:tcPr>
          <w:p>
            <w:r>
              <w:t>包含申请表中的 688 元/月、协议期、基础套餐资费；不包含手续提示的营业执照。</w:t>
            </w:r>
          </w:p>
        </w:tc>
      </w:tr>
      <w:tr>
        <w:tc>
          <w:tcPr>
            <w:tcW w:type="dxa" w:w="4320"/>
          </w:tcPr>
          <w:p>
            <w:r>
              <w:t>supplementary_info.pricing_info</w:t>
            </w:r>
          </w:p>
        </w:tc>
        <w:tc>
          <w:tcPr>
            <w:tcW w:type="dxa" w:w="4320"/>
          </w:tcPr>
          <w:p>
            <w:r>
              <w:t>包含资费表行；source 注释显示 pricing_table/pricing_sheet。</w:t>
            </w:r>
          </w:p>
        </w:tc>
      </w:tr>
      <w:tr>
        <w:tc>
          <w:tcPr>
            <w:tcW w:type="dxa" w:w="4320"/>
          </w:tcPr>
          <w:p>
            <w:r>
              <w:t>supplementary_info.application_materials</w:t>
            </w:r>
          </w:p>
        </w:tc>
        <w:tc>
          <w:tcPr>
            <w:tcW w:type="dxa" w:w="4320"/>
          </w:tcPr>
          <w:p>
            <w:r>
              <w:t>包含营业执照盖章、拓扑图要求；procedure_hint 经 ROLE_ALIASES 归入 application_materials。</w:t>
            </w:r>
          </w:p>
        </w:tc>
      </w:tr>
      <w:tr>
        <w:tc>
          <w:tcPr>
            <w:tcW w:type="dxa" w:w="4320"/>
          </w:tcPr>
          <w:p>
            <w:r>
              <w:t>application_form_info.eligibility_and_constraints</w:t>
            </w:r>
          </w:p>
        </w:tc>
        <w:tc>
          <w:tcPr>
            <w:tcW w:type="dxa" w:w="4320"/>
          </w:tcPr>
          <w:p>
            <w:r>
              <w:t>包含外地公司担保、押金等限制规则。</w:t>
            </w:r>
          </w:p>
        </w:tc>
      </w:tr>
    </w:tbl>
    <w:p/>
    <w:p>
      <w:pPr>
        <w:pStyle w:val="Heading1"/>
      </w:pPr>
      <w:r>
        <w:t>9. 待确认问题</w:t>
      </w:r>
    </w:p>
    <w:p>
      <w:pPr>
        <w:pStyle w:val="ListBullet"/>
      </w:pPr>
      <w:r>
        <w:t>parties_and_application 中是使用设计稿的 agent，还是沿用旧 schema 的 service_provider？如果要兼容历史数据，可在 normalizer 中做 agent -&gt; service_provider 映射。</w:t>
      </w:r>
    </w:p>
    <w:p>
      <w:pPr>
        <w:pStyle w:val="ListBullet"/>
      </w:pPr>
      <w:r>
        <w:t>pricing_info 的最终字段粒度以设计稿为准，还是以 schema/business_package_schema.md 中更细的 one_time_fees/business_fees/other_fees/fees_optional_packages 为准？两者需要合并成一个唯一版本。</w:t>
      </w:r>
    </w:p>
    <w:p>
      <w:pPr>
        <w:pStyle w:val="ListBullet"/>
      </w:pPr>
      <w:r>
        <w:t>application_form_info.pricing_info 与 supplementary_info.pricing_info 是否共用完全相同 schema？建议共用，并用 source_type/source_file 区分来源。</w:t>
      </w:r>
    </w:p>
    <w:p>
      <w:pPr>
        <w:pStyle w:val="ListBullet"/>
      </w:pPr>
      <w:r>
        <w:t>正式链路是否保留旧 9 模块一段时间？如果保留，需要在 splitter 输出新旧两套 contexts 或提供新旧转换层。</w:t>
      </w:r>
    </w:p>
    <w:p>
      <w:pPr>
        <w:pStyle w:val="Heading1"/>
      </w:pPr>
      <w:r>
        <w:t>10. 附：来源与代码定位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路径/定位</w:t>
            </w:r>
          </w:p>
        </w:tc>
      </w:tr>
      <w:tr>
        <w:tc>
          <w:tcPr>
            <w:tcW w:type="dxa" w:w="4320"/>
          </w:tcPr>
          <w:p>
            <w:r>
              <w:t>设计稿 Word</w:t>
            </w:r>
          </w:p>
        </w:tc>
        <w:tc>
          <w:tcPr>
            <w:tcW w:type="dxa" w:w="4320"/>
          </w:tcPr>
          <w:p>
            <w:r>
              <w:t>C:\Users\Administrator\Documents\xwechat_files\wxid_f2hlaolimk3822_9b58\msg\file\2026-06\schema设计（20260617）.docx</w:t>
            </w:r>
          </w:p>
        </w:tc>
      </w:tr>
      <w:tr>
        <w:tc>
          <w:tcPr>
            <w:tcW w:type="dxa" w:w="4320"/>
          </w:tcPr>
          <w:p>
            <w:r>
              <w:t>截图</w:t>
            </w:r>
          </w:p>
        </w:tc>
        <w:tc>
          <w:tcPr>
            <w:tcW w:type="dxa" w:w="4320"/>
          </w:tcPr>
          <w:p>
            <w:r>
              <w:t>C:\Users\Administrator\Documents\xwechat_files\wxid_f2hlaolimk3822_9b58\temp\RWTemp\2026-06\a0773559432d0af8490c3b6efde86595\33018b4199fce91e0badea9d6c044993.png</w:t>
            </w:r>
          </w:p>
        </w:tc>
      </w:tr>
      <w:tr>
        <w:tc>
          <w:tcPr>
            <w:tcW w:type="dxa" w:w="4320"/>
          </w:tcPr>
          <w:p>
            <w:r>
              <w:t>splitter 主文件</w:t>
            </w:r>
          </w:p>
        </w:tc>
        <w:tc>
          <w:tcPr>
            <w:tcW w:type="dxa" w:w="4320"/>
          </w:tcPr>
          <w:p>
            <w:r>
              <w:t>E:\Code\langchain-agent-workflow-updata\agent\product_doc_agent\markdown_context_splitter.py</w:t>
            </w:r>
          </w:p>
        </w:tc>
      </w:tr>
      <w:tr>
        <w:tc>
          <w:tcPr>
            <w:tcW w:type="dxa" w:w="4320"/>
          </w:tcPr>
          <w:p>
            <w:r>
              <w:t>正式 schema</w:t>
            </w:r>
          </w:p>
        </w:tc>
        <w:tc>
          <w:tcPr>
            <w:tcW w:type="dxa" w:w="4320"/>
          </w:tcPr>
          <w:p>
            <w:r>
              <w:t>E:\Code\langchain-agent-workflow-updata\schema\product_schema.py</w:t>
            </w:r>
          </w:p>
        </w:tc>
      </w:tr>
      <w:tr>
        <w:tc>
          <w:tcPr>
            <w:tcW w:type="dxa" w:w="4320"/>
          </w:tcPr>
          <w:p>
            <w:r>
              <w:t>schema 文档</w:t>
            </w:r>
          </w:p>
        </w:tc>
        <w:tc>
          <w:tcPr>
            <w:tcW w:type="dxa" w:w="4320"/>
          </w:tcPr>
          <w:p>
            <w:r>
              <w:t>E:\Code\langchain-agent-workflow-updata\schema\business_package_schema.md</w:t>
            </w:r>
          </w:p>
        </w:tc>
      </w:tr>
      <w:tr>
        <w:tc>
          <w:tcPr>
            <w:tcW w:type="dxa" w:w="4320"/>
          </w:tcPr>
          <w:p>
            <w:r>
              <w:t>抽取器</w:t>
            </w:r>
          </w:p>
        </w:tc>
        <w:tc>
          <w:tcPr>
            <w:tcW w:type="dxa" w:w="4320"/>
          </w:tcPr>
          <w:p>
            <w:r>
              <w:t>E:\Code\langchain-agent-workflow-updata\agent\product_doc_agent\llm_extractor.py</w:t>
            </w:r>
          </w:p>
        </w:tc>
      </w:tr>
      <w:tr>
        <w:tc>
          <w:tcPr>
            <w:tcW w:type="dxa" w:w="4320"/>
          </w:tcPr>
          <w:p>
            <w:r>
              <w:t>产品包分块试验脚本</w:t>
            </w:r>
          </w:p>
        </w:tc>
        <w:tc>
          <w:tcPr>
            <w:tcW w:type="dxa" w:w="4320"/>
          </w:tcPr>
          <w:p>
            <w:r>
              <w:t>E:\Code\langchain-agent-workflow-updata\scripts\run_product_package_context_trial.py</w:t>
            </w:r>
          </w:p>
        </w:tc>
      </w:tr>
    </w:tbl>
    <w:p/>
    <w:p>
      <w:r>
        <w:rPr>
          <w:b/>
        </w:rPr>
        <w:t>建议开发顺序：先把 schema 与 EXTRACTION_MODULES 对齐，再补 splitter 单元测试，最后跑 package trial 看 debug contexts 是否符合本文件的 5+4 分块。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