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072E5">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1"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4"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p w14:paraId="3D362F26">
      <w:pPr>
        <w:spacing w:line="360" w:lineRule="auto"/>
        <w:jc w:val="center"/>
        <w:rPr>
          <w:rFonts w:ascii="黑体" w:hAnsi="宋体" w:eastAsia="黑体"/>
          <w:sz w:val="24"/>
        </w:rPr>
      </w:pPr>
      <w:r>
        <w:rPr>
          <w:rFonts w:hint="eastAsia" w:ascii="黑体" w:hAnsi="宋体" w:eastAsia="黑体"/>
          <w:sz w:val="24"/>
        </w:rPr>
        <w:t>智云上海专线基础版套餐申请登记表（2</w:t>
      </w:r>
      <w:r>
        <w:rPr>
          <w:rFonts w:ascii="黑体" w:hAnsi="宋体" w:eastAsia="黑体"/>
          <w:sz w:val="24"/>
        </w:rPr>
        <w:t>026/</w:t>
      </w:r>
      <w:r>
        <w:rPr>
          <w:rFonts w:hint="eastAsia" w:ascii="黑体" w:hAnsi="宋体" w:eastAsia="黑体"/>
          <w:sz w:val="24"/>
        </w:rPr>
        <w:t>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07B0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120AF7B">
            <w:pPr>
              <w:spacing w:line="360" w:lineRule="auto"/>
              <w:jc w:val="center"/>
              <w:rPr>
                <w:rFonts w:ascii="宋体" w:hAnsi="宋体"/>
                <w:sz w:val="18"/>
              </w:rPr>
            </w:pPr>
            <w:r>
              <w:rPr>
                <w:rFonts w:ascii="宋体" w:hAnsi="宋体"/>
                <w:sz w:val="18"/>
                <w:lang w:val="nl-NL"/>
              </w:rPr>
              <w:t xml:space="preserve">*企 业 </w:t>
            </w:r>
            <w:r>
              <w:rPr>
                <w:rFonts w:ascii="宋体" w:hAnsi="宋体"/>
                <w:sz w:val="18"/>
              </w:rPr>
              <w:t>全 称</w:t>
            </w:r>
          </w:p>
        </w:tc>
        <w:tc>
          <w:tcPr>
            <w:tcW w:w="7058" w:type="dxa"/>
            <w:gridSpan w:val="7"/>
            <w:vAlign w:val="center"/>
          </w:tcPr>
          <w:p w14:paraId="2B6982AF">
            <w:pPr>
              <w:spacing w:line="360" w:lineRule="auto"/>
              <w:jc w:val="center"/>
              <w:rPr>
                <w:rFonts w:ascii="宋体" w:hAnsi="宋体"/>
                <w:sz w:val="18"/>
              </w:rPr>
            </w:pPr>
          </w:p>
        </w:tc>
      </w:tr>
      <w:tr w14:paraId="22B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8A1BEEC">
            <w:pPr>
              <w:spacing w:line="360" w:lineRule="auto"/>
              <w:ind w:firstLine="90" w:firstLineChars="50"/>
              <w:jc w:val="center"/>
              <w:rPr>
                <w:rFonts w:ascii="宋体" w:hAnsi="宋体"/>
                <w:sz w:val="18"/>
              </w:rPr>
            </w:pPr>
            <w:r>
              <w:rPr>
                <w:rFonts w:hint="eastAsia" w:ascii="宋体" w:hAnsi="宋体"/>
                <w:sz w:val="18"/>
              </w:rPr>
              <w:t>*统一社会信用代码</w:t>
            </w:r>
          </w:p>
        </w:tc>
        <w:tc>
          <w:tcPr>
            <w:tcW w:w="3255" w:type="dxa"/>
            <w:gridSpan w:val="3"/>
            <w:vAlign w:val="center"/>
          </w:tcPr>
          <w:p w14:paraId="662D0AEB">
            <w:pPr>
              <w:spacing w:line="360" w:lineRule="auto"/>
              <w:jc w:val="center"/>
              <w:rPr>
                <w:rFonts w:ascii="宋体" w:hAnsi="宋体"/>
                <w:sz w:val="18"/>
              </w:rPr>
            </w:pPr>
          </w:p>
        </w:tc>
        <w:tc>
          <w:tcPr>
            <w:tcW w:w="2196" w:type="dxa"/>
            <w:gridSpan w:val="2"/>
            <w:vAlign w:val="center"/>
          </w:tcPr>
          <w:p w14:paraId="495FEC1C">
            <w:pPr>
              <w:spacing w:line="360" w:lineRule="auto"/>
              <w:jc w:val="center"/>
              <w:rPr>
                <w:rFonts w:ascii="宋体" w:hAnsi="宋体"/>
                <w:sz w:val="18"/>
              </w:rPr>
            </w:pPr>
            <w:r>
              <w:rPr>
                <w:rFonts w:ascii="宋体" w:hAnsi="宋体"/>
                <w:sz w:val="18"/>
              </w:rPr>
              <w:t>*企业所属行业</w:t>
            </w:r>
          </w:p>
        </w:tc>
        <w:tc>
          <w:tcPr>
            <w:tcW w:w="1607" w:type="dxa"/>
            <w:gridSpan w:val="2"/>
            <w:vAlign w:val="center"/>
          </w:tcPr>
          <w:p w14:paraId="690244E2">
            <w:pPr>
              <w:spacing w:line="360" w:lineRule="auto"/>
              <w:ind w:right="840"/>
              <w:jc w:val="center"/>
              <w:rPr>
                <w:rFonts w:ascii="宋体" w:hAnsi="宋体"/>
                <w:sz w:val="18"/>
              </w:rPr>
            </w:pPr>
          </w:p>
        </w:tc>
      </w:tr>
      <w:tr w14:paraId="430F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627B576D">
            <w:pPr>
              <w:spacing w:line="360" w:lineRule="auto"/>
              <w:jc w:val="center"/>
              <w:rPr>
                <w:rFonts w:ascii="宋体" w:hAnsi="宋体"/>
                <w:sz w:val="18"/>
              </w:rPr>
            </w:pPr>
            <w:r>
              <w:rPr>
                <w:rFonts w:ascii="宋体" w:hAnsi="宋体"/>
                <w:sz w:val="18"/>
              </w:rPr>
              <w:t>*企 业 规 模</w:t>
            </w:r>
          </w:p>
        </w:tc>
        <w:tc>
          <w:tcPr>
            <w:tcW w:w="7058" w:type="dxa"/>
            <w:gridSpan w:val="7"/>
            <w:vAlign w:val="center"/>
          </w:tcPr>
          <w:p w14:paraId="5943D49B">
            <w:pPr>
              <w:spacing w:line="360" w:lineRule="auto"/>
              <w:rPr>
                <w:rFonts w:ascii="宋体" w:hAnsi="宋体"/>
                <w:sz w:val="18"/>
              </w:rPr>
            </w:pPr>
            <w:r>
              <w:rPr>
                <w:rFonts w:hint="eastAsia" w:ascii="宋体" w:hAnsi="宋体"/>
                <w:sz w:val="18"/>
              </w:rPr>
              <w:t>□</w:t>
            </w:r>
            <w:r>
              <w:rPr>
                <w:rFonts w:ascii="宋体" w:hAnsi="宋体"/>
                <w:sz w:val="18"/>
              </w:rPr>
              <w:t xml:space="preserve">10人以下   </w:t>
            </w:r>
            <w:r>
              <w:rPr>
                <w:rFonts w:hint="eastAsia" w:ascii="宋体" w:hAnsi="宋体"/>
                <w:sz w:val="18"/>
              </w:rPr>
              <w:t>□</w:t>
            </w:r>
            <w:r>
              <w:rPr>
                <w:rFonts w:ascii="宋体" w:hAnsi="宋体"/>
                <w:sz w:val="18"/>
              </w:rPr>
              <w:t xml:space="preserve">10-30人   </w:t>
            </w:r>
            <w:r>
              <w:rPr>
                <w:rFonts w:hint="eastAsia" w:ascii="宋体" w:hAnsi="宋体"/>
                <w:sz w:val="18"/>
              </w:rPr>
              <w:t>□</w:t>
            </w:r>
            <w:r>
              <w:rPr>
                <w:rFonts w:ascii="宋体" w:hAnsi="宋体"/>
                <w:sz w:val="18"/>
              </w:rPr>
              <w:t xml:space="preserve">31-80人   </w:t>
            </w:r>
            <w:r>
              <w:rPr>
                <w:rFonts w:hint="eastAsia" w:ascii="宋体" w:hAnsi="宋体"/>
                <w:sz w:val="18"/>
              </w:rPr>
              <w:t>□</w:t>
            </w:r>
            <w:r>
              <w:rPr>
                <w:rFonts w:ascii="宋体" w:hAnsi="宋体"/>
                <w:sz w:val="18"/>
              </w:rPr>
              <w:t xml:space="preserve">81-200人  </w:t>
            </w:r>
            <w:r>
              <w:rPr>
                <w:rFonts w:hint="eastAsia" w:ascii="宋体" w:hAnsi="宋体"/>
                <w:sz w:val="18"/>
              </w:rPr>
              <w:t>□</w:t>
            </w:r>
            <w:r>
              <w:rPr>
                <w:rFonts w:ascii="宋体" w:hAnsi="宋体"/>
                <w:sz w:val="18"/>
              </w:rPr>
              <w:t>200人以上</w:t>
            </w:r>
          </w:p>
        </w:tc>
      </w:tr>
      <w:tr w14:paraId="7F70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65EDC630">
            <w:pPr>
              <w:spacing w:line="360" w:lineRule="auto"/>
              <w:jc w:val="center"/>
              <w:rPr>
                <w:rFonts w:ascii="宋体" w:hAnsi="宋体"/>
                <w:sz w:val="18"/>
              </w:rPr>
            </w:pPr>
            <w:r>
              <w:rPr>
                <w:rFonts w:ascii="宋体" w:hAnsi="宋体"/>
                <w:sz w:val="18"/>
              </w:rPr>
              <w:t>*计算机数量</w:t>
            </w:r>
          </w:p>
        </w:tc>
        <w:tc>
          <w:tcPr>
            <w:tcW w:w="7058" w:type="dxa"/>
            <w:gridSpan w:val="7"/>
            <w:vAlign w:val="center"/>
          </w:tcPr>
          <w:p w14:paraId="1C1D1DD7">
            <w:pPr>
              <w:spacing w:line="360" w:lineRule="auto"/>
              <w:rPr>
                <w:rFonts w:ascii="宋体" w:hAnsi="宋体"/>
                <w:sz w:val="18"/>
              </w:rPr>
            </w:pPr>
            <w:r>
              <w:rPr>
                <w:rFonts w:hint="eastAsia" w:ascii="宋体" w:hAnsi="宋体"/>
                <w:sz w:val="18"/>
              </w:rPr>
              <w:t>□</w:t>
            </w:r>
            <w:r>
              <w:rPr>
                <w:rFonts w:ascii="宋体" w:hAnsi="宋体"/>
                <w:sz w:val="18"/>
              </w:rPr>
              <w:t xml:space="preserve">5台及以下  </w:t>
            </w:r>
            <w:r>
              <w:rPr>
                <w:rFonts w:hint="eastAsia" w:ascii="宋体" w:hAnsi="宋体"/>
                <w:sz w:val="18"/>
              </w:rPr>
              <w:t>□</w:t>
            </w:r>
            <w:r>
              <w:rPr>
                <w:rFonts w:ascii="宋体" w:hAnsi="宋体"/>
                <w:sz w:val="18"/>
              </w:rPr>
              <w:t xml:space="preserve">6-15台    </w:t>
            </w:r>
            <w:r>
              <w:rPr>
                <w:rFonts w:hint="eastAsia" w:ascii="宋体" w:hAnsi="宋体"/>
                <w:sz w:val="18"/>
              </w:rPr>
              <w:t>□</w:t>
            </w:r>
            <w:r>
              <w:rPr>
                <w:rFonts w:ascii="宋体" w:hAnsi="宋体"/>
                <w:sz w:val="18"/>
              </w:rPr>
              <w:t xml:space="preserve">16-40台   </w:t>
            </w:r>
            <w:r>
              <w:rPr>
                <w:rFonts w:hint="eastAsia" w:ascii="宋体" w:hAnsi="宋体"/>
                <w:sz w:val="18"/>
              </w:rPr>
              <w:t>□</w:t>
            </w:r>
            <w:r>
              <w:rPr>
                <w:rFonts w:ascii="宋体" w:hAnsi="宋体"/>
                <w:sz w:val="18"/>
              </w:rPr>
              <w:t xml:space="preserve">41-100台  </w:t>
            </w:r>
            <w:r>
              <w:rPr>
                <w:rFonts w:hint="eastAsia" w:ascii="宋体" w:hAnsi="宋体"/>
                <w:sz w:val="18"/>
              </w:rPr>
              <w:t>□</w:t>
            </w:r>
            <w:r>
              <w:rPr>
                <w:rFonts w:ascii="宋体" w:hAnsi="宋体"/>
                <w:sz w:val="18"/>
              </w:rPr>
              <w:t>100台以上</w:t>
            </w:r>
          </w:p>
        </w:tc>
      </w:tr>
      <w:tr w14:paraId="17AC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C477C56">
            <w:pPr>
              <w:spacing w:line="360" w:lineRule="auto"/>
              <w:jc w:val="center"/>
              <w:rPr>
                <w:rFonts w:ascii="宋体" w:hAnsi="宋体"/>
                <w:sz w:val="18"/>
              </w:rPr>
            </w:pPr>
            <w:r>
              <w:rPr>
                <w:rFonts w:ascii="宋体" w:hAnsi="宋体"/>
                <w:sz w:val="18"/>
              </w:rPr>
              <w:t>*</w:t>
            </w:r>
            <w:r>
              <w:rPr>
                <w:rFonts w:hint="eastAsia" w:ascii="宋体" w:hAnsi="宋体"/>
                <w:sz w:val="18"/>
              </w:rPr>
              <w:t>安 装</w:t>
            </w:r>
            <w:r>
              <w:rPr>
                <w:rFonts w:ascii="宋体" w:hAnsi="宋体"/>
                <w:sz w:val="18"/>
              </w:rPr>
              <w:t xml:space="preserve"> 地 址</w:t>
            </w:r>
          </w:p>
        </w:tc>
        <w:tc>
          <w:tcPr>
            <w:tcW w:w="4507" w:type="dxa"/>
            <w:gridSpan w:val="4"/>
            <w:vAlign w:val="center"/>
          </w:tcPr>
          <w:p w14:paraId="210E87DB">
            <w:pPr>
              <w:spacing w:line="360" w:lineRule="auto"/>
              <w:jc w:val="center"/>
              <w:rPr>
                <w:rFonts w:ascii="宋体" w:hAnsi="宋体"/>
                <w:sz w:val="18"/>
              </w:rPr>
            </w:pPr>
          </w:p>
        </w:tc>
        <w:tc>
          <w:tcPr>
            <w:tcW w:w="1276" w:type="dxa"/>
            <w:gridSpan w:val="2"/>
            <w:vAlign w:val="center"/>
          </w:tcPr>
          <w:p w14:paraId="52306802">
            <w:pPr>
              <w:spacing w:line="360" w:lineRule="auto"/>
              <w:jc w:val="center"/>
              <w:rPr>
                <w:rFonts w:ascii="宋体" w:hAnsi="宋体"/>
                <w:sz w:val="18"/>
              </w:rPr>
            </w:pPr>
            <w:r>
              <w:rPr>
                <w:rFonts w:ascii="宋体" w:hAnsi="宋体"/>
                <w:sz w:val="18"/>
              </w:rPr>
              <w:t>*邮    编</w:t>
            </w:r>
          </w:p>
        </w:tc>
        <w:tc>
          <w:tcPr>
            <w:tcW w:w="1275" w:type="dxa"/>
            <w:vAlign w:val="center"/>
          </w:tcPr>
          <w:p w14:paraId="48FD7DAA">
            <w:pPr>
              <w:spacing w:line="360" w:lineRule="auto"/>
              <w:jc w:val="center"/>
              <w:rPr>
                <w:rFonts w:ascii="宋体" w:hAnsi="宋体"/>
                <w:sz w:val="18"/>
              </w:rPr>
            </w:pPr>
          </w:p>
        </w:tc>
      </w:tr>
      <w:tr w14:paraId="2692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9281B03">
            <w:pPr>
              <w:spacing w:line="360" w:lineRule="auto"/>
              <w:jc w:val="center"/>
              <w:rPr>
                <w:rFonts w:ascii="宋体" w:hAnsi="宋体"/>
                <w:sz w:val="18"/>
              </w:rPr>
            </w:pPr>
            <w:r>
              <w:rPr>
                <w:rFonts w:ascii="宋体" w:hAnsi="宋体"/>
                <w:sz w:val="18"/>
              </w:rPr>
              <w:t>*经 办  人</w:t>
            </w:r>
          </w:p>
        </w:tc>
        <w:tc>
          <w:tcPr>
            <w:tcW w:w="1930" w:type="dxa"/>
            <w:vAlign w:val="center"/>
          </w:tcPr>
          <w:p w14:paraId="02246458">
            <w:pPr>
              <w:spacing w:line="360" w:lineRule="auto"/>
              <w:jc w:val="center"/>
              <w:rPr>
                <w:rFonts w:ascii="宋体" w:hAnsi="宋体"/>
                <w:sz w:val="18"/>
              </w:rPr>
            </w:pPr>
          </w:p>
        </w:tc>
        <w:tc>
          <w:tcPr>
            <w:tcW w:w="1325" w:type="dxa"/>
            <w:gridSpan w:val="2"/>
            <w:vAlign w:val="center"/>
          </w:tcPr>
          <w:p w14:paraId="19073EF0">
            <w:pPr>
              <w:spacing w:line="360" w:lineRule="auto"/>
              <w:jc w:val="center"/>
              <w:rPr>
                <w:rFonts w:ascii="宋体" w:hAnsi="宋体"/>
                <w:sz w:val="18"/>
              </w:rPr>
            </w:pPr>
            <w:r>
              <w:rPr>
                <w:rFonts w:ascii="宋体" w:hAnsi="宋体"/>
                <w:sz w:val="18"/>
              </w:rPr>
              <w:t>身份证号码</w:t>
            </w:r>
          </w:p>
        </w:tc>
        <w:tc>
          <w:tcPr>
            <w:tcW w:w="1252" w:type="dxa"/>
            <w:vAlign w:val="center"/>
          </w:tcPr>
          <w:p w14:paraId="459BDBD8">
            <w:pPr>
              <w:spacing w:line="360" w:lineRule="auto"/>
              <w:jc w:val="center"/>
              <w:rPr>
                <w:rFonts w:ascii="宋体" w:hAnsi="宋体"/>
                <w:sz w:val="18"/>
              </w:rPr>
            </w:pPr>
          </w:p>
        </w:tc>
        <w:tc>
          <w:tcPr>
            <w:tcW w:w="1276" w:type="dxa"/>
            <w:gridSpan w:val="2"/>
            <w:vAlign w:val="center"/>
          </w:tcPr>
          <w:p w14:paraId="107433C3">
            <w:pPr>
              <w:spacing w:line="360" w:lineRule="auto"/>
              <w:jc w:val="center"/>
              <w:rPr>
                <w:rFonts w:ascii="宋体" w:hAnsi="宋体"/>
                <w:sz w:val="18"/>
              </w:rPr>
            </w:pPr>
            <w:r>
              <w:rPr>
                <w:rFonts w:ascii="宋体" w:hAnsi="宋体"/>
                <w:sz w:val="18"/>
              </w:rPr>
              <w:t>*联系电话</w:t>
            </w:r>
          </w:p>
        </w:tc>
        <w:tc>
          <w:tcPr>
            <w:tcW w:w="1275" w:type="dxa"/>
            <w:vAlign w:val="center"/>
          </w:tcPr>
          <w:p w14:paraId="21FFE343">
            <w:pPr>
              <w:spacing w:line="360" w:lineRule="auto"/>
              <w:jc w:val="center"/>
              <w:rPr>
                <w:rFonts w:ascii="宋体" w:hAnsi="宋体"/>
                <w:sz w:val="18"/>
              </w:rPr>
            </w:pPr>
          </w:p>
        </w:tc>
      </w:tr>
      <w:tr w14:paraId="31FB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5E9BE70">
            <w:pPr>
              <w:spacing w:line="360" w:lineRule="auto"/>
              <w:jc w:val="center"/>
              <w:rPr>
                <w:rFonts w:ascii="宋体" w:hAnsi="宋体"/>
                <w:sz w:val="18"/>
              </w:rPr>
            </w:pPr>
            <w:r>
              <w:rPr>
                <w:rFonts w:ascii="宋体" w:hAnsi="宋体"/>
                <w:sz w:val="18"/>
              </w:rPr>
              <w:t>经办人职务</w:t>
            </w:r>
          </w:p>
        </w:tc>
        <w:tc>
          <w:tcPr>
            <w:tcW w:w="1930" w:type="dxa"/>
            <w:vAlign w:val="center"/>
          </w:tcPr>
          <w:p w14:paraId="69A17D42">
            <w:pPr>
              <w:spacing w:line="360" w:lineRule="auto"/>
              <w:jc w:val="center"/>
              <w:rPr>
                <w:rFonts w:ascii="宋体" w:hAnsi="宋体"/>
                <w:sz w:val="18"/>
              </w:rPr>
            </w:pPr>
          </w:p>
        </w:tc>
        <w:tc>
          <w:tcPr>
            <w:tcW w:w="1325" w:type="dxa"/>
            <w:gridSpan w:val="2"/>
            <w:vAlign w:val="center"/>
          </w:tcPr>
          <w:p w14:paraId="2C047198">
            <w:pPr>
              <w:spacing w:line="360" w:lineRule="auto"/>
              <w:ind w:left="41"/>
              <w:jc w:val="center"/>
              <w:rPr>
                <w:rFonts w:ascii="宋体" w:hAnsi="宋体"/>
                <w:sz w:val="18"/>
              </w:rPr>
            </w:pPr>
            <w:r>
              <w:rPr>
                <w:rFonts w:ascii="宋体" w:hAnsi="宋体"/>
                <w:sz w:val="18"/>
              </w:rPr>
              <w:t>E-MAIL</w:t>
            </w:r>
          </w:p>
        </w:tc>
        <w:tc>
          <w:tcPr>
            <w:tcW w:w="1252" w:type="dxa"/>
            <w:vAlign w:val="center"/>
          </w:tcPr>
          <w:p w14:paraId="6B8B5AF9">
            <w:pPr>
              <w:spacing w:line="360" w:lineRule="auto"/>
              <w:ind w:left="41"/>
              <w:jc w:val="center"/>
              <w:rPr>
                <w:rFonts w:ascii="宋体" w:hAnsi="宋体"/>
                <w:sz w:val="18"/>
              </w:rPr>
            </w:pPr>
          </w:p>
        </w:tc>
        <w:tc>
          <w:tcPr>
            <w:tcW w:w="1276" w:type="dxa"/>
            <w:gridSpan w:val="2"/>
            <w:vAlign w:val="center"/>
          </w:tcPr>
          <w:p w14:paraId="6079CE3F">
            <w:pPr>
              <w:spacing w:line="360" w:lineRule="auto"/>
              <w:ind w:left="42" w:leftChars="20" w:firstLine="90" w:firstLineChars="50"/>
              <w:jc w:val="center"/>
              <w:rPr>
                <w:rFonts w:ascii="宋体" w:hAnsi="宋体"/>
                <w:sz w:val="18"/>
              </w:rPr>
            </w:pPr>
            <w:r>
              <w:rPr>
                <w:rFonts w:ascii="宋体" w:hAnsi="宋体"/>
                <w:sz w:val="18"/>
              </w:rPr>
              <w:t>传    真</w:t>
            </w:r>
          </w:p>
        </w:tc>
        <w:tc>
          <w:tcPr>
            <w:tcW w:w="1275" w:type="dxa"/>
            <w:vAlign w:val="center"/>
          </w:tcPr>
          <w:p w14:paraId="4414F22F">
            <w:pPr>
              <w:spacing w:line="360" w:lineRule="auto"/>
              <w:jc w:val="center"/>
              <w:rPr>
                <w:rFonts w:ascii="宋体" w:hAnsi="宋体"/>
                <w:sz w:val="18"/>
              </w:rPr>
            </w:pPr>
          </w:p>
        </w:tc>
      </w:tr>
      <w:tr w14:paraId="571B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B5608F7">
            <w:pPr>
              <w:spacing w:line="360" w:lineRule="auto"/>
              <w:jc w:val="center"/>
              <w:rPr>
                <w:rFonts w:ascii="宋体" w:hAnsi="宋体"/>
                <w:sz w:val="18"/>
              </w:rPr>
            </w:pPr>
            <w:r>
              <w:rPr>
                <w:rFonts w:ascii="宋体" w:hAnsi="宋体"/>
                <w:sz w:val="18"/>
              </w:rPr>
              <w:t>*</w:t>
            </w:r>
            <w:r>
              <w:rPr>
                <w:rFonts w:hint="eastAsia" w:ascii="宋体" w:hAnsi="宋体"/>
                <w:sz w:val="18"/>
              </w:rPr>
              <w:t>账 单 地 址</w:t>
            </w:r>
          </w:p>
        </w:tc>
        <w:tc>
          <w:tcPr>
            <w:tcW w:w="2426" w:type="dxa"/>
            <w:gridSpan w:val="2"/>
            <w:vAlign w:val="center"/>
          </w:tcPr>
          <w:p w14:paraId="642A0785">
            <w:pPr>
              <w:numPr>
                <w:ilvl w:val="0"/>
                <w:numId w:val="1"/>
              </w:numPr>
              <w:spacing w:line="360" w:lineRule="auto"/>
              <w:rPr>
                <w:rFonts w:ascii="宋体" w:hAnsi="宋体"/>
                <w:sz w:val="18"/>
              </w:rPr>
            </w:pPr>
            <w:r>
              <w:rPr>
                <w:rFonts w:ascii="宋体" w:hAnsi="宋体"/>
                <w:sz w:val="18"/>
              </w:rPr>
              <w:t>同公司地址</w:t>
            </w:r>
          </w:p>
        </w:tc>
        <w:tc>
          <w:tcPr>
            <w:tcW w:w="2081" w:type="dxa"/>
            <w:gridSpan w:val="2"/>
            <w:vAlign w:val="center"/>
          </w:tcPr>
          <w:p w14:paraId="06D448F7">
            <w:pPr>
              <w:numPr>
                <w:ilvl w:val="0"/>
                <w:numId w:val="1"/>
              </w:numPr>
              <w:spacing w:line="360" w:lineRule="auto"/>
              <w:rPr>
                <w:rFonts w:ascii="宋体" w:hAnsi="宋体"/>
                <w:sz w:val="18"/>
              </w:rPr>
            </w:pPr>
            <w:r>
              <w:rPr>
                <w:rFonts w:ascii="宋体" w:hAnsi="宋体"/>
                <w:sz w:val="18"/>
              </w:rPr>
              <w:t>其它</w:t>
            </w:r>
          </w:p>
        </w:tc>
        <w:tc>
          <w:tcPr>
            <w:tcW w:w="1276" w:type="dxa"/>
            <w:gridSpan w:val="2"/>
            <w:vAlign w:val="center"/>
          </w:tcPr>
          <w:p w14:paraId="31944085">
            <w:pPr>
              <w:spacing w:line="360" w:lineRule="auto"/>
              <w:ind w:firstLine="90" w:firstLineChars="50"/>
              <w:jc w:val="center"/>
              <w:rPr>
                <w:rFonts w:ascii="宋体" w:hAnsi="宋体"/>
                <w:sz w:val="18"/>
              </w:rPr>
            </w:pPr>
            <w:r>
              <w:rPr>
                <w:rFonts w:ascii="宋体" w:hAnsi="宋体"/>
                <w:sz w:val="18"/>
              </w:rPr>
              <w:t>*邮    编</w:t>
            </w:r>
          </w:p>
        </w:tc>
        <w:tc>
          <w:tcPr>
            <w:tcW w:w="1275" w:type="dxa"/>
            <w:vAlign w:val="center"/>
          </w:tcPr>
          <w:p w14:paraId="5D2225EB">
            <w:pPr>
              <w:spacing w:line="360" w:lineRule="auto"/>
              <w:jc w:val="center"/>
              <w:rPr>
                <w:rFonts w:ascii="宋体" w:hAnsi="宋体"/>
                <w:sz w:val="18"/>
              </w:rPr>
            </w:pPr>
          </w:p>
        </w:tc>
      </w:tr>
      <w:tr w14:paraId="6CD5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76BE71E3">
            <w:pPr>
              <w:spacing w:line="360" w:lineRule="auto"/>
              <w:jc w:val="center"/>
              <w:rPr>
                <w:rFonts w:ascii="宋体" w:hAnsi="宋体"/>
                <w:sz w:val="18"/>
              </w:rPr>
            </w:pPr>
            <w:r>
              <w:rPr>
                <w:rFonts w:ascii="宋体" w:hAnsi="宋体"/>
                <w:sz w:val="18"/>
              </w:rPr>
              <w:t>*付 款 方 式</w:t>
            </w:r>
          </w:p>
        </w:tc>
        <w:tc>
          <w:tcPr>
            <w:tcW w:w="7058" w:type="dxa"/>
            <w:gridSpan w:val="7"/>
            <w:tcBorders>
              <w:bottom w:val="single" w:color="auto" w:sz="4" w:space="0"/>
            </w:tcBorders>
            <w:vAlign w:val="center"/>
          </w:tcPr>
          <w:p w14:paraId="757745C6">
            <w:pPr>
              <w:numPr>
                <w:ilvl w:val="0"/>
                <w:numId w:val="1"/>
              </w:numPr>
              <w:spacing w:line="360" w:lineRule="auto"/>
              <w:rPr>
                <w:rFonts w:ascii="宋体" w:hAnsi="宋体"/>
                <w:sz w:val="18"/>
              </w:rPr>
            </w:pPr>
            <w:r>
              <w:rPr>
                <w:rFonts w:ascii="宋体" w:hAnsi="宋体"/>
                <w:sz w:val="18"/>
              </w:rPr>
              <w:t>托  收   银行账号：</w:t>
            </w:r>
          </w:p>
          <w:p w14:paraId="16AF64DA">
            <w:pPr>
              <w:numPr>
                <w:ilvl w:val="0"/>
                <w:numId w:val="1"/>
              </w:numPr>
              <w:spacing w:line="360" w:lineRule="auto"/>
              <w:rPr>
                <w:rFonts w:ascii="宋体" w:hAnsi="宋体"/>
                <w:sz w:val="18"/>
              </w:rPr>
            </w:pPr>
            <w:r>
              <w:rPr>
                <w:rFonts w:ascii="宋体" w:hAnsi="宋体"/>
                <w:sz w:val="18"/>
              </w:rPr>
              <w:t>现  金</w:t>
            </w:r>
          </w:p>
        </w:tc>
      </w:tr>
      <w:tr w14:paraId="6A34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180" w:type="dxa"/>
            <w:gridSpan w:val="8"/>
            <w:tcBorders>
              <w:bottom w:val="single" w:color="auto" w:sz="4" w:space="0"/>
            </w:tcBorders>
            <w:shd w:val="clear" w:color="auto" w:fill="auto"/>
            <w:vAlign w:val="center"/>
          </w:tcPr>
          <w:p w14:paraId="1344161C">
            <w:pPr>
              <w:spacing w:line="360" w:lineRule="auto"/>
              <w:ind w:left="180"/>
              <w:jc w:val="center"/>
              <w:rPr>
                <w:rFonts w:ascii="宋体" w:hAnsi="宋体"/>
                <w:sz w:val="18"/>
              </w:rPr>
            </w:pPr>
            <w:r>
              <w:rPr>
                <w:rFonts w:hint="eastAsia" w:ascii="宋体" w:hAnsi="宋体"/>
                <w:b/>
                <w:sz w:val="18"/>
              </w:rPr>
              <w:t>基础套餐</w:t>
            </w:r>
            <w:r>
              <w:rPr>
                <w:rFonts w:ascii="宋体" w:hAnsi="宋体"/>
                <w:b/>
                <w:sz w:val="18"/>
              </w:rPr>
              <w:t>申请信息（请在以下需要的项目内打“√”</w:t>
            </w:r>
            <w:r>
              <w:rPr>
                <w:rFonts w:hint="eastAsia" w:ascii="宋体" w:hAnsi="宋体"/>
                <w:b/>
                <w:sz w:val="18"/>
              </w:rPr>
              <w:t>，基础套餐必择其一</w:t>
            </w:r>
            <w:r>
              <w:rPr>
                <w:rFonts w:ascii="宋体" w:hAnsi="宋体"/>
                <w:b/>
                <w:sz w:val="18"/>
              </w:rPr>
              <w:t>）</w:t>
            </w:r>
          </w:p>
        </w:tc>
      </w:tr>
      <w:tr w14:paraId="1E88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122" w:type="dxa"/>
            <w:shd w:val="clear" w:color="auto" w:fill="auto"/>
            <w:vAlign w:val="center"/>
          </w:tcPr>
          <w:p w14:paraId="70D892F0">
            <w:pPr>
              <w:spacing w:line="360" w:lineRule="auto"/>
              <w:jc w:val="center"/>
              <w:rPr>
                <w:rFonts w:ascii="宋体" w:hAnsi="宋体"/>
                <w:b/>
                <w:sz w:val="18"/>
              </w:rPr>
            </w:pPr>
            <w:r>
              <w:rPr>
                <w:rFonts w:hint="eastAsia" w:ascii="宋体" w:hAnsi="宋体"/>
                <w:b/>
                <w:sz w:val="18"/>
              </w:rPr>
              <w:t>基础套餐</w:t>
            </w:r>
          </w:p>
          <w:p w14:paraId="197B11FA">
            <w:pPr>
              <w:spacing w:line="360" w:lineRule="auto"/>
              <w:jc w:val="center"/>
              <w:rPr>
                <w:rFonts w:ascii="宋体" w:hAnsi="宋体"/>
                <w:b/>
                <w:sz w:val="18"/>
              </w:rPr>
            </w:pPr>
            <w:r>
              <w:rPr>
                <w:rFonts w:hint="eastAsia" w:ascii="宋体" w:hAnsi="宋体"/>
                <w:b/>
                <w:sz w:val="18"/>
              </w:rPr>
              <w:t>（光网资源到达适用）</w:t>
            </w:r>
          </w:p>
        </w:tc>
        <w:tc>
          <w:tcPr>
            <w:tcW w:w="7058" w:type="dxa"/>
            <w:gridSpan w:val="7"/>
            <w:shd w:val="clear" w:color="auto" w:fill="auto"/>
            <w:vAlign w:val="center"/>
          </w:tcPr>
          <w:p w14:paraId="1D448A21">
            <w:pPr>
              <w:spacing w:line="360" w:lineRule="auto"/>
              <w:rPr>
                <w:rFonts w:ascii="宋体" w:hAnsi="宋体"/>
                <w:sz w:val="18"/>
              </w:rPr>
            </w:pPr>
            <w:r>
              <w:rPr>
                <w:rFonts w:hint="eastAsia" w:ascii="宋体" w:hAnsi="宋体"/>
                <w:sz w:val="18"/>
              </w:rPr>
              <w:t>□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（688元/月</w:t>
            </w:r>
            <w:r>
              <w:rPr>
                <w:rFonts w:ascii="宋体" w:hAnsi="宋体"/>
                <w:sz w:val="18"/>
              </w:rPr>
              <w:t>/</w:t>
            </w:r>
            <w:r>
              <w:rPr>
                <w:rFonts w:hint="eastAsia" w:ascii="宋体" w:hAnsi="宋体"/>
                <w:sz w:val="18"/>
              </w:rPr>
              <w:t>线）    □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（6880元/年</w:t>
            </w:r>
            <w:r>
              <w:rPr>
                <w:rFonts w:ascii="宋体" w:hAnsi="宋体"/>
                <w:sz w:val="18"/>
              </w:rPr>
              <w:t>/</w:t>
            </w:r>
            <w:r>
              <w:rPr>
                <w:rFonts w:hint="eastAsia" w:ascii="宋体" w:hAnsi="宋体"/>
                <w:sz w:val="18"/>
              </w:rPr>
              <w:t>线）</w:t>
            </w:r>
          </w:p>
          <w:p w14:paraId="00EE4474">
            <w:pPr>
              <w:spacing w:line="360" w:lineRule="auto"/>
              <w:rPr>
                <w:rFonts w:ascii="宋体" w:hAnsi="宋体"/>
                <w:b/>
                <w:sz w:val="18"/>
              </w:rPr>
            </w:pPr>
            <w:r>
              <w:rPr>
                <w:rFonts w:hint="eastAsia" w:ascii="宋体" w:hAnsi="宋体"/>
                <w:sz w:val="18"/>
              </w:rPr>
              <w:t>□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（11880元/2年</w:t>
            </w:r>
            <w:r>
              <w:rPr>
                <w:rFonts w:ascii="宋体" w:hAnsi="宋体"/>
                <w:sz w:val="18"/>
              </w:rPr>
              <w:t>/</w:t>
            </w:r>
            <w:r>
              <w:rPr>
                <w:rFonts w:hint="eastAsia" w:ascii="宋体" w:hAnsi="宋体"/>
                <w:sz w:val="18"/>
              </w:rPr>
              <w:t>线）</w:t>
            </w:r>
          </w:p>
        </w:tc>
      </w:tr>
      <w:tr w14:paraId="2929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661F5186">
            <w:pPr>
              <w:spacing w:line="360" w:lineRule="auto"/>
              <w:jc w:val="center"/>
              <w:rPr>
                <w:rFonts w:ascii="宋体" w:hAnsi="宋体"/>
                <w:kern w:val="32"/>
                <w:sz w:val="18"/>
                <w:szCs w:val="18"/>
              </w:rPr>
            </w:pPr>
            <w:r>
              <w:rPr>
                <w:rFonts w:hint="eastAsia" w:ascii="宋体" w:hAnsi="宋体"/>
                <w:sz w:val="18"/>
                <w:szCs w:val="18"/>
              </w:rPr>
              <w:t>套餐类型</w:t>
            </w:r>
          </w:p>
        </w:tc>
        <w:tc>
          <w:tcPr>
            <w:tcW w:w="7058" w:type="dxa"/>
            <w:gridSpan w:val="7"/>
            <w:shd w:val="clear" w:color="auto" w:fill="auto"/>
            <w:vAlign w:val="center"/>
          </w:tcPr>
          <w:p w14:paraId="06236980">
            <w:pPr>
              <w:spacing w:line="360" w:lineRule="auto"/>
              <w:rPr>
                <w:rFonts w:ascii="宋体" w:hAnsi="宋体"/>
                <w:kern w:val="32"/>
                <w:sz w:val="18"/>
                <w:szCs w:val="18"/>
              </w:rPr>
            </w:pPr>
            <w:r>
              <w:rPr>
                <w:rFonts w:hint="eastAsia" w:ascii="宋体" w:hAnsi="宋体"/>
                <w:kern w:val="32"/>
                <w:sz w:val="18"/>
                <w:szCs w:val="18"/>
              </w:rPr>
              <w:t xml:space="preserve">□ 纯新装宽带    </w:t>
            </w:r>
            <w:r>
              <w:rPr>
                <w:rFonts w:hint="eastAsia" w:ascii="宋体" w:hAnsi="宋体"/>
                <w:sz w:val="18"/>
                <w:szCs w:val="18"/>
              </w:rPr>
              <w:t>□ 在用宽带（号码</w:t>
            </w:r>
            <w:r>
              <w:rPr>
                <w:rFonts w:hint="eastAsia" w:ascii="宋体" w:hAnsi="宋体"/>
                <w:kern w:val="32"/>
                <w:sz w:val="18"/>
                <w:szCs w:val="18"/>
              </w:rPr>
              <w:t>________________）</w:t>
            </w:r>
          </w:p>
        </w:tc>
      </w:tr>
      <w:tr w14:paraId="05ED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4AFA64BD">
            <w:pPr>
              <w:ind w:left="-199" w:leftChars="-95" w:right="-139" w:rightChars="-66"/>
              <w:jc w:val="center"/>
              <w:rPr>
                <w:rFonts w:ascii="宋体" w:hAnsi="宋体"/>
                <w:bCs/>
                <w:color w:val="000000" w:themeColor="text1"/>
                <w:sz w:val="18"/>
                <w:szCs w:val="18"/>
              </w:rPr>
            </w:pPr>
            <w:r>
              <w:rPr>
                <w:rFonts w:hint="eastAsia" w:ascii="宋体" w:hAnsi="宋体"/>
                <w:bCs/>
                <w:color w:val="000000" w:themeColor="text1"/>
                <w:sz w:val="18"/>
                <w:szCs w:val="18"/>
              </w:rPr>
              <w:t>固话(含翼名片)/商云通</w:t>
            </w:r>
          </w:p>
          <w:p w14:paraId="7BE9C05E">
            <w:pPr>
              <w:jc w:val="center"/>
              <w:rPr>
                <w:rFonts w:ascii="宋体" w:hAnsi="宋体"/>
                <w:bCs/>
                <w:color w:val="000000" w:themeColor="text1"/>
                <w:sz w:val="18"/>
                <w:szCs w:val="18"/>
              </w:rPr>
            </w:pPr>
            <w:r>
              <w:rPr>
                <w:rFonts w:hint="eastAsia" w:ascii="宋体" w:hAnsi="宋体"/>
                <w:bCs/>
                <w:color w:val="000000" w:themeColor="text1"/>
                <w:sz w:val="18"/>
                <w:szCs w:val="18"/>
              </w:rPr>
              <w:t>月基本费0元</w:t>
            </w:r>
          </w:p>
          <w:p w14:paraId="04F28E70">
            <w:pPr>
              <w:spacing w:line="360" w:lineRule="auto"/>
              <w:jc w:val="center"/>
              <w:rPr>
                <w:rFonts w:ascii="宋体" w:hAnsi="宋体"/>
                <w:sz w:val="18"/>
                <w:szCs w:val="18"/>
              </w:rPr>
            </w:pPr>
            <w:r>
              <w:rPr>
                <w:rFonts w:hint="eastAsia" w:ascii="宋体" w:hAnsi="宋体"/>
                <w:bCs/>
                <w:color w:val="000000" w:themeColor="text1"/>
                <w:sz w:val="18"/>
                <w:szCs w:val="18"/>
              </w:rPr>
              <w:t>（仅限5线）</w:t>
            </w:r>
          </w:p>
        </w:tc>
        <w:tc>
          <w:tcPr>
            <w:tcW w:w="7058" w:type="dxa"/>
            <w:gridSpan w:val="7"/>
            <w:shd w:val="clear" w:color="auto" w:fill="auto"/>
            <w:vAlign w:val="center"/>
          </w:tcPr>
          <w:p w14:paraId="0E9C4701">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rPr>
              <w:t>(含翼名片)</w:t>
            </w:r>
            <w:r>
              <w:rPr>
                <w:rFonts w:hint="eastAsia" w:ascii="宋体" w:hAnsi="宋体"/>
                <w:bCs/>
                <w:sz w:val="18"/>
                <w:szCs w:val="18"/>
              </w:rPr>
              <w:t>/商云通（两项总共不超过5线）：</w:t>
            </w:r>
          </w:p>
          <w:p w14:paraId="66A748C2">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362BEDA2">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r>
              <w:rPr>
                <w:rFonts w:hint="eastAsia"/>
                <w:sz w:val="18"/>
                <w:szCs w:val="18"/>
              </w:rPr>
              <w:t>（</w:t>
            </w:r>
            <w:r>
              <w:rPr>
                <w:rFonts w:hint="eastAsia" w:ascii="宋体" w:hAnsi="宋体"/>
                <w:bCs/>
                <w:sz w:val="18"/>
                <w:szCs w:val="18"/>
              </w:rPr>
              <w:t>1</w:t>
            </w:r>
            <w:r>
              <w:rPr>
                <w:rFonts w:ascii="宋体" w:hAnsi="宋体"/>
                <w:bCs/>
                <w:sz w:val="18"/>
                <w:szCs w:val="18"/>
              </w:rPr>
              <w:t>00</w:t>
            </w:r>
            <w:r>
              <w:rPr>
                <w:rFonts w:hint="eastAsia" w:ascii="宋体" w:hAnsi="宋体"/>
                <w:bCs/>
                <w:sz w:val="18"/>
                <w:szCs w:val="18"/>
              </w:rPr>
              <w:t>条文本信息发送完毕后自动关停，次月重新开始计次</w:t>
            </w:r>
            <w:r>
              <w:rPr>
                <w:rFonts w:hint="eastAsia"/>
                <w:sz w:val="18"/>
                <w:szCs w:val="18"/>
              </w:rPr>
              <w:t>）</w:t>
            </w:r>
            <w:r>
              <w:rPr>
                <w:rFonts w:hint="eastAsia" w:ascii="宋体" w:hAnsi="宋体"/>
                <w:bCs/>
                <w:sz w:val="18"/>
                <w:szCs w:val="18"/>
              </w:rPr>
              <w:t>。</w:t>
            </w:r>
          </w:p>
          <w:p w14:paraId="501578AD">
            <w:pPr>
              <w:jc w:val="left"/>
              <w:rPr>
                <w:rFonts w:ascii="宋体" w:hAnsi="宋体"/>
                <w:color w:val="000000" w:themeColor="text1"/>
                <w:sz w:val="18"/>
                <w:szCs w:val="18"/>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4377797D">
            <w:pPr>
              <w:spacing w:line="240" w:lineRule="exact"/>
              <w:jc w:val="left"/>
              <w:rPr>
                <w:rFonts w:ascii="宋体" w:hAnsi="宋体"/>
                <w:bCs/>
                <w:color w:val="000000" w:themeColor="text1"/>
                <w:sz w:val="18"/>
                <w:szCs w:val="18"/>
              </w:rPr>
            </w:pPr>
          </w:p>
          <w:p w14:paraId="3C5760A0">
            <w:pPr>
              <w:jc w:val="left"/>
              <w:rPr>
                <w:rFonts w:ascii="宋体" w:hAnsi="宋体"/>
                <w:color w:val="000000" w:themeColor="text1"/>
                <w:sz w:val="18"/>
                <w:szCs w:val="18"/>
              </w:rPr>
            </w:pPr>
            <w:r>
              <w:rPr>
                <w:rFonts w:hint="eastAsia" w:ascii="宋体" w:hAnsi="宋体"/>
                <w:bCs/>
                <w:color w:val="000000" w:themeColor="text1"/>
                <w:sz w:val="18"/>
                <w:szCs w:val="18"/>
              </w:rPr>
              <w:t>国内通话2500分钟/月；</w:t>
            </w:r>
            <w:r>
              <w:rPr>
                <w:rFonts w:hint="eastAsia" w:ascii="宋体" w:hAnsi="宋体"/>
                <w:b/>
                <w:color w:val="000000" w:themeColor="text1"/>
                <w:sz w:val="18"/>
                <w:szCs w:val="18"/>
              </w:rPr>
              <w:t>国内通话超出后资费</w:t>
            </w:r>
            <w:r>
              <w:rPr>
                <w:rFonts w:ascii="宋体" w:hAnsi="宋体"/>
                <w:b/>
                <w:color w:val="000000" w:themeColor="text1"/>
                <w:sz w:val="18"/>
                <w:szCs w:val="18"/>
              </w:rPr>
              <w:t>0.1元/分钟</w:t>
            </w:r>
            <w:r>
              <w:rPr>
                <w:rFonts w:hint="eastAsia" w:ascii="宋体" w:hAnsi="宋体"/>
                <w:bCs/>
                <w:color w:val="000000" w:themeColor="text1"/>
                <w:sz w:val="18"/>
                <w:szCs w:val="18"/>
              </w:rPr>
              <w:t>。</w:t>
            </w:r>
          </w:p>
        </w:tc>
      </w:tr>
      <w:tr w14:paraId="1C84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5C522361">
            <w:pPr>
              <w:jc w:val="center"/>
              <w:rPr>
                <w:rFonts w:ascii="宋体" w:hAnsi="宋体"/>
                <w:bCs/>
                <w:color w:val="000000" w:themeColor="text1"/>
                <w:sz w:val="18"/>
                <w:szCs w:val="18"/>
              </w:rPr>
            </w:pPr>
            <w:r>
              <w:rPr>
                <w:rFonts w:hint="eastAsia" w:ascii="宋体" w:hAnsi="宋体"/>
                <w:bCs/>
                <w:color w:val="000000" w:themeColor="text1"/>
                <w:sz w:val="18"/>
                <w:szCs w:val="18"/>
              </w:rPr>
              <w:t>移动业务</w:t>
            </w:r>
          </w:p>
          <w:p w14:paraId="792D3E31">
            <w:pPr>
              <w:jc w:val="center"/>
              <w:rPr>
                <w:rFonts w:ascii="宋体" w:hAnsi="宋体"/>
                <w:bCs/>
                <w:color w:val="000000" w:themeColor="text1"/>
                <w:sz w:val="18"/>
                <w:szCs w:val="18"/>
              </w:rPr>
            </w:pPr>
            <w:r>
              <w:rPr>
                <w:rFonts w:hint="eastAsia" w:ascii="宋体" w:hAnsi="宋体"/>
                <w:bCs/>
                <w:color w:val="000000" w:themeColor="text1"/>
                <w:sz w:val="18"/>
                <w:szCs w:val="18"/>
              </w:rPr>
              <w:t>月基本费</w:t>
            </w:r>
            <w:r>
              <w:rPr>
                <w:rFonts w:ascii="宋体" w:hAnsi="宋体"/>
                <w:bCs/>
                <w:color w:val="000000" w:themeColor="text1"/>
                <w:sz w:val="18"/>
                <w:szCs w:val="18"/>
              </w:rPr>
              <w:t>0元</w:t>
            </w:r>
          </w:p>
          <w:p w14:paraId="101E3F17">
            <w:pPr>
              <w:spacing w:line="360" w:lineRule="auto"/>
              <w:jc w:val="center"/>
              <w:rPr>
                <w:rFonts w:ascii="宋体" w:hAnsi="宋体"/>
                <w:sz w:val="18"/>
                <w:szCs w:val="18"/>
              </w:rPr>
            </w:pPr>
            <w:r>
              <w:rPr>
                <w:rFonts w:hint="eastAsia" w:ascii="宋体" w:hAnsi="宋体"/>
                <w:bCs/>
                <w:color w:val="000000" w:themeColor="text1"/>
                <w:sz w:val="18"/>
                <w:szCs w:val="18"/>
              </w:rPr>
              <w:t>（仅限5线）</w:t>
            </w:r>
          </w:p>
        </w:tc>
        <w:tc>
          <w:tcPr>
            <w:tcW w:w="7058" w:type="dxa"/>
            <w:gridSpan w:val="7"/>
            <w:shd w:val="clear" w:color="auto" w:fill="auto"/>
            <w:vAlign w:val="center"/>
          </w:tcPr>
          <w:p w14:paraId="45C4B2BD">
            <w:pPr>
              <w:jc w:val="left"/>
              <w:rPr>
                <w:rFonts w:ascii="宋体" w:hAnsi="宋体"/>
                <w:color w:val="000000" w:themeColor="text1"/>
                <w:sz w:val="18"/>
                <w:szCs w:val="18"/>
              </w:rPr>
            </w:pPr>
            <w:r>
              <w:rPr>
                <w:rFonts w:hint="eastAsia" w:ascii="宋体" w:hAnsi="宋体"/>
                <w:color w:val="000000" w:themeColor="text1"/>
                <w:sz w:val="18"/>
                <w:szCs w:val="18"/>
              </w:rPr>
              <w:t>□ 订购，申请主卡线数：_</w:t>
            </w:r>
            <w:r>
              <w:rPr>
                <w:rFonts w:ascii="宋体" w:hAnsi="宋体"/>
                <w:color w:val="000000" w:themeColor="text1"/>
                <w:sz w:val="18"/>
                <w:szCs w:val="18"/>
              </w:rPr>
              <w:t>_____</w:t>
            </w:r>
            <w:r>
              <w:rPr>
                <w:rFonts w:hint="eastAsia" w:ascii="宋体" w:hAnsi="宋体"/>
                <w:color w:val="000000" w:themeColor="text1"/>
                <w:sz w:val="18"/>
                <w:szCs w:val="18"/>
              </w:rPr>
              <w:t>线（最多限5线）</w:t>
            </w:r>
          </w:p>
          <w:p w14:paraId="72F9BCCE">
            <w:pPr>
              <w:jc w:val="left"/>
              <w:rPr>
                <w:rFonts w:ascii="宋体" w:hAnsi="宋体"/>
                <w:color w:val="000000" w:themeColor="text1"/>
                <w:sz w:val="18"/>
              </w:rPr>
            </w:pPr>
            <w:r>
              <w:rPr>
                <w:rFonts w:hint="eastAsia" w:ascii="宋体" w:hAnsi="宋体"/>
                <w:color w:val="000000" w:themeColor="text1"/>
                <w:sz w:val="18"/>
              </w:rPr>
              <w:t>每线含国内流量</w:t>
            </w:r>
            <w:r>
              <w:rPr>
                <w:rFonts w:ascii="宋体" w:hAnsi="宋体"/>
                <w:color w:val="000000" w:themeColor="text1"/>
                <w:sz w:val="18"/>
              </w:rPr>
              <w:t>120G</w:t>
            </w:r>
            <w:r>
              <w:rPr>
                <w:rFonts w:hint="eastAsia" w:ascii="宋体" w:hAnsi="宋体"/>
                <w:color w:val="000000" w:themeColor="text1"/>
                <w:sz w:val="18"/>
              </w:rPr>
              <w:t>B</w:t>
            </w:r>
            <w:r>
              <w:rPr>
                <w:rFonts w:hint="eastAsia" w:ascii="宋体" w:hAnsi="宋体"/>
                <w:color w:val="000000" w:themeColor="text1"/>
                <w:kern w:val="0"/>
                <w:sz w:val="18"/>
              </w:rPr>
              <w:t>/月</w:t>
            </w:r>
            <w:r>
              <w:rPr>
                <w:rFonts w:ascii="宋体" w:hAnsi="宋体"/>
                <w:color w:val="000000" w:themeColor="text1"/>
                <w:sz w:val="18"/>
              </w:rPr>
              <w:t>、国内通话</w:t>
            </w:r>
            <w:r>
              <w:rPr>
                <w:rFonts w:hint="eastAsia" w:ascii="宋体" w:hAnsi="宋体"/>
                <w:color w:val="000000" w:themeColor="text1"/>
                <w:sz w:val="18"/>
              </w:rPr>
              <w:t>100</w:t>
            </w:r>
            <w:r>
              <w:rPr>
                <w:rFonts w:ascii="宋体" w:hAnsi="宋体"/>
                <w:color w:val="000000" w:themeColor="text1"/>
                <w:sz w:val="18"/>
              </w:rPr>
              <w:t>0</w:t>
            </w:r>
            <w:r>
              <w:rPr>
                <w:rFonts w:hint="eastAsia" w:ascii="宋体" w:hAnsi="宋体"/>
                <w:color w:val="000000" w:themeColor="text1"/>
                <w:sz w:val="18"/>
              </w:rPr>
              <w:t>分钟</w:t>
            </w:r>
            <w:r>
              <w:rPr>
                <w:rFonts w:hint="eastAsia" w:ascii="宋体" w:hAnsi="宋体"/>
                <w:color w:val="000000" w:themeColor="text1"/>
                <w:kern w:val="0"/>
                <w:sz w:val="18"/>
              </w:rPr>
              <w:t>/月</w:t>
            </w:r>
          </w:p>
          <w:p w14:paraId="30505C2B">
            <w:pPr>
              <w:rPr>
                <w:rFonts w:ascii="宋体" w:hAnsi="宋体"/>
                <w:color w:val="000000" w:themeColor="text1"/>
                <w:sz w:val="18"/>
              </w:rPr>
            </w:pPr>
            <w:r>
              <w:rPr>
                <w:rFonts w:hint="eastAsia" w:ascii="宋体" w:hAnsi="宋体"/>
                <w:b/>
                <w:bCs/>
                <w:color w:val="000000" w:themeColor="text1"/>
                <w:sz w:val="18"/>
              </w:rPr>
              <w:t>超出后</w:t>
            </w:r>
            <w:r>
              <w:rPr>
                <w:rFonts w:hint="eastAsia" w:ascii="宋体" w:hAnsi="宋体"/>
                <w:b/>
                <w:bCs/>
                <w:color w:val="000000" w:themeColor="text1"/>
                <w:kern w:val="0"/>
                <w:sz w:val="18"/>
              </w:rPr>
              <w:t>资费</w:t>
            </w:r>
            <w:r>
              <w:rPr>
                <w:rFonts w:hint="eastAsia" w:ascii="宋体" w:hAnsi="宋体"/>
                <w:color w:val="000000" w:themeColor="text1"/>
                <w:sz w:val="18"/>
              </w:rPr>
              <w:t>：</w:t>
            </w:r>
          </w:p>
          <w:p w14:paraId="79486A7F">
            <w:pPr>
              <w:rPr>
                <w:rFonts w:ascii="宋体" w:hAnsi="宋体"/>
                <w:color w:val="000000" w:themeColor="text1"/>
                <w:sz w:val="18"/>
              </w:rPr>
            </w:pPr>
            <w:r>
              <w:rPr>
                <w:rFonts w:ascii="宋体" w:hAnsi="宋体"/>
                <w:color w:val="000000" w:themeColor="text1"/>
                <w:sz w:val="18"/>
              </w:rPr>
              <w:t>1</w:t>
            </w:r>
            <w:r>
              <w:rPr>
                <w:rFonts w:hint="eastAsia" w:ascii="宋体" w:hAnsi="宋体"/>
                <w:color w:val="000000" w:themeColor="text1"/>
                <w:sz w:val="18"/>
              </w:rPr>
              <w:t>、国内通话：</w:t>
            </w:r>
            <w:r>
              <w:rPr>
                <w:rFonts w:ascii="宋体" w:hAnsi="宋体"/>
                <w:color w:val="000000" w:themeColor="text1"/>
                <w:sz w:val="18"/>
              </w:rPr>
              <w:t>0.15元/分钟；</w:t>
            </w:r>
          </w:p>
          <w:p w14:paraId="7F159447">
            <w:pPr>
              <w:rPr>
                <w:rFonts w:ascii="宋体" w:hAnsi="宋体"/>
                <w:color w:val="000000" w:themeColor="text1"/>
                <w:sz w:val="18"/>
              </w:rPr>
            </w:pPr>
            <w:r>
              <w:rPr>
                <w:rFonts w:ascii="宋体" w:hAnsi="宋体"/>
                <w:color w:val="000000" w:themeColor="text1"/>
                <w:sz w:val="18"/>
              </w:rPr>
              <w:t>2、</w:t>
            </w:r>
            <w:r>
              <w:rPr>
                <w:rFonts w:hint="eastAsia" w:ascii="宋体" w:hAnsi="宋体"/>
                <w:color w:val="000000" w:themeColor="text1"/>
                <w:sz w:val="18"/>
              </w:rPr>
              <w:t>国内短</w:t>
            </w:r>
            <w:r>
              <w:rPr>
                <w:rFonts w:ascii="宋体" w:hAnsi="宋体"/>
                <w:color w:val="000000" w:themeColor="text1"/>
                <w:sz w:val="18"/>
              </w:rPr>
              <w:t>/彩信：0.1元/条</w:t>
            </w:r>
          </w:p>
          <w:p w14:paraId="4E72B1CB">
            <w:pPr>
              <w:jc w:val="left"/>
              <w:rPr>
                <w:rFonts w:ascii="宋体" w:hAnsi="宋体"/>
                <w:color w:val="000000" w:themeColor="text1"/>
                <w:sz w:val="18"/>
              </w:rPr>
            </w:pPr>
            <w:r>
              <w:rPr>
                <w:rFonts w:ascii="宋体" w:hAnsi="宋体"/>
                <w:color w:val="000000" w:themeColor="text1"/>
                <w:sz w:val="18"/>
              </w:rPr>
              <w:t>3、国内流量：3元/GB</w:t>
            </w:r>
            <w:r>
              <w:rPr>
                <w:rFonts w:hint="eastAsia" w:ascii="宋体" w:hAnsi="宋体"/>
                <w:color w:val="000000" w:themeColor="text1"/>
                <w:sz w:val="18"/>
              </w:rPr>
              <w:t>，即：不满</w:t>
            </w:r>
            <w:r>
              <w:rPr>
                <w:rFonts w:ascii="宋体" w:hAnsi="宋体"/>
                <w:color w:val="000000" w:themeColor="text1"/>
                <w:sz w:val="18"/>
              </w:rPr>
              <w:t>100MB的，按0.03元/MB收费，达到3元后，100MB</w:t>
            </w:r>
            <w:r>
              <w:rPr>
                <w:rFonts w:hint="eastAsia" w:ascii="宋体" w:hAnsi="宋体"/>
                <w:color w:val="000000" w:themeColor="text1"/>
                <w:sz w:val="18"/>
              </w:rPr>
              <w:t>(</w:t>
            </w:r>
            <w:r>
              <w:rPr>
                <w:rFonts w:ascii="宋体" w:hAnsi="宋体"/>
                <w:color w:val="000000" w:themeColor="text1"/>
                <w:sz w:val="18"/>
              </w:rPr>
              <w:t>不含</w:t>
            </w:r>
            <w:r>
              <w:rPr>
                <w:rFonts w:hint="eastAsia" w:ascii="宋体" w:hAnsi="宋体"/>
                <w:color w:val="000000" w:themeColor="text1"/>
                <w:sz w:val="18"/>
              </w:rPr>
              <w:t>)</w:t>
            </w:r>
            <w:r>
              <w:rPr>
                <w:rFonts w:ascii="宋体" w:hAnsi="宋体"/>
                <w:color w:val="000000" w:themeColor="text1"/>
                <w:sz w:val="18"/>
              </w:rPr>
              <w:t>—1GB</w:t>
            </w:r>
            <w:r>
              <w:rPr>
                <w:rFonts w:hint="eastAsia" w:ascii="宋体" w:hAnsi="宋体"/>
                <w:color w:val="000000" w:themeColor="text1"/>
                <w:sz w:val="18"/>
              </w:rPr>
              <w:t xml:space="preserve"> (</w:t>
            </w:r>
            <w:r>
              <w:rPr>
                <w:rFonts w:ascii="宋体" w:hAnsi="宋体"/>
                <w:color w:val="000000" w:themeColor="text1"/>
                <w:sz w:val="18"/>
              </w:rPr>
              <w:t>含</w:t>
            </w:r>
            <w:r>
              <w:rPr>
                <w:rFonts w:hint="eastAsia" w:ascii="宋体" w:hAnsi="宋体"/>
                <w:color w:val="000000" w:themeColor="text1"/>
                <w:sz w:val="18"/>
              </w:rPr>
              <w:t>)</w:t>
            </w:r>
            <w:r>
              <w:rPr>
                <w:rFonts w:ascii="宋体" w:hAnsi="宋体"/>
                <w:color w:val="000000" w:themeColor="text1"/>
                <w:sz w:val="18"/>
              </w:rPr>
              <w:t>部分，免费使用；超过1GB的，仍按上述原则（即每1GB收费3元）收费，以此类推</w:t>
            </w:r>
            <w:r>
              <w:rPr>
                <w:rFonts w:hint="eastAsia" w:ascii="宋体" w:hAnsi="宋体"/>
                <w:color w:val="000000" w:themeColor="text1"/>
                <w:sz w:val="18"/>
              </w:rPr>
              <w:t>。</w:t>
            </w:r>
          </w:p>
          <w:p w14:paraId="18693C1B">
            <w:pPr>
              <w:jc w:val="left"/>
              <w:rPr>
                <w:rFonts w:ascii="宋体" w:hAnsi="宋体"/>
                <w:b/>
                <w:sz w:val="18"/>
                <w:szCs w:val="18"/>
              </w:rPr>
            </w:pPr>
            <w:r>
              <w:rPr>
                <w:rFonts w:hint="eastAsia" w:ascii="宋体" w:hAnsi="宋体"/>
                <w:b/>
                <w:sz w:val="18"/>
                <w:szCs w:val="18"/>
              </w:rPr>
              <w:t>□是否订购副卡（每张主卡最多可订购2线）</w:t>
            </w:r>
            <w:r>
              <w:rPr>
                <w:rFonts w:ascii="宋体" w:hAnsi="宋体"/>
                <w:b/>
                <w:sz w:val="18"/>
                <w:szCs w:val="18"/>
              </w:rPr>
              <w:t xml:space="preserve"> </w:t>
            </w:r>
            <w:r>
              <w:rPr>
                <w:rFonts w:hint="eastAsia" w:ascii="宋体" w:hAnsi="宋体"/>
                <w:b/>
                <w:sz w:val="18"/>
                <w:szCs w:val="18"/>
              </w:rPr>
              <w:t>数量：_</w:t>
            </w:r>
            <w:r>
              <w:rPr>
                <w:rFonts w:ascii="宋体" w:hAnsi="宋体"/>
                <w:b/>
                <w:sz w:val="18"/>
                <w:szCs w:val="18"/>
              </w:rPr>
              <w:t>________</w:t>
            </w:r>
          </w:p>
        </w:tc>
      </w:tr>
      <w:tr w14:paraId="4103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470B5B80">
            <w:pPr>
              <w:jc w:val="center"/>
              <w:rPr>
                <w:rFonts w:ascii="宋体" w:hAnsi="宋体"/>
                <w:b/>
                <w:bCs/>
                <w:sz w:val="18"/>
                <w:szCs w:val="18"/>
              </w:rPr>
            </w:pPr>
            <w:r>
              <w:rPr>
                <w:rFonts w:hint="eastAsia" w:ascii="宋体" w:hAnsi="宋体"/>
                <w:b/>
                <w:bCs/>
                <w:sz w:val="18"/>
                <w:szCs w:val="18"/>
              </w:rPr>
              <w:t>上行升速包</w:t>
            </w:r>
          </w:p>
        </w:tc>
        <w:tc>
          <w:tcPr>
            <w:tcW w:w="7058" w:type="dxa"/>
            <w:gridSpan w:val="7"/>
            <w:shd w:val="clear" w:color="auto" w:fill="auto"/>
            <w:vAlign w:val="center"/>
          </w:tcPr>
          <w:p w14:paraId="56423616">
            <w:pPr>
              <w:tabs>
                <w:tab w:val="left" w:pos="360"/>
              </w:tabs>
              <w:jc w:val="left"/>
              <w:rPr>
                <w:rFonts w:ascii="宋体" w:hAnsi="宋体"/>
                <w:sz w:val="18"/>
                <w:szCs w:val="18"/>
              </w:rPr>
            </w:pPr>
            <w:r>
              <w:rPr>
                <w:rFonts w:hint="eastAsia" w:ascii="宋体" w:hAnsi="宋体"/>
                <w:sz w:val="18"/>
                <w:szCs w:val="18"/>
              </w:rPr>
              <w:t>上行升速2</w:t>
            </w:r>
            <w:r>
              <w:rPr>
                <w:rFonts w:ascii="宋体" w:hAnsi="宋体"/>
                <w:sz w:val="18"/>
                <w:szCs w:val="18"/>
              </w:rPr>
              <w:t>00</w:t>
            </w:r>
            <w:r>
              <w:rPr>
                <w:rFonts w:hint="eastAsia" w:ascii="宋体" w:hAnsi="宋体"/>
                <w:sz w:val="18"/>
                <w:szCs w:val="18"/>
              </w:rPr>
              <w:t xml:space="preserve">M：□ </w:t>
            </w:r>
            <w:r>
              <w:rPr>
                <w:rFonts w:ascii="宋体" w:hAnsi="宋体"/>
                <w:sz w:val="18"/>
                <w:szCs w:val="18"/>
              </w:rPr>
              <w:t>100</w:t>
            </w:r>
            <w:r>
              <w:rPr>
                <w:rFonts w:hint="eastAsia" w:ascii="宋体" w:hAnsi="宋体"/>
                <w:sz w:val="18"/>
                <w:szCs w:val="18"/>
              </w:rPr>
              <w:t xml:space="preserve">元/月 □ </w:t>
            </w:r>
            <w:r>
              <w:rPr>
                <w:rFonts w:ascii="宋体" w:hAnsi="宋体"/>
                <w:sz w:val="18"/>
                <w:szCs w:val="18"/>
              </w:rPr>
              <w:t>1200</w:t>
            </w:r>
            <w:r>
              <w:rPr>
                <w:rFonts w:hint="eastAsia" w:ascii="宋体" w:hAnsi="宋体"/>
                <w:sz w:val="18"/>
                <w:szCs w:val="18"/>
              </w:rPr>
              <w:t>元/年</w:t>
            </w:r>
          </w:p>
          <w:p w14:paraId="77D189DE">
            <w:pPr>
              <w:tabs>
                <w:tab w:val="left" w:pos="360"/>
              </w:tabs>
              <w:jc w:val="left"/>
              <w:rPr>
                <w:rFonts w:ascii="宋体" w:hAnsi="宋体"/>
                <w:sz w:val="18"/>
                <w:szCs w:val="18"/>
              </w:rPr>
            </w:pPr>
            <w:r>
              <w:rPr>
                <w:rFonts w:hint="eastAsia" w:ascii="宋体" w:hAnsi="宋体"/>
                <w:sz w:val="18"/>
                <w:szCs w:val="18"/>
              </w:rPr>
              <w:t>上行升速3</w:t>
            </w:r>
            <w:r>
              <w:rPr>
                <w:rFonts w:ascii="宋体" w:hAnsi="宋体"/>
                <w:sz w:val="18"/>
                <w:szCs w:val="18"/>
              </w:rPr>
              <w:t>00</w:t>
            </w:r>
            <w:r>
              <w:rPr>
                <w:rFonts w:hint="eastAsia" w:ascii="宋体" w:hAnsi="宋体"/>
                <w:sz w:val="18"/>
                <w:szCs w:val="18"/>
              </w:rPr>
              <w:t xml:space="preserve">M：□ </w:t>
            </w:r>
            <w:r>
              <w:rPr>
                <w:rFonts w:ascii="宋体" w:hAnsi="宋体"/>
                <w:sz w:val="18"/>
                <w:szCs w:val="18"/>
              </w:rPr>
              <w:t>150</w:t>
            </w:r>
            <w:r>
              <w:rPr>
                <w:rFonts w:hint="eastAsia" w:ascii="宋体" w:hAnsi="宋体"/>
                <w:sz w:val="18"/>
                <w:szCs w:val="18"/>
              </w:rPr>
              <w:t xml:space="preserve">元/月 □ </w:t>
            </w:r>
            <w:r>
              <w:rPr>
                <w:rFonts w:ascii="宋体" w:hAnsi="宋体"/>
                <w:sz w:val="18"/>
                <w:szCs w:val="18"/>
              </w:rPr>
              <w:t>1800</w:t>
            </w:r>
            <w:r>
              <w:rPr>
                <w:rFonts w:hint="eastAsia" w:ascii="宋体" w:hAnsi="宋体"/>
                <w:sz w:val="18"/>
                <w:szCs w:val="18"/>
              </w:rPr>
              <w:t>元/年</w:t>
            </w:r>
          </w:p>
          <w:p w14:paraId="154E695F">
            <w:pPr>
              <w:tabs>
                <w:tab w:val="left" w:pos="360"/>
              </w:tabs>
              <w:jc w:val="left"/>
              <w:rPr>
                <w:rFonts w:ascii="宋体" w:hAnsi="宋体"/>
                <w:b/>
                <w:sz w:val="18"/>
                <w:szCs w:val="18"/>
              </w:rPr>
            </w:pPr>
            <w:r>
              <w:rPr>
                <w:rFonts w:hint="eastAsia" w:ascii="宋体" w:hAnsi="宋体"/>
                <w:sz w:val="18"/>
                <w:szCs w:val="18"/>
              </w:rPr>
              <w:t>上行升速5</w:t>
            </w:r>
            <w:r>
              <w:rPr>
                <w:rFonts w:ascii="宋体" w:hAnsi="宋体"/>
                <w:sz w:val="18"/>
                <w:szCs w:val="18"/>
              </w:rPr>
              <w:t>00</w:t>
            </w:r>
            <w:r>
              <w:rPr>
                <w:rFonts w:hint="eastAsia" w:ascii="宋体" w:hAnsi="宋体"/>
                <w:sz w:val="18"/>
                <w:szCs w:val="18"/>
              </w:rPr>
              <w:t xml:space="preserve">M：□ </w:t>
            </w:r>
            <w:r>
              <w:rPr>
                <w:rFonts w:ascii="宋体" w:hAnsi="宋体"/>
                <w:sz w:val="18"/>
                <w:szCs w:val="18"/>
              </w:rPr>
              <w:t>200</w:t>
            </w:r>
            <w:r>
              <w:rPr>
                <w:rFonts w:hint="eastAsia" w:ascii="宋体" w:hAnsi="宋体"/>
                <w:sz w:val="18"/>
                <w:szCs w:val="18"/>
              </w:rPr>
              <w:t xml:space="preserve">元/月  □ </w:t>
            </w:r>
            <w:r>
              <w:rPr>
                <w:rFonts w:ascii="宋体" w:hAnsi="宋体"/>
                <w:sz w:val="18"/>
                <w:szCs w:val="18"/>
              </w:rPr>
              <w:t>2400</w:t>
            </w:r>
            <w:r>
              <w:rPr>
                <w:rFonts w:hint="eastAsia" w:ascii="宋体" w:hAnsi="宋体"/>
                <w:sz w:val="18"/>
                <w:szCs w:val="18"/>
              </w:rPr>
              <w:t>元/年</w:t>
            </w:r>
          </w:p>
        </w:tc>
      </w:tr>
      <w:tr w14:paraId="6C20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368564A4">
            <w:pPr>
              <w:spacing w:line="360" w:lineRule="auto"/>
              <w:jc w:val="center"/>
              <w:rPr>
                <w:rFonts w:ascii="宋体" w:hAnsi="宋体"/>
                <w:b/>
                <w:sz w:val="18"/>
              </w:rPr>
            </w:pPr>
            <w:r>
              <w:rPr>
                <w:rFonts w:hint="eastAsia" w:ascii="宋体" w:hAnsi="宋体"/>
                <w:sz w:val="18"/>
                <w:szCs w:val="18"/>
              </w:rPr>
              <w:t>填</w:t>
            </w:r>
            <w:r>
              <w:rPr>
                <w:rFonts w:ascii="宋体" w:hAnsi="宋体"/>
                <w:sz w:val="18"/>
                <w:szCs w:val="18"/>
              </w:rPr>
              <w:t>表说明</w:t>
            </w:r>
          </w:p>
        </w:tc>
        <w:tc>
          <w:tcPr>
            <w:tcW w:w="7058" w:type="dxa"/>
            <w:gridSpan w:val="7"/>
            <w:shd w:val="clear" w:color="auto" w:fill="auto"/>
          </w:tcPr>
          <w:p w14:paraId="2764FDE7">
            <w:pPr>
              <w:pStyle w:val="20"/>
              <w:numPr>
                <w:ilvl w:val="0"/>
                <w:numId w:val="2"/>
              </w:numPr>
              <w:spacing w:line="260" w:lineRule="exact"/>
              <w:ind w:firstLineChars="0"/>
              <w:rPr>
                <w:rFonts w:ascii="宋体" w:hAnsi="宋体"/>
                <w:b/>
                <w:bCs/>
                <w:color w:val="000000" w:themeColor="text1"/>
                <w:sz w:val="18"/>
                <w:szCs w:val="18"/>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087C2183">
            <w:pPr>
              <w:pStyle w:val="20"/>
              <w:numPr>
                <w:ilvl w:val="0"/>
                <w:numId w:val="2"/>
              </w:numPr>
              <w:shd w:val="clear" w:color="auto" w:fill="FFFFFF" w:themeFill="background1"/>
              <w:spacing w:line="260" w:lineRule="exact"/>
              <w:ind w:firstLineChars="0"/>
              <w:rPr>
                <w:bCs/>
                <w:color w:val="000000" w:themeColor="text1"/>
                <w:sz w:val="18"/>
                <w:szCs w:val="18"/>
              </w:rPr>
            </w:pPr>
            <w:r>
              <w:rPr>
                <w:rFonts w:hint="eastAsia"/>
                <w:bCs/>
                <w:color w:val="000000" w:themeColor="text1"/>
                <w:sz w:val="18"/>
                <w:szCs w:val="18"/>
              </w:rPr>
              <w:t>一次性费用：宽带一次性费用为3</w:t>
            </w:r>
            <w:r>
              <w:rPr>
                <w:bCs/>
                <w:color w:val="000000" w:themeColor="text1"/>
                <w:sz w:val="18"/>
                <w:szCs w:val="18"/>
              </w:rPr>
              <w:t>1</w:t>
            </w:r>
            <w:r>
              <w:rPr>
                <w:rFonts w:hint="eastAsia"/>
                <w:bCs/>
                <w:color w:val="000000" w:themeColor="text1"/>
                <w:sz w:val="18"/>
                <w:szCs w:val="18"/>
              </w:rPr>
              <w:t>0元/线/次（含手续费</w:t>
            </w:r>
            <w:r>
              <w:rPr>
                <w:bCs/>
                <w:color w:val="000000" w:themeColor="text1"/>
                <w:sz w:val="18"/>
                <w:szCs w:val="18"/>
              </w:rPr>
              <w:t>10元</w:t>
            </w:r>
            <w:r>
              <w:rPr>
                <w:rFonts w:hint="eastAsia"/>
                <w:bCs/>
                <w:color w:val="000000" w:themeColor="text1"/>
                <w:sz w:val="18"/>
                <w:szCs w:val="18"/>
              </w:rPr>
              <w:t>/线/次，安装调测费3</w:t>
            </w:r>
            <w:r>
              <w:rPr>
                <w:bCs/>
                <w:color w:val="000000" w:themeColor="text1"/>
                <w:sz w:val="18"/>
                <w:szCs w:val="18"/>
              </w:rPr>
              <w:t>0</w:t>
            </w:r>
            <w:r>
              <w:rPr>
                <w:rFonts w:hint="eastAsia"/>
                <w:bCs/>
                <w:color w:val="000000" w:themeColor="text1"/>
                <w:sz w:val="18"/>
                <w:szCs w:val="18"/>
              </w:rPr>
              <w:t>0</w:t>
            </w:r>
            <w:r>
              <w:rPr>
                <w:bCs/>
                <w:color w:val="000000" w:themeColor="text1"/>
                <w:sz w:val="18"/>
                <w:szCs w:val="18"/>
              </w:rPr>
              <w:t>元/线/次）</w:t>
            </w:r>
            <w:r>
              <w:rPr>
                <w:rFonts w:hint="eastAsia"/>
                <w:bCs/>
                <w:color w:val="000000" w:themeColor="text1"/>
                <w:sz w:val="18"/>
                <w:szCs w:val="18"/>
              </w:rPr>
              <w:t>；商云通如为直线老号码携带，收取一次性费用为300元/线/次（含直线改商云通手续费 100 元/线/次，安装调测费 200 元/线/次）；</w:t>
            </w:r>
            <w:r>
              <w:rPr>
                <w:bCs/>
                <w:color w:val="000000" w:themeColor="text1"/>
                <w:sz w:val="18"/>
                <w:szCs w:val="18"/>
              </w:rPr>
              <w:t xml:space="preserve"> </w:t>
            </w:r>
          </w:p>
          <w:p w14:paraId="516CD650">
            <w:pPr>
              <w:pStyle w:val="20"/>
              <w:numPr>
                <w:ilvl w:val="0"/>
                <w:numId w:val="2"/>
              </w:numPr>
              <w:shd w:val="clear" w:color="auto" w:fill="FFFFFF" w:themeFill="background1"/>
              <w:spacing w:line="260" w:lineRule="exact"/>
              <w:ind w:firstLineChars="0"/>
              <w:rPr>
                <w:b/>
                <w:color w:val="000000" w:themeColor="text1"/>
                <w:sz w:val="18"/>
                <w:szCs w:val="18"/>
              </w:rPr>
            </w:pPr>
            <w:r>
              <w:rPr>
                <w:rFonts w:hint="eastAsia"/>
                <w:b/>
                <w:color w:val="000000" w:themeColor="text1"/>
                <w:sz w:val="18"/>
                <w:szCs w:val="18"/>
              </w:rPr>
              <w:t>业务完工当月，新装固话</w:t>
            </w:r>
            <w:r>
              <w:rPr>
                <w:b/>
                <w:color w:val="000000" w:themeColor="text1"/>
                <w:sz w:val="18"/>
                <w:szCs w:val="18"/>
              </w:rPr>
              <w:t>/</w:t>
            </w:r>
            <w:r>
              <w:rPr>
                <w:rFonts w:hint="eastAsia"/>
                <w:b/>
                <w:color w:val="000000" w:themeColor="text1"/>
                <w:sz w:val="18"/>
                <w:szCs w:val="18"/>
              </w:rPr>
              <w:t>商云通业务包含的国内通话时长以</w:t>
            </w:r>
            <w:r>
              <w:rPr>
                <w:b/>
                <w:color w:val="000000" w:themeColor="text1"/>
                <w:sz w:val="18"/>
                <w:szCs w:val="18"/>
              </w:rPr>
              <w:t>2500</w:t>
            </w:r>
            <w:r>
              <w:rPr>
                <w:rFonts w:hint="eastAsia"/>
                <w:b/>
                <w:color w:val="000000" w:themeColor="text1"/>
                <w:sz w:val="18"/>
                <w:szCs w:val="18"/>
              </w:rPr>
              <w:t>分钟</w:t>
            </w:r>
            <w:r>
              <w:rPr>
                <w:b/>
                <w:color w:val="000000" w:themeColor="text1"/>
                <w:sz w:val="18"/>
                <w:szCs w:val="18"/>
              </w:rPr>
              <w:t>/</w:t>
            </w:r>
            <w:r>
              <w:rPr>
                <w:rFonts w:hint="eastAsia"/>
                <w:b/>
                <w:color w:val="000000" w:themeColor="text1"/>
                <w:sz w:val="18"/>
                <w:szCs w:val="18"/>
              </w:rPr>
              <w:t>月按天折算。在用固话</w:t>
            </w:r>
            <w:r>
              <w:rPr>
                <w:b/>
                <w:color w:val="000000" w:themeColor="text1"/>
                <w:sz w:val="18"/>
                <w:szCs w:val="18"/>
              </w:rPr>
              <w:t>/</w:t>
            </w:r>
            <w:r>
              <w:rPr>
                <w:rFonts w:hint="eastAsia"/>
                <w:b/>
                <w:color w:val="000000" w:themeColor="text1"/>
                <w:sz w:val="18"/>
                <w:szCs w:val="18"/>
              </w:rPr>
              <w:t>商云通参加本活动的，若变更前的原套餐资费标准为次月生效模式的，则变更当月至本活动套餐资费标准生效期间，仍维持原套餐资费。</w:t>
            </w:r>
          </w:p>
          <w:p w14:paraId="4D8125DC">
            <w:pPr>
              <w:pStyle w:val="20"/>
              <w:numPr>
                <w:ilvl w:val="0"/>
                <w:numId w:val="2"/>
              </w:numPr>
              <w:spacing w:line="260" w:lineRule="exact"/>
              <w:ind w:firstLineChars="0"/>
              <w:rPr>
                <w:bCs/>
                <w:color w:val="000000" w:themeColor="text1"/>
                <w:sz w:val="18"/>
                <w:szCs w:val="18"/>
              </w:rPr>
            </w:pPr>
            <w:r>
              <w:rPr>
                <w:rFonts w:hint="eastAsia"/>
                <w:bCs/>
                <w:color w:val="000000" w:themeColor="text1"/>
                <w:sz w:val="18"/>
                <w:szCs w:val="18"/>
              </w:rPr>
              <w:t>ISDN（2B+D）须付清所有欠费并迁转改装为普通固话后方可参加本营销活动。客户需优先改为光电话（无光纤资源覆盖除外）。</w:t>
            </w:r>
          </w:p>
          <w:p w14:paraId="3FE41E63">
            <w:pPr>
              <w:pStyle w:val="20"/>
              <w:numPr>
                <w:ilvl w:val="0"/>
                <w:numId w:val="2"/>
              </w:numPr>
              <w:spacing w:line="260" w:lineRule="exact"/>
              <w:ind w:firstLineChars="0"/>
              <w:rPr>
                <w:b/>
                <w:color w:val="000000" w:themeColor="text1"/>
                <w:sz w:val="18"/>
                <w:szCs w:val="18"/>
              </w:rPr>
            </w:pPr>
            <w:r>
              <w:rPr>
                <w:rFonts w:hint="eastAsia"/>
                <w:b/>
                <w:color w:val="000000" w:themeColor="text1"/>
                <w:sz w:val="18"/>
                <w:szCs w:val="18"/>
              </w:rPr>
              <w:t>如选择固话，所含固话不含来电显示功能，客户需另行付费开通。</w:t>
            </w:r>
          </w:p>
          <w:p w14:paraId="64B189D5">
            <w:pPr>
              <w:pStyle w:val="20"/>
              <w:numPr>
                <w:ilvl w:val="0"/>
                <w:numId w:val="2"/>
              </w:numPr>
              <w:spacing w:line="260" w:lineRule="exact"/>
              <w:ind w:firstLineChars="0"/>
              <w:rPr>
                <w:bCs/>
                <w:color w:val="000000" w:themeColor="text1"/>
                <w:sz w:val="18"/>
                <w:szCs w:val="18"/>
              </w:rPr>
            </w:pPr>
            <w:r>
              <w:rPr>
                <w:rFonts w:hint="eastAsia"/>
                <w:bCs/>
                <w:color w:val="000000" w:themeColor="text1"/>
                <w:sz w:val="18"/>
                <w:szCs w:val="18"/>
              </w:rPr>
              <w:t>手机上网流量只适用于中国电信移动通信各制式网络，不含WLAN(Wi-Fi)</w:t>
            </w:r>
          </w:p>
          <w:p w14:paraId="5D105011">
            <w:pPr>
              <w:numPr>
                <w:ilvl w:val="0"/>
                <w:numId w:val="2"/>
              </w:numPr>
              <w:spacing w:line="260" w:lineRule="exact"/>
              <w:jc w:val="left"/>
              <w:rPr>
                <w:rFonts w:ascii="宋体" w:hAnsi="宋体"/>
                <w:b/>
                <w:color w:val="000000" w:themeColor="text1"/>
                <w:sz w:val="18"/>
                <w:szCs w:val="18"/>
              </w:rPr>
            </w:pPr>
            <w:r>
              <w:rPr>
                <w:rFonts w:hint="eastAsia" w:ascii="宋体" w:hAnsi="宋体"/>
                <w:b/>
                <w:color w:val="000000" w:themeColor="text1"/>
                <w:sz w:val="18"/>
                <w:szCs w:val="18"/>
              </w:rPr>
              <w:t>若客户所在区域带宽资源无法满足本套餐宽带速率时，电信客户经理将联系客户</w:t>
            </w:r>
            <w:r>
              <w:rPr>
                <w:rFonts w:ascii="宋体" w:hAnsi="宋体"/>
                <w:b/>
                <w:color w:val="000000" w:themeColor="text1"/>
                <w:sz w:val="18"/>
                <w:szCs w:val="18"/>
              </w:rPr>
              <w:t>联系人</w:t>
            </w:r>
            <w:r>
              <w:rPr>
                <w:rFonts w:hint="eastAsia" w:ascii="宋体" w:hAnsi="宋体"/>
                <w:b/>
                <w:color w:val="000000" w:themeColor="text1"/>
                <w:sz w:val="18"/>
                <w:szCs w:val="18"/>
              </w:rPr>
              <w:t>办理变更或退单。</w:t>
            </w:r>
          </w:p>
          <w:p w14:paraId="163605B4">
            <w:pPr>
              <w:numPr>
                <w:ilvl w:val="0"/>
                <w:numId w:val="2"/>
              </w:numPr>
              <w:spacing w:line="260" w:lineRule="exact"/>
              <w:jc w:val="left"/>
              <w:rPr>
                <w:rFonts w:ascii="宋体" w:hAnsi="宋体"/>
                <w:bCs/>
                <w:color w:val="000000" w:themeColor="text1"/>
                <w:sz w:val="18"/>
                <w:szCs w:val="18"/>
              </w:rPr>
            </w:pPr>
            <w:r>
              <w:rPr>
                <w:rFonts w:hint="eastAsia" w:ascii="宋体" w:hAnsi="宋体"/>
                <w:bCs/>
                <w:color w:val="000000" w:themeColor="text1"/>
                <w:sz w:val="18"/>
                <w:szCs w:val="18"/>
              </w:rPr>
              <w:t>套餐内的各项业务必须同名同址且合并开账。</w:t>
            </w:r>
          </w:p>
          <w:p w14:paraId="6B397345">
            <w:pPr>
              <w:numPr>
                <w:ilvl w:val="0"/>
                <w:numId w:val="2"/>
              </w:numPr>
              <w:spacing w:line="260" w:lineRule="exact"/>
              <w:jc w:val="left"/>
              <w:rPr>
                <w:rFonts w:ascii="宋体" w:hAnsi="宋体"/>
                <w:bCs/>
                <w:color w:val="000000" w:themeColor="text1"/>
                <w:sz w:val="18"/>
                <w:szCs w:val="18"/>
              </w:rPr>
            </w:pPr>
            <w:r>
              <w:rPr>
                <w:rFonts w:ascii="宋体" w:hAnsi="宋体"/>
                <w:bCs/>
                <w:color w:val="000000" w:themeColor="text1"/>
                <w:sz w:val="18"/>
                <w:szCs w:val="18"/>
              </w:rPr>
              <w:t>请认真、正确填写</w:t>
            </w:r>
            <w:r>
              <w:rPr>
                <w:rFonts w:hint="eastAsia" w:ascii="宋体" w:hAnsi="宋体"/>
                <w:bCs/>
                <w:color w:val="000000" w:themeColor="text1"/>
                <w:sz w:val="18"/>
                <w:szCs w:val="18"/>
              </w:rPr>
              <w:t>本</w:t>
            </w:r>
            <w:r>
              <w:rPr>
                <w:rFonts w:ascii="宋体" w:hAnsi="宋体"/>
                <w:bCs/>
                <w:color w:val="000000" w:themeColor="text1"/>
                <w:sz w:val="18"/>
                <w:szCs w:val="18"/>
              </w:rPr>
              <w:t>登记表中的每一项，其中带*项必须填写</w:t>
            </w:r>
            <w:r>
              <w:rPr>
                <w:rFonts w:hint="eastAsia" w:ascii="宋体" w:hAnsi="宋体"/>
                <w:bCs/>
                <w:color w:val="000000" w:themeColor="text1"/>
                <w:sz w:val="18"/>
                <w:szCs w:val="18"/>
              </w:rPr>
              <w:t>。</w:t>
            </w:r>
          </w:p>
          <w:p w14:paraId="58D006FF">
            <w:pPr>
              <w:numPr>
                <w:ilvl w:val="0"/>
                <w:numId w:val="2"/>
              </w:numPr>
              <w:spacing w:line="260" w:lineRule="exact"/>
              <w:jc w:val="left"/>
              <w:rPr>
                <w:rFonts w:ascii="宋体" w:hAnsi="宋体"/>
                <w:bCs/>
                <w:color w:val="000000" w:themeColor="text1"/>
                <w:sz w:val="18"/>
                <w:szCs w:val="18"/>
              </w:rPr>
            </w:pPr>
            <w:r>
              <w:rPr>
                <w:rFonts w:hint="eastAsia" w:ascii="宋体" w:hAnsi="宋体"/>
                <w:bCs/>
                <w:color w:val="000000" w:themeColor="text1"/>
                <w:sz w:val="18"/>
                <w:szCs w:val="18"/>
              </w:rPr>
              <w:t>经办人为经企业授权，办理申请参加本营销活动手续的企业内部员工。</w:t>
            </w:r>
          </w:p>
          <w:p w14:paraId="17251E02">
            <w:pPr>
              <w:numPr>
                <w:ilvl w:val="0"/>
                <w:numId w:val="2"/>
              </w:numPr>
              <w:spacing w:line="260" w:lineRule="exact"/>
              <w:jc w:val="left"/>
              <w:rPr>
                <w:rFonts w:ascii="宋体" w:hAnsi="宋体"/>
                <w:bCs/>
                <w:color w:val="000000" w:themeColor="text1"/>
                <w:sz w:val="18"/>
                <w:szCs w:val="18"/>
              </w:rPr>
            </w:pPr>
            <w:r>
              <w:rPr>
                <w:rFonts w:hint="eastAsia" w:ascii="宋体" w:hAnsi="宋体"/>
                <w:bCs/>
                <w:color w:val="000000" w:themeColor="text1"/>
                <w:sz w:val="18"/>
                <w:szCs w:val="18"/>
              </w:rPr>
              <w:t>联系人为经企业授权，在业务优惠期间，有权办理相关业务申请/变更手续的企业内部员工，如联系人发生变更，请及时告知中国电信股份有限公司上海分公司的客户经理。</w:t>
            </w:r>
          </w:p>
          <w:p w14:paraId="145CCA46">
            <w:pPr>
              <w:numPr>
                <w:ilvl w:val="0"/>
                <w:numId w:val="2"/>
              </w:numPr>
              <w:spacing w:line="260" w:lineRule="exact"/>
              <w:jc w:val="left"/>
              <w:rPr>
                <w:rFonts w:ascii="宋体" w:hAnsi="宋体"/>
                <w:bCs/>
                <w:color w:val="000000" w:themeColor="text1"/>
                <w:sz w:val="18"/>
                <w:szCs w:val="18"/>
              </w:rPr>
            </w:pPr>
            <w:r>
              <w:rPr>
                <w:rFonts w:ascii="宋体" w:hAnsi="宋体"/>
                <w:bCs/>
                <w:color w:val="000000" w:themeColor="text1"/>
                <w:sz w:val="18"/>
                <w:szCs w:val="18"/>
              </w:rPr>
              <w:t>如有问题请及时</w:t>
            </w:r>
            <w:r>
              <w:rPr>
                <w:rFonts w:hint="eastAsia" w:ascii="宋体" w:hAnsi="宋体"/>
                <w:bCs/>
                <w:color w:val="000000" w:themeColor="text1"/>
                <w:sz w:val="18"/>
                <w:szCs w:val="18"/>
              </w:rPr>
              <w:t>致电中国电信股份有限公司上海分公司政企客户热线</w:t>
            </w:r>
            <w:r>
              <w:rPr>
                <w:rFonts w:ascii="宋体" w:hAnsi="宋体"/>
                <w:bCs/>
                <w:color w:val="000000" w:themeColor="text1"/>
                <w:sz w:val="18"/>
                <w:szCs w:val="18"/>
              </w:rPr>
              <w:t>：</w:t>
            </w:r>
            <w:r>
              <w:rPr>
                <w:rFonts w:hint="eastAsia" w:ascii="宋体" w:hAnsi="宋体"/>
                <w:bCs/>
                <w:color w:val="000000" w:themeColor="text1"/>
                <w:sz w:val="18"/>
                <w:szCs w:val="18"/>
              </w:rPr>
              <w:t>10000*9</w:t>
            </w:r>
            <w:r>
              <w:rPr>
                <w:rFonts w:ascii="宋体" w:hAnsi="宋体"/>
                <w:bCs/>
                <w:color w:val="000000" w:themeColor="text1"/>
                <w:sz w:val="18"/>
                <w:szCs w:val="18"/>
              </w:rPr>
              <w:t>。</w:t>
            </w:r>
          </w:p>
          <w:p w14:paraId="31E4AE4B">
            <w:pPr>
              <w:numPr>
                <w:ilvl w:val="0"/>
                <w:numId w:val="2"/>
              </w:numPr>
              <w:spacing w:line="260" w:lineRule="exact"/>
              <w:jc w:val="left"/>
              <w:rPr>
                <w:rFonts w:ascii="宋体" w:hAnsi="宋体"/>
                <w:b/>
                <w:bCs/>
                <w:color w:val="000000" w:themeColor="text1"/>
                <w:sz w:val="18"/>
                <w:szCs w:val="18"/>
              </w:rPr>
            </w:pPr>
            <w:r>
              <w:rPr>
                <w:rFonts w:hint="eastAsia" w:ascii="宋体" w:hAnsi="宋体"/>
                <w:b/>
                <w:bCs/>
                <w:color w:val="000000" w:themeColor="text1"/>
                <w:sz w:val="18"/>
                <w:szCs w:val="18"/>
              </w:rPr>
              <w:t>在协议期内</w:t>
            </w:r>
            <w:r>
              <w:rPr>
                <w:rFonts w:ascii="宋体" w:hAnsi="宋体"/>
                <w:b/>
                <w:bCs/>
                <w:color w:val="000000" w:themeColor="text1"/>
                <w:sz w:val="18"/>
                <w:szCs w:val="18"/>
              </w:rPr>
              <w:t>,</w:t>
            </w:r>
            <w:r>
              <w:rPr>
                <w:rFonts w:hint="eastAsia" w:ascii="宋体" w:hAnsi="宋体"/>
                <w:b/>
                <w:bCs/>
                <w:color w:val="000000" w:themeColor="text1"/>
                <w:sz w:val="18"/>
                <w:szCs w:val="18"/>
              </w:rPr>
              <w:t>因客户原因退出本活动或导致本活动提前终止的</w:t>
            </w:r>
            <w:r>
              <w:rPr>
                <w:rFonts w:ascii="宋体" w:hAnsi="宋体"/>
                <w:b/>
                <w:bCs/>
                <w:color w:val="000000" w:themeColor="text1"/>
                <w:sz w:val="18"/>
                <w:szCs w:val="18"/>
              </w:rPr>
              <w:t>,</w:t>
            </w:r>
            <w:r>
              <w:rPr>
                <w:rFonts w:hint="eastAsia" w:ascii="宋体" w:hAnsi="宋体"/>
                <w:b/>
                <w:bCs/>
                <w:color w:val="000000" w:themeColor="text1"/>
                <w:sz w:val="18"/>
                <w:szCs w:val="18"/>
              </w:rPr>
              <w:t>客户应结清之前已使用的费用及违约金。违约金金额标准</w:t>
            </w:r>
            <w:r>
              <w:rPr>
                <w:rFonts w:hint="eastAsia" w:asciiTheme="minorEastAsia" w:hAnsiTheme="minorEastAsia" w:eastAsiaTheme="minorEastAsia"/>
                <w:b/>
                <w:bCs/>
                <w:color w:val="000000" w:themeColor="text1"/>
                <w:sz w:val="18"/>
                <w:szCs w:val="18"/>
              </w:rPr>
              <w:t>详见本营销活动规则。</w:t>
            </w:r>
          </w:p>
          <w:p w14:paraId="49A676ED">
            <w:pPr>
              <w:numPr>
                <w:ilvl w:val="0"/>
                <w:numId w:val="2"/>
              </w:numPr>
              <w:spacing w:line="260" w:lineRule="exact"/>
              <w:jc w:val="left"/>
              <w:rPr>
                <w:rFonts w:ascii="宋体" w:hAnsi="宋体"/>
                <w:bCs/>
                <w:color w:val="000000" w:themeColor="text1"/>
                <w:sz w:val="18"/>
                <w:szCs w:val="18"/>
              </w:rPr>
            </w:pPr>
            <w:r>
              <w:rPr>
                <w:rFonts w:hint="eastAsia" w:ascii="宋体" w:hAnsi="宋体"/>
                <w:bCs/>
                <w:color w:val="000000" w:themeColor="text1"/>
                <w:sz w:val="18"/>
                <w:szCs w:val="18"/>
              </w:rPr>
              <w:t>未注明的资费，按现行有效的标准资费计收。</w:t>
            </w:r>
          </w:p>
          <w:p w14:paraId="2D51CC64">
            <w:pPr>
              <w:numPr>
                <w:ilvl w:val="0"/>
                <w:numId w:val="2"/>
              </w:numPr>
              <w:spacing w:line="260" w:lineRule="exact"/>
              <w:jc w:val="left"/>
              <w:rPr>
                <w:rFonts w:ascii="宋体" w:hAnsi="宋体"/>
                <w:bCs/>
                <w:color w:val="000000" w:themeColor="text1"/>
                <w:sz w:val="18"/>
                <w:szCs w:val="18"/>
              </w:rPr>
            </w:pPr>
            <w:r>
              <w:rPr>
                <w:rFonts w:hint="eastAsia" w:ascii="宋体" w:hAnsi="宋体"/>
                <w:bCs/>
                <w:color w:val="000000" w:themeColor="text1"/>
                <w:sz w:val="18"/>
                <w:szCs w:val="18"/>
              </w:rPr>
              <w:t>中国电信上海公司业务办理实行实名制登记制度。请您确认本登记单上用户信息正确、真实有效。信息如有变更</w:t>
            </w:r>
            <w:r>
              <w:rPr>
                <w:rFonts w:ascii="宋体" w:hAnsi="宋体"/>
                <w:bCs/>
                <w:color w:val="000000" w:themeColor="text1"/>
                <w:sz w:val="18"/>
                <w:szCs w:val="18"/>
              </w:rPr>
              <w:t>,请及时办理变更手续。今后办理业务变更或注销手续时,需凭办理实名制登记的证件办理。</w:t>
            </w:r>
            <w:r>
              <w:rPr>
                <w:rFonts w:hint="eastAsia" w:ascii="宋体" w:hAnsi="宋体"/>
                <w:bCs/>
                <w:color w:val="000000" w:themeColor="text1"/>
                <w:sz w:val="18"/>
                <w:szCs w:val="18"/>
              </w:rPr>
              <w:t>不以个人名义申请、使用业务，真实落地目的码为本单位实名办理或合规使用的电话号码。</w:t>
            </w:r>
          </w:p>
          <w:p w14:paraId="5F4B7F5D">
            <w:pPr>
              <w:numPr>
                <w:ilvl w:val="0"/>
                <w:numId w:val="2"/>
              </w:numPr>
              <w:rPr>
                <w:rFonts w:ascii="宋体" w:hAnsi="宋体"/>
                <w:sz w:val="18"/>
                <w:szCs w:val="18"/>
              </w:rPr>
            </w:pPr>
            <w:r>
              <w:rPr>
                <w:rFonts w:hint="eastAsia" w:ascii="宋体" w:hAnsi="宋体"/>
                <w:b/>
                <w:color w:val="000000" w:themeColor="text1"/>
                <w:sz w:val="18"/>
                <w:szCs w:val="18"/>
              </w:rPr>
              <w:t>请认真阅读《中国电信股份有限公司上海分公司业务服务协议》、《中国电信股份有限公司上海分公司智云上海专线基础版套餐营销活动规则</w:t>
            </w:r>
            <w:r>
              <w:rPr>
                <w:rFonts w:ascii="宋体" w:hAnsi="宋体"/>
                <w:b/>
                <w:color w:val="000000" w:themeColor="text1"/>
                <w:sz w:val="18"/>
                <w:szCs w:val="18"/>
              </w:rPr>
              <w:t>》、《</w:t>
            </w:r>
            <w:r>
              <w:rPr>
                <w:rFonts w:hint="eastAsia" w:ascii="宋体" w:hAnsi="宋体"/>
                <w:b/>
                <w:color w:val="000000" w:themeColor="text1"/>
                <w:sz w:val="18"/>
                <w:szCs w:val="18"/>
              </w:rPr>
              <w:t>网络及信息安全承诺书</w:t>
            </w:r>
            <w:r>
              <w:rPr>
                <w:rFonts w:ascii="宋体" w:hAnsi="宋体"/>
                <w:b/>
                <w:color w:val="000000" w:themeColor="text1"/>
                <w:sz w:val="18"/>
                <w:szCs w:val="18"/>
              </w:rPr>
              <w:t>》。</w:t>
            </w:r>
          </w:p>
          <w:p w14:paraId="12B62BA6">
            <w:pPr>
              <w:ind w:left="420"/>
              <w:rPr>
                <w:rFonts w:ascii="宋体" w:hAnsi="宋体"/>
                <w:sz w:val="18"/>
                <w:szCs w:val="18"/>
              </w:rPr>
            </w:pPr>
          </w:p>
          <w:p w14:paraId="2207638B">
            <w:pPr>
              <w:rPr>
                <w:rFonts w:ascii="宋体" w:hAnsi="宋体"/>
                <w:sz w:val="18"/>
                <w:szCs w:val="18"/>
              </w:rPr>
            </w:pPr>
            <w:r>
              <w:rPr>
                <w:rFonts w:hint="eastAsia" w:ascii="宋体" w:hAnsi="宋体"/>
                <w:sz w:val="18"/>
                <w:szCs w:val="18"/>
              </w:rPr>
              <w:t>经办人身份证号码:</w:t>
            </w:r>
          </w:p>
          <w:p w14:paraId="729B33BE">
            <w:pPr>
              <w:rPr>
                <w:rFonts w:ascii="宋体" w:hAnsi="宋体"/>
                <w:sz w:val="18"/>
                <w:szCs w:val="18"/>
              </w:rPr>
            </w:pPr>
          </w:p>
          <w:p w14:paraId="483E07FD">
            <w:pPr>
              <w:rPr>
                <w:rFonts w:ascii="宋体" w:hAnsi="宋体"/>
                <w:sz w:val="18"/>
                <w:szCs w:val="18"/>
              </w:rPr>
            </w:pPr>
            <w:r>
              <w:rPr>
                <w:rFonts w:ascii="宋体" w:hAnsi="宋体"/>
                <w:sz w:val="18"/>
                <w:szCs w:val="18"/>
              </w:rPr>
              <w:t>经办人签</w:t>
            </w:r>
            <w:r>
              <w:rPr>
                <w:rFonts w:hint="eastAsia" w:ascii="宋体" w:hAnsi="宋体"/>
                <w:sz w:val="18"/>
                <w:szCs w:val="18"/>
              </w:rPr>
              <w:t>字：</w:t>
            </w:r>
          </w:p>
          <w:p w14:paraId="7BEEF682">
            <w:pPr>
              <w:rPr>
                <w:rFonts w:ascii="宋体" w:hAnsi="宋体"/>
                <w:sz w:val="18"/>
                <w:szCs w:val="18"/>
              </w:rPr>
            </w:pPr>
          </w:p>
          <w:p w14:paraId="3ED26EB4">
            <w:pPr>
              <w:rPr>
                <w:rFonts w:ascii="宋体" w:hAnsi="宋体"/>
                <w:sz w:val="18"/>
                <w:szCs w:val="18"/>
              </w:rPr>
            </w:pPr>
            <w:r>
              <w:rPr>
                <w:rFonts w:ascii="宋体" w:hAnsi="宋体"/>
                <w:sz w:val="18"/>
                <w:szCs w:val="18"/>
              </w:rPr>
              <w:t>客户</w:t>
            </w:r>
            <w:r>
              <w:rPr>
                <w:rFonts w:hint="eastAsia" w:ascii="宋体" w:hAnsi="宋体"/>
                <w:sz w:val="18"/>
                <w:szCs w:val="18"/>
              </w:rPr>
              <w:t>盖</w:t>
            </w:r>
            <w:r>
              <w:rPr>
                <w:rFonts w:ascii="宋体" w:hAnsi="宋体"/>
                <w:sz w:val="18"/>
                <w:szCs w:val="18"/>
              </w:rPr>
              <w:t>章:</w:t>
            </w:r>
          </w:p>
          <w:p w14:paraId="1BD99ECB">
            <w:pPr>
              <w:spacing w:line="360" w:lineRule="auto"/>
              <w:ind w:right="360"/>
              <w:jc w:val="right"/>
              <w:rPr>
                <w:b/>
                <w:sz w:val="18"/>
                <w:szCs w:val="18"/>
              </w:rPr>
            </w:pPr>
            <w:r>
              <w:rPr>
                <w:rFonts w:ascii="宋体" w:hAnsi="宋体"/>
                <w:sz w:val="18"/>
                <w:szCs w:val="18"/>
              </w:rPr>
              <w:t>日期:    年    月    日</w:t>
            </w:r>
          </w:p>
        </w:tc>
      </w:tr>
    </w:tbl>
    <w:p w14:paraId="08A6152F">
      <w:r>
        <w:br w:type="page"/>
      </w:r>
    </w:p>
    <w:p w14:paraId="6E5A5192">
      <w:pPr>
        <w:rPr>
          <w:rFonts w:ascii="宋体" w:hAnsi="宋体"/>
          <w:b/>
          <w:szCs w:val="21"/>
        </w:rPr>
      </w:pPr>
    </w:p>
    <w:p w14:paraId="6AC420B7">
      <w:pPr>
        <w:spacing w:line="360" w:lineRule="auto"/>
        <w:ind w:left="180"/>
        <w:jc w:val="center"/>
        <w:rPr>
          <w:rFonts w:ascii="宋体" w:hAnsi="宋体"/>
          <w:b/>
          <w:szCs w:val="21"/>
        </w:rPr>
      </w:pPr>
      <w:r>
        <w:rPr>
          <w:rFonts w:hint="eastAsia" w:ascii="宋体" w:hAnsi="宋体"/>
          <w:b/>
          <w:szCs w:val="21"/>
        </w:rPr>
        <w:t>中国电信股份有限公司上海分公司</w:t>
      </w:r>
    </w:p>
    <w:p w14:paraId="653571A0">
      <w:pPr>
        <w:spacing w:line="360" w:lineRule="auto"/>
        <w:ind w:left="180"/>
        <w:jc w:val="center"/>
        <w:rPr>
          <w:rFonts w:ascii="宋体" w:hAnsi="宋体"/>
          <w:b/>
          <w:szCs w:val="21"/>
        </w:rPr>
      </w:pPr>
      <w:r>
        <w:rPr>
          <w:rFonts w:hint="eastAsia" w:ascii="宋体" w:hAnsi="宋体"/>
          <w:b/>
          <w:szCs w:val="21"/>
        </w:rPr>
        <w:t xml:space="preserve">智云上海专线基础版套餐套餐营销规则 </w:t>
      </w:r>
    </w:p>
    <w:p w14:paraId="29E09331">
      <w:pPr>
        <w:spacing w:line="300" w:lineRule="exact"/>
        <w:ind w:left="180"/>
        <w:rPr>
          <w:b/>
          <w:bCs/>
          <w:sz w:val="18"/>
          <w:szCs w:val="18"/>
        </w:rPr>
      </w:pPr>
      <w:r>
        <w:rPr>
          <w:rFonts w:hint="eastAsia" w:ascii="黑体" w:hAnsi="宋体" w:eastAsia="黑体"/>
          <w:b/>
          <w:sz w:val="18"/>
          <w:szCs w:val="18"/>
        </w:rPr>
        <w:t>客户特别关注：</w:t>
      </w:r>
    </w:p>
    <w:p w14:paraId="59EB0CA7">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3DA4805F">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004F9252">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708D04F5">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2AD0C72E">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7C550636">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1572919B">
      <w:pPr>
        <w:numPr>
          <w:ilvl w:val="0"/>
          <w:numId w:val="3"/>
        </w:numPr>
        <w:tabs>
          <w:tab w:val="left" w:pos="900"/>
          <w:tab w:val="clear" w:pos="420"/>
        </w:tabs>
        <w:spacing w:line="360" w:lineRule="auto"/>
        <w:ind w:left="900" w:hanging="720"/>
        <w:rPr>
          <w:rFonts w:ascii="宋体" w:hAnsi="宋体"/>
          <w:b/>
          <w:sz w:val="18"/>
          <w:szCs w:val="18"/>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定制网关的，需归还该设备并保证设备的完好可用，不能归还的，客户需向中国电信上海公司支付“中国电信领航者</w:t>
      </w:r>
      <w:r>
        <w:rPr>
          <w:b/>
          <w:bCs/>
          <w:sz w:val="18"/>
          <w:szCs w:val="18"/>
        </w:rPr>
        <w:t>Navigator</w:t>
      </w:r>
      <w:r>
        <w:rPr>
          <w:rFonts w:hint="eastAsia"/>
          <w:b/>
          <w:bCs/>
          <w:sz w:val="18"/>
          <w:szCs w:val="18"/>
        </w:rPr>
        <w:t>定制网关”：1</w:t>
      </w:r>
      <w:r>
        <w:rPr>
          <w:b/>
          <w:bCs/>
          <w:sz w:val="18"/>
          <w:szCs w:val="18"/>
        </w:rPr>
        <w:t>0</w:t>
      </w:r>
      <w:r>
        <w:rPr>
          <w:rFonts w:hint="eastAsia"/>
          <w:b/>
          <w:bCs/>
          <w:sz w:val="18"/>
          <w:szCs w:val="18"/>
        </w:rPr>
        <w:t>00元</w:t>
      </w:r>
      <w:r>
        <w:rPr>
          <w:b/>
          <w:bCs/>
          <w:sz w:val="18"/>
          <w:szCs w:val="18"/>
        </w:rPr>
        <w:t>/</w:t>
      </w:r>
      <w:r>
        <w:rPr>
          <w:rFonts w:hint="eastAsia"/>
          <w:b/>
          <w:bCs/>
          <w:sz w:val="18"/>
          <w:szCs w:val="18"/>
        </w:rPr>
        <w:t>台）。</w:t>
      </w:r>
    </w:p>
    <w:p w14:paraId="04C432A7">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2CD33240">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33DCE1DA">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27CF6CA">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253F8DE3">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65BD5757">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0A504808">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532CF58F">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157EB67B">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5C79E0FC">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4C940C2B">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5C7756BE">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75D8F1FD">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36F2E6B6">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7A0B19CA">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66DD467A">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4D015648">
      <w:pPr>
        <w:tabs>
          <w:tab w:val="left" w:pos="420"/>
          <w:tab w:val="left" w:pos="900"/>
        </w:tabs>
        <w:spacing w:line="360" w:lineRule="auto"/>
        <w:ind w:left="900"/>
        <w:rPr>
          <w:b/>
          <w:bCs/>
          <w:sz w:val="18"/>
          <w:szCs w:val="18"/>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154F99AC">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7BDAC2DA">
      <w:pPr>
        <w:tabs>
          <w:tab w:val="left" w:pos="420"/>
          <w:tab w:val="left" w:pos="900"/>
        </w:tabs>
        <w:spacing w:line="360" w:lineRule="auto"/>
        <w:ind w:left="900"/>
        <w:rPr>
          <w:b/>
          <w:bCs/>
          <w:sz w:val="18"/>
          <w:szCs w:val="18"/>
        </w:rPr>
      </w:pPr>
      <w:r>
        <w:rPr>
          <w:rFonts w:hint="eastAsia"/>
          <w:b/>
          <w:bCs/>
          <w:sz w:val="18"/>
          <w:szCs w:val="18"/>
        </w:rPr>
        <w:t>（a）参加移动业务的设备需开通5G上网功能和VoLTE功能，限一部手机加入主卡套餐。</w:t>
      </w:r>
    </w:p>
    <w:p w14:paraId="561610C9">
      <w:pPr>
        <w:tabs>
          <w:tab w:val="left" w:pos="420"/>
          <w:tab w:val="left" w:pos="900"/>
        </w:tabs>
        <w:spacing w:line="360" w:lineRule="auto"/>
        <w:ind w:left="900"/>
        <w:rPr>
          <w:b/>
          <w:bCs/>
          <w:sz w:val="18"/>
          <w:szCs w:val="18"/>
        </w:rPr>
      </w:pPr>
      <w:r>
        <w:rPr>
          <w:rFonts w:hint="eastAsia"/>
          <w:b/>
          <w:bCs/>
          <w:sz w:val="18"/>
          <w:szCs w:val="18"/>
        </w:rPr>
        <w:t xml:space="preserve">（b）一个副卡套餐仅限一部手机加入。副卡生效后,可共享主卡基础套餐内容。若参加本活动套餐的主卡退出营销活动，则副卡套餐也随之退出，均恢复产品的标准资费。手机主副卡需同名同址且合并开帐。每张主卡可免费享受2张副卡及2张无忧卡，第三张无忧卡起将收取5元/月的月基本费，副卡及无忧卡共享主卡内语音及流量； </w:t>
      </w:r>
    </w:p>
    <w:p w14:paraId="5353980E">
      <w:pPr>
        <w:tabs>
          <w:tab w:val="left" w:pos="420"/>
          <w:tab w:val="left" w:pos="900"/>
        </w:tabs>
        <w:spacing w:line="360" w:lineRule="auto"/>
        <w:ind w:left="900"/>
        <w:rPr>
          <w:b/>
          <w:bCs/>
          <w:sz w:val="18"/>
          <w:szCs w:val="18"/>
        </w:rPr>
      </w:pPr>
      <w:r>
        <w:rPr>
          <w:rFonts w:hint="eastAsia"/>
          <w:b/>
          <w:bCs/>
          <w:sz w:val="18"/>
          <w:szCs w:val="18"/>
        </w:rPr>
        <w:t>（c）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699CD9F4">
      <w:pPr>
        <w:tabs>
          <w:tab w:val="left" w:pos="420"/>
          <w:tab w:val="left" w:pos="900"/>
        </w:tabs>
        <w:spacing w:line="360" w:lineRule="auto"/>
        <w:ind w:left="900"/>
        <w:rPr>
          <w:b/>
          <w:bCs/>
          <w:sz w:val="18"/>
          <w:szCs w:val="18"/>
        </w:rPr>
      </w:pPr>
      <w:r>
        <w:rPr>
          <w:rFonts w:hint="eastAsia"/>
          <w:b/>
          <w:bCs/>
          <w:sz w:val="18"/>
          <w:szCs w:val="18"/>
        </w:rPr>
        <w:t>（d）除本营销活动说明有特别约定外，移动业务内包含的各业务量均限当月使用。其他未注明的资费及相关事宜。</w:t>
      </w:r>
    </w:p>
    <w:p w14:paraId="23DC307E">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22C9C1F2">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64A1DE16">
      <w:pPr>
        <w:numPr>
          <w:ilvl w:val="0"/>
          <w:numId w:val="3"/>
        </w:numPr>
        <w:tabs>
          <w:tab w:val="left" w:pos="900"/>
          <w:tab w:val="clear" w:pos="420"/>
        </w:tabs>
        <w:spacing w:line="360" w:lineRule="auto"/>
        <w:ind w:left="900" w:hanging="720"/>
        <w:rPr>
          <w:b/>
          <w:bCs/>
          <w:sz w:val="18"/>
          <w:szCs w:val="18"/>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rPr>
        <w:t>Navigator</w:t>
      </w:r>
      <w:r>
        <w:rPr>
          <w:rFonts w:hint="eastAsia"/>
          <w:b/>
          <w:bCs/>
          <w:sz w:val="18"/>
          <w:szCs w:val="18"/>
        </w:rPr>
        <w:t>定制网关”：1</w:t>
      </w:r>
      <w:r>
        <w:rPr>
          <w:b/>
          <w:bCs/>
          <w:sz w:val="18"/>
          <w:szCs w:val="18"/>
        </w:rPr>
        <w:t>0</w:t>
      </w:r>
      <w:r>
        <w:rPr>
          <w:rFonts w:hint="eastAsia"/>
          <w:b/>
          <w:bCs/>
          <w:sz w:val="18"/>
          <w:szCs w:val="18"/>
        </w:rPr>
        <w:t>00元</w:t>
      </w:r>
      <w:r>
        <w:rPr>
          <w:b/>
          <w:bCs/>
          <w:sz w:val="18"/>
          <w:szCs w:val="18"/>
        </w:rPr>
        <w:t>/</w:t>
      </w:r>
      <w:r>
        <w:rPr>
          <w:rFonts w:hint="eastAsia"/>
          <w:b/>
          <w:bCs/>
          <w:sz w:val="18"/>
          <w:szCs w:val="18"/>
        </w:rPr>
        <w:t>台）。</w:t>
      </w:r>
    </w:p>
    <w:p w14:paraId="0559BF64">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76E6758E">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1CA65BFE">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16B29159">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7AC4185B">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457C1A32">
      <w:pPr>
        <w:numPr>
          <w:ilvl w:val="0"/>
          <w:numId w:val="3"/>
        </w:numPr>
        <w:tabs>
          <w:tab w:val="left" w:pos="900"/>
          <w:tab w:val="clear" w:pos="420"/>
        </w:tabs>
        <w:spacing w:line="360" w:lineRule="auto"/>
        <w:ind w:left="900" w:hanging="720"/>
        <w:rPr>
          <w:bCs/>
          <w:sz w:val="18"/>
          <w:szCs w:val="18"/>
        </w:rPr>
      </w:pP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0EE634C5">
      <w:pPr>
        <w:numPr>
          <w:ilvl w:val="0"/>
          <w:numId w:val="3"/>
        </w:numPr>
        <w:tabs>
          <w:tab w:val="left" w:pos="900"/>
          <w:tab w:val="clear" w:pos="420"/>
        </w:tabs>
        <w:spacing w:line="360" w:lineRule="auto"/>
        <w:ind w:left="900" w:hanging="720"/>
        <w:rPr>
          <w:b/>
          <w:bCs/>
          <w:sz w:val="18"/>
          <w:szCs w:val="18"/>
        </w:rPr>
      </w:pPr>
      <w:r>
        <w:rPr>
          <w:rFonts w:hint="eastAsia"/>
          <w:b/>
          <w:bCs/>
          <w:sz w:val="18"/>
          <w:szCs w:val="18"/>
        </w:rPr>
        <w:t>本规则作为《中国电信股份有限公司上海分公司业务服务协议》的补充协议，上述协议与本规则条款相冲突的，以本规则条款为准。《中国电信股份有限公司上海分公司智云上海专线基础版套餐申请登记表（</w:t>
      </w:r>
      <w:r>
        <w:rPr>
          <w:b/>
          <w:bCs/>
          <w:sz w:val="18"/>
          <w:szCs w:val="18"/>
        </w:rPr>
        <w:t>20</w:t>
      </w:r>
      <w:r>
        <w:rPr>
          <w:rFonts w:hint="eastAsia"/>
          <w:b/>
          <w:bCs/>
          <w:sz w:val="18"/>
          <w:szCs w:val="18"/>
        </w:rPr>
        <w:t>2</w:t>
      </w:r>
      <w:r>
        <w:rPr>
          <w:b/>
          <w:bCs/>
          <w:sz w:val="18"/>
          <w:szCs w:val="18"/>
        </w:rPr>
        <w:t>6/</w:t>
      </w:r>
      <w:r>
        <w:rPr>
          <w:rFonts w:hint="eastAsia"/>
          <w:b/>
          <w:bCs/>
          <w:sz w:val="18"/>
          <w:szCs w:val="18"/>
        </w:rPr>
        <w:t>A）》（“《申请登记表》”）为本规则的组成部分，以客户签署的《申请登记表》作为客户确认业务需求、签署本规则及《中国电信股份有限公司上海分公司业务服务协议》的证明。</w:t>
      </w:r>
    </w:p>
    <w:p w14:paraId="19D5814F">
      <w:pPr>
        <w:numPr>
          <w:ilvl w:val="0"/>
          <w:numId w:val="3"/>
        </w:numPr>
        <w:tabs>
          <w:tab w:val="left" w:pos="900"/>
          <w:tab w:val="clear" w:pos="420"/>
        </w:tabs>
        <w:spacing w:line="360" w:lineRule="auto"/>
        <w:ind w:left="900" w:hanging="720"/>
        <w:rPr>
          <w:rFonts w:ascii="宋体" w:hAnsi="宋体"/>
          <w:sz w:val="18"/>
          <w:szCs w:val="18"/>
        </w:rPr>
      </w:pPr>
      <w:r>
        <w:rPr>
          <w:rFonts w:hint="eastAsia"/>
          <w:bCs/>
          <w:sz w:val="18"/>
          <w:szCs w:val="18"/>
        </w:rPr>
        <w:t>咨询投诉：中国电信股份有限公司上海分公司政企客户服务热线：10009</w:t>
      </w:r>
      <w:r>
        <w:rPr>
          <w:rFonts w:hint="eastAsia" w:ascii="宋体" w:hAnsi="宋体"/>
          <w:sz w:val="18"/>
          <w:szCs w:val="18"/>
        </w:rPr>
        <w:t>。</w:t>
      </w:r>
    </w:p>
    <w:p w14:paraId="7034FF51">
      <w:pPr>
        <w:spacing w:line="276" w:lineRule="auto"/>
        <w:jc w:val="right"/>
        <w:rPr>
          <w:rFonts w:ascii="宋体" w:hAnsi="宋体"/>
          <w:b/>
          <w:bCs/>
          <w:sz w:val="20"/>
          <w:szCs w:val="21"/>
        </w:rPr>
      </w:pPr>
    </w:p>
    <w:p w14:paraId="32398533">
      <w:pPr>
        <w:spacing w:line="276" w:lineRule="auto"/>
        <w:jc w:val="right"/>
        <w:rPr>
          <w:rFonts w:ascii="宋体" w:hAnsi="宋体"/>
          <w:b/>
          <w:bCs/>
          <w:sz w:val="20"/>
          <w:szCs w:val="21"/>
        </w:rPr>
      </w:pPr>
    </w:p>
    <w:p w14:paraId="3A789C93">
      <w:pPr>
        <w:spacing w:line="276" w:lineRule="auto"/>
        <w:jc w:val="right"/>
        <w:rPr>
          <w:rFonts w:ascii="宋体" w:hAnsi="宋体"/>
          <w:b/>
          <w:bCs/>
          <w:sz w:val="20"/>
          <w:szCs w:val="21"/>
        </w:rPr>
      </w:pPr>
      <w:r>
        <w:rPr>
          <w:rFonts w:hint="eastAsia" w:ascii="宋体" w:hAnsi="宋体"/>
          <w:b/>
          <w:bCs/>
          <w:sz w:val="20"/>
          <w:szCs w:val="21"/>
        </w:rPr>
        <w:t>中国电信股份有限公司上海分公司</w:t>
      </w:r>
    </w:p>
    <w:p w14:paraId="2C649F96">
      <w:pPr>
        <w:widowControl/>
        <w:jc w:val="right"/>
        <w:rPr>
          <w:rFonts w:ascii="宋体" w:hAnsi="宋体"/>
          <w:sz w:val="18"/>
          <w:szCs w:val="18"/>
        </w:rPr>
      </w:pPr>
      <w:r>
        <w:rPr>
          <w:rFonts w:hint="eastAsia" w:ascii="宋体" w:hAnsi="宋体"/>
          <w:b/>
          <w:bCs/>
          <w:sz w:val="20"/>
          <w:szCs w:val="21"/>
        </w:rPr>
        <w:t>二〇二六年一月</w:t>
      </w:r>
      <w:r>
        <w:rPr>
          <w:rFonts w:ascii="宋体" w:hAnsi="宋体"/>
          <w:sz w:val="18"/>
          <w:szCs w:val="18"/>
        </w:rPr>
        <w:br w:type="page"/>
      </w:r>
    </w:p>
    <w:p w14:paraId="2B8761F4">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7AE77E15">
      <w:pPr>
        <w:spacing w:line="340" w:lineRule="exact"/>
        <w:rPr>
          <w:rFonts w:ascii="宋体" w:hAnsi="宋体" w:cs="仿宋"/>
          <w:sz w:val="18"/>
          <w:szCs w:val="18"/>
        </w:rPr>
      </w:pPr>
    </w:p>
    <w:p w14:paraId="006EF1CE">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3AE68B2">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7715BE4B">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102507FA">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00AB6ED1">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2BB5E351">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295791E3">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1A238409">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1A8C8C82">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7389CE8F">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53B11EA4">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C891421">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64C9F035">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72E4CB26">
      <w:pPr>
        <w:spacing w:line="34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3A715A4B">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58ABCCEE">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75A3A16F">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7104B0EC">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5797E7E1">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05F37613">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3A56347E">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294927CC">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4C95425D">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0D46A1E2">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6A3BE5A">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31DE83D8">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61A71C95">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7901DC05">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00D76EA9">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6F006C7F">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1C3E4047">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40D75406">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3CAB998F">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7465FD12">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2D9407ED">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5BF23704">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71F2A153">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77025E69">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3A4280A9">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4DE7FB94">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07F51E28">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6C73FAA5">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6D8468C9">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5A056155">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40583AFB">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280F157D">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243118B7">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73F17A03">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7679578">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5B28A62C">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1E1EF881">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5EBB583B">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82346B2">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02080970">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0CD22AE1">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1AEB47D7">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19435358">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1670865A">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86A23D8">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6BD38BF8">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0124FF73">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557972BC">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6B21C496">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706A538C">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D05032C">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02370F1D">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39627EAE">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171D22C4">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327DF7A2">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719C20FD">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49CEE77C">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470C6450">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09908C1F">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32E235FB">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09E38CB1">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2E6A5828">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9095784">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BA87F68">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1D4FF0C9">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0B0F92AE">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48221BE2">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20C539B">
      <w:pPr>
        <w:spacing w:line="360" w:lineRule="exact"/>
        <w:rPr>
          <w:rFonts w:ascii="宋体" w:hAnsi="宋体" w:cs="仿宋"/>
          <w:sz w:val="18"/>
          <w:szCs w:val="18"/>
        </w:rPr>
      </w:pPr>
    </w:p>
    <w:p w14:paraId="6F7600F9">
      <w:pPr>
        <w:spacing w:line="360" w:lineRule="exact"/>
        <w:rPr>
          <w:rFonts w:ascii="宋体" w:hAnsi="宋体" w:cs="仿宋"/>
          <w:sz w:val="18"/>
          <w:szCs w:val="18"/>
        </w:rPr>
      </w:pPr>
    </w:p>
    <w:p w14:paraId="6E5E572B">
      <w:pPr>
        <w:spacing w:line="360" w:lineRule="auto"/>
        <w:rPr>
          <w:rFonts w:ascii="宋体" w:hAnsi="宋体" w:cs="仿宋"/>
          <w:sz w:val="18"/>
          <w:szCs w:val="18"/>
        </w:rPr>
      </w:pPr>
      <w:r>
        <w:rPr>
          <w:rFonts w:hint="eastAsia" w:ascii="宋体" w:hAnsi="宋体" w:cs="仿宋"/>
          <w:sz w:val="18"/>
          <w:szCs w:val="18"/>
        </w:rPr>
        <w:t>承诺单位（盖章）：</w:t>
      </w:r>
    </w:p>
    <w:p w14:paraId="25730883">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45337DC7">
      <w:pPr>
        <w:widowControl/>
        <w:spacing w:line="360" w:lineRule="auto"/>
        <w:jc w:val="left"/>
        <w:rPr>
          <w:color w:val="000000" w:themeColor="text1"/>
        </w:rPr>
      </w:pPr>
      <w:r>
        <w:rPr>
          <w:rFonts w:hint="eastAsia" w:ascii="宋体" w:hAnsi="宋体" w:cs="仿宋"/>
          <w:sz w:val="18"/>
          <w:szCs w:val="18"/>
        </w:rPr>
        <w:t>或授权代表（签字）：</w:t>
      </w:r>
    </w:p>
    <w:p w14:paraId="0813DE11">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4BD0F0C4">
      <w:pPr>
        <w:jc w:val="center"/>
        <w:rPr>
          <w:rFonts w:hint="eastAsia" w:ascii="宋体" w:hAnsi="宋体" w:eastAsia="宋体" w:cs="宋体"/>
          <w:b/>
          <w:sz w:val="32"/>
          <w:szCs w:val="32"/>
        </w:rPr>
      </w:pPr>
    </w:p>
    <w:p w14:paraId="1B6E08FB">
      <w:pPr>
        <w:jc w:val="center"/>
        <w:rPr>
          <w:rFonts w:hint="eastAsia" w:ascii="宋体" w:hAnsi="宋体" w:eastAsia="宋体" w:cs="宋体"/>
          <w:b/>
          <w:sz w:val="32"/>
          <w:szCs w:val="32"/>
        </w:rPr>
      </w:pPr>
    </w:p>
    <w:p w14:paraId="2D051BF0">
      <w:pPr>
        <w:jc w:val="center"/>
        <w:rPr>
          <w:rFonts w:hint="eastAsia" w:ascii="宋体" w:hAnsi="宋体" w:eastAsia="宋体" w:cs="宋体"/>
          <w:b/>
          <w:sz w:val="32"/>
          <w:szCs w:val="32"/>
        </w:rPr>
      </w:pPr>
      <w:bookmarkStart w:id="0" w:name="_GoBack"/>
      <w:bookmarkEnd w:id="0"/>
      <w:r>
        <w:rPr>
          <w:rFonts w:hint="eastAsia" w:ascii="宋体" w:hAnsi="宋体" w:eastAsia="宋体" w:cs="宋体"/>
          <w:b/>
          <w:sz w:val="32"/>
          <w:szCs w:val="32"/>
        </w:rPr>
        <w:t>授权委托书</w:t>
      </w:r>
    </w:p>
    <w:p w14:paraId="11FD1FBA">
      <w:pPr>
        <w:jc w:val="center"/>
        <w:rPr>
          <w:rFonts w:hint="eastAsia" w:ascii="宋体" w:hAnsi="宋体" w:eastAsia="宋体" w:cs="宋体"/>
          <w:b/>
          <w:sz w:val="32"/>
          <w:szCs w:val="32"/>
        </w:rPr>
      </w:pPr>
    </w:p>
    <w:p w14:paraId="0A861B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41D89E9">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（新装/移机/变更/改性能/拆机）事宜，本单位使用上述业务用于：</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AC8CBCC">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B5B77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DD53C8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6BA0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D3B22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88EDE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376CAE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573A61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A4535D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E066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7CB90E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CEE15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4D9C8E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EA280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D9B8F4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DEE6C0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C4B308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6A73115">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FF351A2"/>
    <w:multiLevelType w:val="multilevel"/>
    <w:tmpl w:val="7FF351A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1CCD0E04"/>
    <w:rsid w:val="2FAC0FE1"/>
    <w:rsid w:val="309A5194"/>
    <w:rsid w:val="30D76028"/>
    <w:rsid w:val="33C64B10"/>
    <w:rsid w:val="34CC3B96"/>
    <w:rsid w:val="35391F7C"/>
    <w:rsid w:val="382743E2"/>
    <w:rsid w:val="48097DBC"/>
    <w:rsid w:val="48354A7A"/>
    <w:rsid w:val="51BC2A5C"/>
    <w:rsid w:val="5603047A"/>
    <w:rsid w:val="625205A4"/>
    <w:rsid w:val="6F225150"/>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rPr>
  </w:style>
  <w:style w:type="character" w:styleId="13">
    <w:name w:val="Hyperlink"/>
    <w:basedOn w:val="11"/>
    <w:unhideWhenUsed/>
    <w:qFormat/>
    <w:uiPriority w:val="0"/>
    <w:rPr>
      <w:color w:val="0000FF" w:themeColor="hyperlink"/>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EA03C96E-4B2B-4CE1-8FE9-4D7AB1E5C345}">
  <ds:schemaRefs/>
</ds:datastoreItem>
</file>

<file path=customXml/itemProps3.xml><?xml version="1.0" encoding="utf-8"?>
<ds:datastoreItem xmlns:ds="http://schemas.openxmlformats.org/officeDocument/2006/customXml" ds:itemID="{BB7AE128-EB42-4603-9273-D9C12A5CB9E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12547</Words>
  <Characters>13178</Characters>
  <Lines>93</Lines>
  <Paragraphs>26</Paragraphs>
  <TotalTime>0</TotalTime>
  <ScaleCrop>false</ScaleCrop>
  <LinksUpToDate>false</LinksUpToDate>
  <CharactersWithSpaces>13542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RW18918901252</cp:lastModifiedBy>
  <cp:lastPrinted>2011-01-25T03:39:00Z</cp:lastPrinted>
  <dcterms:modified xsi:type="dcterms:W3CDTF">2026-01-15T07:00:41Z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2052-12.1.0.24034</vt:lpwstr>
  </property>
  <property fmtid="{D5CDD505-2E9C-101B-9397-08002B2CF9AE}" pid="4" name="ICV">
    <vt:lpwstr>BC65801EADC84D9081EBB70F91953590</vt:lpwstr>
  </property>
  <property fmtid="{D5CDD505-2E9C-101B-9397-08002B2CF9AE}" pid="5" name="KSOTemplateDocerSaveRecord">
    <vt:lpwstr>eyJoZGlkIjoiMThhMTQ5ODYxYjkwODkwZWExYjU2YjQzYjc0ODQ5NTQiLCJ1c2VySWQiOiIxNzYwNjI0NDE3In0=</vt:lpwstr>
  </property>
</Properties>
</file>