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2625" w:firstLineChars="1250"/>
        <w:rPr>
          <w:b/>
          <w:sz w:val="24"/>
        </w:rPr>
      </w:pPr>
      <w:r>
        <w:drawing>
          <wp:anchor distT="0" distB="0" distL="114300" distR="114300" simplePos="0" relativeHeight="251659264" behindDoc="0" locked="0" layoutInCell="1" allowOverlap="1">
            <wp:simplePos x="0" y="0"/>
            <wp:positionH relativeFrom="column">
              <wp:posOffset>-800100</wp:posOffset>
            </wp:positionH>
            <wp:positionV relativeFrom="paragraph">
              <wp:posOffset>-792480</wp:posOffset>
            </wp:positionV>
            <wp:extent cx="1143000" cy="504190"/>
            <wp:effectExtent l="0" t="0" r="0" b="0"/>
            <wp:wrapSquare wrapText="bothSides"/>
            <wp:docPr id="4" name="图片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43000" cy="504190"/>
                    </a:xfrm>
                    <a:prstGeom prst="rect">
                      <a:avLst/>
                    </a:prstGeom>
                    <a:noFill/>
                  </pic:spPr>
                </pic:pic>
              </a:graphicData>
            </a:graphic>
          </wp:anchor>
        </w:drawing>
      </w:r>
      <w:r>
        <w:rPr>
          <w:rFonts w:hint="eastAsia"/>
          <w:b/>
          <w:sz w:val="24"/>
        </w:rPr>
        <w:t>中国电信股份有限公司上海分公司</w:t>
      </w:r>
    </w:p>
    <w:p>
      <w:pPr>
        <w:spacing w:line="360" w:lineRule="auto"/>
        <w:jc w:val="center"/>
        <w:rPr>
          <w:rFonts w:ascii="黑体" w:hAnsi="宋体" w:eastAsia="黑体"/>
          <w:sz w:val="24"/>
        </w:rPr>
      </w:pPr>
      <w:r>
        <w:rPr>
          <w:rFonts w:hint="eastAsia" w:ascii="黑体" w:hAnsi="宋体" w:eastAsia="黑体"/>
          <w:sz w:val="24"/>
        </w:rPr>
        <w:t>新酒店完美联盟行业营销套餐申请登记表(</w:t>
      </w:r>
      <w:r>
        <w:rPr>
          <w:rFonts w:ascii="黑体" w:hAnsi="宋体" w:eastAsia="黑体"/>
          <w:sz w:val="24"/>
        </w:rPr>
        <w:t>202</w:t>
      </w:r>
      <w:r>
        <w:rPr>
          <w:rFonts w:hint="eastAsia" w:ascii="黑体" w:hAnsi="宋体" w:eastAsia="黑体"/>
          <w:sz w:val="24"/>
        </w:rPr>
        <w:t>4</w:t>
      </w:r>
      <w:r>
        <w:rPr>
          <w:rFonts w:ascii="黑体" w:hAnsi="宋体" w:eastAsia="黑体"/>
          <w:sz w:val="24"/>
        </w:rPr>
        <w:t>/A)</w:t>
      </w:r>
    </w:p>
    <w:tbl>
      <w:tblPr>
        <w:tblStyle w:val="9"/>
        <w:tblpPr w:leftFromText="180" w:rightFromText="180" w:vertAnchor="text" w:horzAnchor="margin" w:tblpXSpec="center" w:tblpY="525"/>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
        <w:gridCol w:w="374"/>
        <w:gridCol w:w="501"/>
        <w:gridCol w:w="824"/>
        <w:gridCol w:w="1131"/>
        <w:gridCol w:w="1134"/>
        <w:gridCol w:w="995"/>
        <w:gridCol w:w="707"/>
        <w:gridCol w:w="944"/>
        <w:gridCol w:w="332"/>
        <w:gridCol w:w="1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1835" w:type="dxa"/>
            <w:gridSpan w:val="3"/>
            <w:vAlign w:val="center"/>
          </w:tcPr>
          <w:p>
            <w:pPr>
              <w:spacing w:line="360" w:lineRule="auto"/>
              <w:jc w:val="center"/>
              <w:rPr>
                <w:rFonts w:ascii="宋体" w:hAnsi="宋体"/>
                <w:sz w:val="18"/>
              </w:rPr>
            </w:pPr>
            <w:r>
              <w:rPr>
                <w:rFonts w:ascii="宋体" w:hAnsi="宋体"/>
                <w:sz w:val="18"/>
                <w:lang w:val="nl-NL"/>
              </w:rPr>
              <w:t xml:space="preserve">*企 业 </w:t>
            </w:r>
            <w:r>
              <w:rPr>
                <w:rFonts w:ascii="宋体" w:hAnsi="宋体"/>
                <w:sz w:val="18"/>
              </w:rPr>
              <w:t>全 称</w:t>
            </w:r>
          </w:p>
        </w:tc>
        <w:tc>
          <w:tcPr>
            <w:tcW w:w="7345" w:type="dxa"/>
            <w:gridSpan w:val="8"/>
            <w:vAlign w:val="center"/>
          </w:tcPr>
          <w:p>
            <w:pPr>
              <w:spacing w:line="360" w:lineRule="auto"/>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35" w:type="dxa"/>
            <w:gridSpan w:val="3"/>
            <w:vAlign w:val="center"/>
          </w:tcPr>
          <w:p>
            <w:pPr>
              <w:spacing w:line="360" w:lineRule="auto"/>
              <w:rPr>
                <w:rFonts w:ascii="宋体" w:hAnsi="宋体"/>
                <w:sz w:val="18"/>
              </w:rPr>
            </w:pPr>
            <w:r>
              <w:rPr>
                <w:rFonts w:hint="eastAsia" w:ascii="宋体" w:hAnsi="宋体"/>
                <w:sz w:val="18"/>
              </w:rPr>
              <w:t>*统一社会信用代码</w:t>
            </w:r>
          </w:p>
        </w:tc>
        <w:tc>
          <w:tcPr>
            <w:tcW w:w="3089" w:type="dxa"/>
            <w:gridSpan w:val="3"/>
            <w:vAlign w:val="center"/>
          </w:tcPr>
          <w:p>
            <w:pPr>
              <w:spacing w:line="360" w:lineRule="auto"/>
              <w:jc w:val="center"/>
              <w:rPr>
                <w:rFonts w:ascii="宋体" w:hAnsi="宋体"/>
                <w:sz w:val="18"/>
              </w:rPr>
            </w:pPr>
          </w:p>
        </w:tc>
        <w:tc>
          <w:tcPr>
            <w:tcW w:w="2646" w:type="dxa"/>
            <w:gridSpan w:val="3"/>
            <w:vAlign w:val="center"/>
          </w:tcPr>
          <w:p>
            <w:pPr>
              <w:spacing w:line="360" w:lineRule="auto"/>
              <w:jc w:val="center"/>
              <w:rPr>
                <w:rFonts w:ascii="宋体" w:hAnsi="宋体"/>
                <w:sz w:val="18"/>
              </w:rPr>
            </w:pPr>
            <w:r>
              <w:rPr>
                <w:rFonts w:ascii="宋体" w:hAnsi="宋体"/>
                <w:sz w:val="18"/>
              </w:rPr>
              <w:t>*企业所属行业</w:t>
            </w:r>
          </w:p>
        </w:tc>
        <w:tc>
          <w:tcPr>
            <w:tcW w:w="1610" w:type="dxa"/>
            <w:gridSpan w:val="2"/>
            <w:vAlign w:val="center"/>
          </w:tcPr>
          <w:p>
            <w:pPr>
              <w:spacing w:line="360" w:lineRule="auto"/>
              <w:ind w:right="840"/>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35" w:type="dxa"/>
            <w:gridSpan w:val="3"/>
            <w:vAlign w:val="center"/>
          </w:tcPr>
          <w:p>
            <w:pPr>
              <w:spacing w:line="360" w:lineRule="auto"/>
              <w:jc w:val="center"/>
              <w:rPr>
                <w:rFonts w:ascii="宋体" w:hAnsi="宋体"/>
                <w:sz w:val="18"/>
              </w:rPr>
            </w:pPr>
            <w:r>
              <w:rPr>
                <w:rFonts w:ascii="宋体" w:hAnsi="宋体"/>
                <w:sz w:val="18"/>
              </w:rPr>
              <w:t>*</w:t>
            </w:r>
            <w:r>
              <w:rPr>
                <w:rFonts w:hint="eastAsia" w:ascii="宋体" w:hAnsi="宋体"/>
                <w:sz w:val="18"/>
              </w:rPr>
              <w:t>安 装</w:t>
            </w:r>
            <w:r>
              <w:rPr>
                <w:rFonts w:ascii="宋体" w:hAnsi="宋体"/>
                <w:sz w:val="18"/>
              </w:rPr>
              <w:t xml:space="preserve"> 地 址</w:t>
            </w:r>
          </w:p>
        </w:tc>
        <w:tc>
          <w:tcPr>
            <w:tcW w:w="4791" w:type="dxa"/>
            <w:gridSpan w:val="5"/>
            <w:vAlign w:val="center"/>
          </w:tcPr>
          <w:p>
            <w:pPr>
              <w:spacing w:line="360" w:lineRule="auto"/>
              <w:jc w:val="center"/>
              <w:rPr>
                <w:rFonts w:ascii="宋体" w:hAnsi="宋体"/>
                <w:sz w:val="18"/>
              </w:rPr>
            </w:pPr>
          </w:p>
        </w:tc>
        <w:tc>
          <w:tcPr>
            <w:tcW w:w="1276" w:type="dxa"/>
            <w:gridSpan w:val="2"/>
            <w:vAlign w:val="center"/>
          </w:tcPr>
          <w:p>
            <w:pPr>
              <w:spacing w:line="360" w:lineRule="auto"/>
              <w:jc w:val="center"/>
              <w:rPr>
                <w:rFonts w:ascii="宋体" w:hAnsi="宋体"/>
                <w:sz w:val="18"/>
              </w:rPr>
            </w:pPr>
            <w:r>
              <w:rPr>
                <w:rFonts w:ascii="宋体" w:hAnsi="宋体"/>
                <w:sz w:val="18"/>
              </w:rPr>
              <w:t>*邮    编</w:t>
            </w:r>
          </w:p>
        </w:tc>
        <w:tc>
          <w:tcPr>
            <w:tcW w:w="1278" w:type="dxa"/>
            <w:vAlign w:val="center"/>
          </w:tcPr>
          <w:p>
            <w:pPr>
              <w:spacing w:line="360" w:lineRule="auto"/>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35" w:type="dxa"/>
            <w:gridSpan w:val="3"/>
            <w:vAlign w:val="center"/>
          </w:tcPr>
          <w:p>
            <w:pPr>
              <w:spacing w:line="360" w:lineRule="auto"/>
              <w:jc w:val="center"/>
              <w:rPr>
                <w:rFonts w:ascii="宋体" w:hAnsi="宋体"/>
                <w:sz w:val="18"/>
              </w:rPr>
            </w:pPr>
            <w:r>
              <w:rPr>
                <w:rFonts w:ascii="宋体" w:hAnsi="宋体"/>
                <w:sz w:val="18"/>
              </w:rPr>
              <w:t>*</w:t>
            </w:r>
            <w:r>
              <w:rPr>
                <w:rFonts w:hint="eastAsia" w:ascii="宋体" w:hAnsi="宋体"/>
                <w:sz w:val="18"/>
              </w:rPr>
              <w:t xml:space="preserve">联 </w:t>
            </w:r>
            <w:r>
              <w:rPr>
                <w:rFonts w:ascii="宋体" w:hAnsi="宋体"/>
                <w:sz w:val="18"/>
              </w:rPr>
              <w:t xml:space="preserve"> </w:t>
            </w:r>
            <w:r>
              <w:rPr>
                <w:rFonts w:hint="eastAsia" w:ascii="宋体" w:hAnsi="宋体"/>
                <w:sz w:val="18"/>
              </w:rPr>
              <w:t>系</w:t>
            </w:r>
            <w:r>
              <w:rPr>
                <w:rFonts w:ascii="宋体" w:hAnsi="宋体"/>
                <w:sz w:val="18"/>
              </w:rPr>
              <w:t xml:space="preserve">  人</w:t>
            </w:r>
          </w:p>
        </w:tc>
        <w:tc>
          <w:tcPr>
            <w:tcW w:w="1955" w:type="dxa"/>
            <w:gridSpan w:val="2"/>
            <w:vAlign w:val="center"/>
          </w:tcPr>
          <w:p>
            <w:pPr>
              <w:spacing w:line="360" w:lineRule="auto"/>
              <w:jc w:val="center"/>
              <w:rPr>
                <w:rFonts w:ascii="宋体" w:hAnsi="宋体"/>
                <w:sz w:val="18"/>
              </w:rPr>
            </w:pPr>
          </w:p>
        </w:tc>
        <w:tc>
          <w:tcPr>
            <w:tcW w:w="1134" w:type="dxa"/>
            <w:vAlign w:val="center"/>
          </w:tcPr>
          <w:p>
            <w:pPr>
              <w:spacing w:line="360" w:lineRule="auto"/>
              <w:jc w:val="center"/>
              <w:rPr>
                <w:rFonts w:ascii="宋体" w:hAnsi="宋体"/>
                <w:sz w:val="18"/>
              </w:rPr>
            </w:pPr>
            <w:r>
              <w:rPr>
                <w:rFonts w:ascii="宋体" w:hAnsi="宋体"/>
                <w:sz w:val="18"/>
              </w:rPr>
              <w:t>身份证号码</w:t>
            </w:r>
          </w:p>
        </w:tc>
        <w:tc>
          <w:tcPr>
            <w:tcW w:w="1702" w:type="dxa"/>
            <w:gridSpan w:val="2"/>
            <w:vAlign w:val="center"/>
          </w:tcPr>
          <w:p>
            <w:pPr>
              <w:spacing w:line="360" w:lineRule="auto"/>
              <w:jc w:val="center"/>
              <w:rPr>
                <w:rFonts w:ascii="宋体" w:hAnsi="宋体"/>
                <w:sz w:val="18"/>
              </w:rPr>
            </w:pPr>
          </w:p>
        </w:tc>
        <w:tc>
          <w:tcPr>
            <w:tcW w:w="1276" w:type="dxa"/>
            <w:gridSpan w:val="2"/>
            <w:vAlign w:val="center"/>
          </w:tcPr>
          <w:p>
            <w:pPr>
              <w:spacing w:line="360" w:lineRule="auto"/>
              <w:jc w:val="center"/>
              <w:rPr>
                <w:rFonts w:ascii="宋体" w:hAnsi="宋体"/>
                <w:sz w:val="18"/>
              </w:rPr>
            </w:pPr>
            <w:r>
              <w:rPr>
                <w:rFonts w:ascii="宋体" w:hAnsi="宋体"/>
                <w:sz w:val="18"/>
              </w:rPr>
              <w:t>*联系电话</w:t>
            </w:r>
          </w:p>
        </w:tc>
        <w:tc>
          <w:tcPr>
            <w:tcW w:w="1278" w:type="dxa"/>
            <w:vAlign w:val="center"/>
          </w:tcPr>
          <w:p>
            <w:pPr>
              <w:spacing w:line="360" w:lineRule="auto"/>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835" w:type="dxa"/>
            <w:gridSpan w:val="3"/>
            <w:vAlign w:val="center"/>
          </w:tcPr>
          <w:p>
            <w:pPr>
              <w:spacing w:line="360" w:lineRule="auto"/>
              <w:jc w:val="center"/>
              <w:rPr>
                <w:rFonts w:ascii="宋体" w:hAnsi="宋体"/>
                <w:sz w:val="18"/>
              </w:rPr>
            </w:pPr>
            <w:r>
              <w:rPr>
                <w:rFonts w:ascii="宋体" w:hAnsi="宋体"/>
                <w:sz w:val="18"/>
              </w:rPr>
              <w:t>联系人职务</w:t>
            </w:r>
          </w:p>
        </w:tc>
        <w:tc>
          <w:tcPr>
            <w:tcW w:w="1955" w:type="dxa"/>
            <w:gridSpan w:val="2"/>
            <w:vAlign w:val="center"/>
          </w:tcPr>
          <w:p>
            <w:pPr>
              <w:spacing w:line="360" w:lineRule="auto"/>
              <w:jc w:val="center"/>
              <w:rPr>
                <w:rFonts w:ascii="宋体" w:hAnsi="宋体"/>
                <w:sz w:val="18"/>
              </w:rPr>
            </w:pPr>
          </w:p>
        </w:tc>
        <w:tc>
          <w:tcPr>
            <w:tcW w:w="1134" w:type="dxa"/>
            <w:vAlign w:val="center"/>
          </w:tcPr>
          <w:p>
            <w:pPr>
              <w:spacing w:line="360" w:lineRule="auto"/>
              <w:ind w:left="41"/>
              <w:jc w:val="center"/>
              <w:rPr>
                <w:rFonts w:ascii="宋体" w:hAnsi="宋体"/>
                <w:sz w:val="18"/>
              </w:rPr>
            </w:pPr>
            <w:r>
              <w:rPr>
                <w:rFonts w:ascii="宋体" w:hAnsi="宋体"/>
                <w:sz w:val="18"/>
              </w:rPr>
              <w:t>E-MAIL</w:t>
            </w:r>
          </w:p>
        </w:tc>
        <w:tc>
          <w:tcPr>
            <w:tcW w:w="1702" w:type="dxa"/>
            <w:gridSpan w:val="2"/>
            <w:vAlign w:val="center"/>
          </w:tcPr>
          <w:p>
            <w:pPr>
              <w:spacing w:line="360" w:lineRule="auto"/>
              <w:ind w:left="41"/>
              <w:jc w:val="center"/>
              <w:rPr>
                <w:rFonts w:ascii="宋体" w:hAnsi="宋体"/>
                <w:sz w:val="18"/>
              </w:rPr>
            </w:pPr>
          </w:p>
        </w:tc>
        <w:tc>
          <w:tcPr>
            <w:tcW w:w="1276" w:type="dxa"/>
            <w:gridSpan w:val="2"/>
            <w:vAlign w:val="center"/>
          </w:tcPr>
          <w:p>
            <w:pPr>
              <w:spacing w:line="360" w:lineRule="auto"/>
              <w:ind w:left="42" w:leftChars="20" w:firstLine="90" w:firstLineChars="50"/>
              <w:jc w:val="center"/>
              <w:rPr>
                <w:rFonts w:ascii="宋体" w:hAnsi="宋体"/>
                <w:sz w:val="18"/>
              </w:rPr>
            </w:pPr>
            <w:r>
              <w:rPr>
                <w:rFonts w:ascii="宋体" w:hAnsi="宋体"/>
                <w:sz w:val="18"/>
              </w:rPr>
              <w:t>传    真</w:t>
            </w:r>
          </w:p>
        </w:tc>
        <w:tc>
          <w:tcPr>
            <w:tcW w:w="1278" w:type="dxa"/>
            <w:vAlign w:val="center"/>
          </w:tcPr>
          <w:p>
            <w:pPr>
              <w:spacing w:line="360" w:lineRule="auto"/>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 w:hRule="atLeast"/>
        </w:trPr>
        <w:tc>
          <w:tcPr>
            <w:tcW w:w="1835" w:type="dxa"/>
            <w:gridSpan w:val="3"/>
            <w:vAlign w:val="center"/>
          </w:tcPr>
          <w:p>
            <w:pPr>
              <w:spacing w:line="360" w:lineRule="auto"/>
              <w:jc w:val="center"/>
              <w:rPr>
                <w:rFonts w:ascii="宋体" w:hAnsi="宋体"/>
                <w:sz w:val="18"/>
              </w:rPr>
            </w:pPr>
            <w:r>
              <w:rPr>
                <w:rFonts w:ascii="宋体" w:hAnsi="宋体"/>
                <w:sz w:val="18"/>
              </w:rPr>
              <w:t>*</w:t>
            </w:r>
            <w:r>
              <w:rPr>
                <w:rFonts w:hint="eastAsia" w:ascii="宋体" w:hAnsi="宋体"/>
                <w:sz w:val="18"/>
              </w:rPr>
              <w:t xml:space="preserve">账 单 </w:t>
            </w:r>
            <w:r>
              <w:rPr>
                <w:rFonts w:ascii="宋体" w:hAnsi="宋体"/>
                <w:sz w:val="18"/>
              </w:rPr>
              <w:t>地</w:t>
            </w:r>
            <w:r>
              <w:rPr>
                <w:rFonts w:hint="eastAsia" w:ascii="宋体" w:hAnsi="宋体"/>
                <w:sz w:val="18"/>
              </w:rPr>
              <w:t xml:space="preserve"> </w:t>
            </w:r>
            <w:r>
              <w:rPr>
                <w:rFonts w:ascii="宋体" w:hAnsi="宋体"/>
                <w:sz w:val="18"/>
              </w:rPr>
              <w:t>址</w:t>
            </w:r>
          </w:p>
        </w:tc>
        <w:tc>
          <w:tcPr>
            <w:tcW w:w="4791" w:type="dxa"/>
            <w:gridSpan w:val="5"/>
            <w:vAlign w:val="center"/>
          </w:tcPr>
          <w:p>
            <w:pPr>
              <w:numPr>
                <w:ilvl w:val="0"/>
                <w:numId w:val="1"/>
              </w:numPr>
              <w:spacing w:line="360" w:lineRule="auto"/>
              <w:rPr>
                <w:rFonts w:ascii="宋体" w:hAnsi="宋体"/>
                <w:sz w:val="18"/>
              </w:rPr>
            </w:pPr>
            <w:r>
              <w:rPr>
                <w:rFonts w:ascii="宋体" w:hAnsi="宋体"/>
                <w:sz w:val="18"/>
              </w:rPr>
              <w:t>同公司地址</w:t>
            </w:r>
          </w:p>
          <w:p>
            <w:pPr>
              <w:numPr>
                <w:ilvl w:val="0"/>
                <w:numId w:val="1"/>
              </w:numPr>
              <w:spacing w:line="360" w:lineRule="auto"/>
              <w:rPr>
                <w:rFonts w:ascii="宋体" w:hAnsi="宋体"/>
                <w:sz w:val="18"/>
              </w:rPr>
            </w:pPr>
            <w:r>
              <w:rPr>
                <w:rFonts w:ascii="宋体" w:hAnsi="宋体"/>
                <w:sz w:val="18"/>
              </w:rPr>
              <w:t>其它：</w:t>
            </w:r>
            <w:r>
              <w:rPr>
                <w:rFonts w:hint="eastAsia" w:ascii="宋体" w:hAnsi="宋体"/>
                <w:sz w:val="18"/>
                <w:u w:val="single"/>
              </w:rPr>
              <w:t xml:space="preserve"> </w:t>
            </w:r>
            <w:r>
              <w:rPr>
                <w:rFonts w:ascii="宋体" w:hAnsi="宋体"/>
                <w:sz w:val="18"/>
                <w:u w:val="single"/>
              </w:rPr>
              <w:t xml:space="preserve">                        </w:t>
            </w:r>
          </w:p>
        </w:tc>
        <w:tc>
          <w:tcPr>
            <w:tcW w:w="1276" w:type="dxa"/>
            <w:gridSpan w:val="2"/>
            <w:vAlign w:val="center"/>
          </w:tcPr>
          <w:p>
            <w:pPr>
              <w:spacing w:line="360" w:lineRule="auto"/>
              <w:jc w:val="center"/>
              <w:rPr>
                <w:rFonts w:ascii="宋体" w:hAnsi="宋体"/>
                <w:sz w:val="18"/>
              </w:rPr>
            </w:pPr>
            <w:r>
              <w:rPr>
                <w:rFonts w:ascii="宋体" w:hAnsi="宋体"/>
                <w:sz w:val="18"/>
              </w:rPr>
              <w:t>*邮    编</w:t>
            </w:r>
          </w:p>
        </w:tc>
        <w:tc>
          <w:tcPr>
            <w:tcW w:w="1278" w:type="dxa"/>
            <w:vAlign w:val="center"/>
          </w:tcPr>
          <w:p>
            <w:pPr>
              <w:spacing w:line="360" w:lineRule="auto"/>
              <w:jc w:val="center"/>
              <w:rPr>
                <w:rFonts w:ascii="宋体" w:hAnsi="宋体"/>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1835" w:type="dxa"/>
            <w:gridSpan w:val="3"/>
            <w:tcBorders>
              <w:bottom w:val="single" w:color="auto" w:sz="4" w:space="0"/>
            </w:tcBorders>
            <w:vAlign w:val="center"/>
          </w:tcPr>
          <w:p>
            <w:pPr>
              <w:spacing w:line="360" w:lineRule="auto"/>
              <w:jc w:val="center"/>
              <w:rPr>
                <w:rFonts w:ascii="宋体" w:hAnsi="宋体"/>
                <w:sz w:val="18"/>
              </w:rPr>
            </w:pPr>
            <w:r>
              <w:rPr>
                <w:rFonts w:ascii="宋体" w:hAnsi="宋体"/>
                <w:sz w:val="18"/>
              </w:rPr>
              <w:t>*付 款 方 式</w:t>
            </w:r>
          </w:p>
        </w:tc>
        <w:tc>
          <w:tcPr>
            <w:tcW w:w="7345" w:type="dxa"/>
            <w:gridSpan w:val="8"/>
            <w:tcBorders>
              <w:bottom w:val="single" w:color="auto" w:sz="4" w:space="0"/>
            </w:tcBorders>
            <w:vAlign w:val="center"/>
          </w:tcPr>
          <w:p>
            <w:pPr>
              <w:numPr>
                <w:ilvl w:val="0"/>
                <w:numId w:val="1"/>
              </w:numPr>
              <w:spacing w:line="360" w:lineRule="auto"/>
              <w:rPr>
                <w:rFonts w:ascii="宋体" w:hAnsi="宋体"/>
                <w:sz w:val="18"/>
              </w:rPr>
            </w:pPr>
            <w:r>
              <w:rPr>
                <w:rFonts w:ascii="宋体" w:hAnsi="宋体"/>
                <w:sz w:val="18"/>
              </w:rPr>
              <w:t>托  收   银行账号：</w:t>
            </w:r>
            <w:r>
              <w:rPr>
                <w:rFonts w:ascii="宋体" w:hAnsi="宋体"/>
                <w:sz w:val="18"/>
                <w:u w:val="single"/>
              </w:rPr>
              <w:t xml:space="preserve">                           </w:t>
            </w:r>
          </w:p>
          <w:p>
            <w:pPr>
              <w:spacing w:line="360" w:lineRule="auto"/>
              <w:jc w:val="left"/>
              <w:rPr>
                <w:rFonts w:ascii="宋体" w:hAnsi="宋体"/>
                <w:sz w:val="18"/>
              </w:rPr>
            </w:pPr>
            <w:r>
              <w:rPr>
                <w:rFonts w:hint="eastAsia" w:ascii="宋体" w:hAnsi="宋体"/>
                <w:kern w:val="32"/>
                <w:sz w:val="18"/>
              </w:rPr>
              <w:t>□</w:t>
            </w:r>
            <w:r>
              <w:rPr>
                <w:rFonts w:ascii="宋体" w:hAnsi="宋体"/>
                <w:sz w:val="18"/>
              </w:rPr>
              <w:t xml:space="preserve">  现  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9180" w:type="dxa"/>
            <w:gridSpan w:val="11"/>
            <w:tcBorders>
              <w:bottom w:val="single" w:color="auto" w:sz="4" w:space="0"/>
            </w:tcBorders>
            <w:shd w:val="clear" w:color="auto" w:fill="auto"/>
          </w:tcPr>
          <w:p>
            <w:pPr>
              <w:spacing w:line="360" w:lineRule="auto"/>
              <w:ind w:left="180"/>
              <w:jc w:val="center"/>
              <w:rPr>
                <w:rFonts w:ascii="宋体" w:hAnsi="宋体"/>
                <w:sz w:val="18"/>
              </w:rPr>
            </w:pPr>
            <w:r>
              <w:rPr>
                <w:rFonts w:hint="eastAsia" w:ascii="宋体" w:hAnsi="宋体"/>
                <w:b/>
                <w:sz w:val="18"/>
              </w:rPr>
              <w:t>后付费基础套餐</w:t>
            </w:r>
            <w:r>
              <w:rPr>
                <w:rFonts w:ascii="宋体" w:hAnsi="宋体"/>
                <w:b/>
                <w:sz w:val="18"/>
              </w:rPr>
              <w:t>申请信息（请在以下需要的项目内打“√”</w:t>
            </w:r>
            <w:r>
              <w:rPr>
                <w:rFonts w:hint="eastAsia" w:ascii="宋体" w:hAnsi="宋体"/>
                <w:b/>
                <w:sz w:val="18"/>
              </w:rPr>
              <w:t>，基础套餐必择其一</w:t>
            </w:r>
            <w:r>
              <w:rPr>
                <w:rFonts w:ascii="宋体" w:hAnsi="宋体"/>
                <w:b/>
                <w:sz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659" w:type="dxa"/>
            <w:gridSpan w:val="4"/>
            <w:shd w:val="clear" w:color="auto" w:fill="auto"/>
            <w:vAlign w:val="center"/>
          </w:tcPr>
          <w:p>
            <w:pPr>
              <w:spacing w:line="360" w:lineRule="auto"/>
              <w:jc w:val="center"/>
              <w:rPr>
                <w:rFonts w:ascii="宋体" w:hAnsi="宋体"/>
                <w:b/>
                <w:sz w:val="18"/>
              </w:rPr>
            </w:pPr>
            <w:r>
              <w:rPr>
                <w:rFonts w:hint="eastAsia" w:ascii="宋体" w:hAnsi="宋体"/>
                <w:b/>
                <w:sz w:val="18"/>
              </w:rPr>
              <w:t>套餐月基本费</w:t>
            </w:r>
          </w:p>
        </w:tc>
        <w:tc>
          <w:tcPr>
            <w:tcW w:w="3260" w:type="dxa"/>
            <w:gridSpan w:val="3"/>
            <w:shd w:val="clear" w:color="auto" w:fill="auto"/>
            <w:vAlign w:val="center"/>
          </w:tcPr>
          <w:p>
            <w:pPr>
              <w:spacing w:line="360" w:lineRule="auto"/>
              <w:ind w:firstLine="90" w:firstLineChars="50"/>
              <w:rPr>
                <w:rFonts w:ascii="宋体" w:hAnsi="宋体"/>
                <w:sz w:val="18"/>
              </w:rPr>
            </w:pPr>
            <w:r>
              <w:rPr>
                <w:rFonts w:hint="eastAsia" w:ascii="宋体" w:hAnsi="宋体"/>
                <w:sz w:val="18"/>
              </w:rPr>
              <w:t xml:space="preserve"> </w:t>
            </w:r>
            <w:r>
              <w:rPr>
                <w:rFonts w:hint="eastAsia" w:ascii="宋体" w:hAnsi="宋体"/>
                <w:kern w:val="32"/>
                <w:sz w:val="18"/>
              </w:rPr>
              <w:t>□</w:t>
            </w:r>
            <w:r>
              <w:rPr>
                <w:rFonts w:ascii="宋体" w:hAnsi="宋体"/>
                <w:sz w:val="18"/>
              </w:rPr>
              <w:t xml:space="preserve"> </w:t>
            </w:r>
            <w:r>
              <w:rPr>
                <w:rFonts w:hint="eastAsia" w:ascii="宋体" w:hAnsi="宋体"/>
                <w:sz w:val="18"/>
              </w:rPr>
              <w:t xml:space="preserve"> 60元/月/线</w:t>
            </w:r>
          </w:p>
        </w:tc>
        <w:tc>
          <w:tcPr>
            <w:tcW w:w="3261" w:type="dxa"/>
            <w:gridSpan w:val="4"/>
            <w:shd w:val="clear" w:color="auto" w:fill="auto"/>
            <w:vAlign w:val="center"/>
          </w:tcPr>
          <w:p>
            <w:pPr>
              <w:spacing w:line="360" w:lineRule="auto"/>
              <w:ind w:firstLine="90" w:firstLineChars="50"/>
              <w:rPr>
                <w:rFonts w:ascii="宋体" w:hAnsi="宋体"/>
                <w:sz w:val="18"/>
              </w:rPr>
            </w:pPr>
            <w:r>
              <w:rPr>
                <w:rFonts w:hint="eastAsia" w:ascii="宋体" w:hAnsi="宋体"/>
                <w:kern w:val="32"/>
                <w:sz w:val="18"/>
              </w:rPr>
              <w:t>□</w:t>
            </w:r>
            <w:r>
              <w:rPr>
                <w:rFonts w:ascii="宋体" w:hAnsi="宋体"/>
                <w:sz w:val="18"/>
              </w:rPr>
              <w:t xml:space="preserve"> </w:t>
            </w:r>
            <w:r>
              <w:rPr>
                <w:rFonts w:hint="eastAsia" w:ascii="宋体" w:hAnsi="宋体"/>
                <w:sz w:val="18"/>
              </w:rPr>
              <w:t>1</w:t>
            </w:r>
            <w:r>
              <w:rPr>
                <w:rFonts w:ascii="宋体" w:hAnsi="宋体"/>
                <w:sz w:val="18"/>
              </w:rPr>
              <w:t>2</w:t>
            </w:r>
            <w:r>
              <w:rPr>
                <w:rFonts w:hint="eastAsia" w:ascii="宋体" w:hAnsi="宋体"/>
                <w:sz w:val="18"/>
              </w:rPr>
              <w:t>0元/月/线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960" w:type="dxa"/>
            <w:vMerge w:val="restart"/>
            <w:shd w:val="clear" w:color="auto" w:fill="auto"/>
            <w:vAlign w:val="center"/>
          </w:tcPr>
          <w:p>
            <w:pPr>
              <w:spacing w:line="276" w:lineRule="auto"/>
              <w:jc w:val="center"/>
              <w:rPr>
                <w:rFonts w:ascii="宋体" w:hAnsi="宋体"/>
                <w:b/>
                <w:sz w:val="18"/>
              </w:rPr>
            </w:pPr>
            <w:r>
              <w:rPr>
                <w:rFonts w:hint="eastAsia" w:ascii="宋体" w:hAnsi="宋体"/>
                <w:b/>
                <w:sz w:val="18"/>
              </w:rPr>
              <w:t>套餐内</w:t>
            </w:r>
          </w:p>
          <w:p>
            <w:pPr>
              <w:spacing w:line="276" w:lineRule="auto"/>
              <w:jc w:val="center"/>
              <w:rPr>
                <w:rFonts w:ascii="宋体" w:hAnsi="宋体"/>
                <w:b/>
                <w:sz w:val="18"/>
              </w:rPr>
            </w:pPr>
            <w:r>
              <w:rPr>
                <w:rFonts w:hint="eastAsia" w:ascii="宋体" w:hAnsi="宋体"/>
                <w:b/>
                <w:sz w:val="18"/>
              </w:rPr>
              <w:t>包含内容</w:t>
            </w:r>
          </w:p>
        </w:tc>
        <w:tc>
          <w:tcPr>
            <w:tcW w:w="1699" w:type="dxa"/>
            <w:gridSpan w:val="3"/>
            <w:shd w:val="clear" w:color="auto" w:fill="auto"/>
            <w:vAlign w:val="center"/>
          </w:tcPr>
          <w:p>
            <w:pPr>
              <w:spacing w:line="360" w:lineRule="auto"/>
              <w:jc w:val="center"/>
              <w:rPr>
                <w:rFonts w:ascii="宋体" w:hAnsi="宋体"/>
                <w:sz w:val="18"/>
              </w:rPr>
            </w:pPr>
            <w:r>
              <w:rPr>
                <w:rFonts w:hint="eastAsia" w:ascii="宋体" w:hAnsi="宋体"/>
                <w:sz w:val="18"/>
              </w:rPr>
              <w:t>拨号宽带</w:t>
            </w:r>
          </w:p>
        </w:tc>
        <w:tc>
          <w:tcPr>
            <w:tcW w:w="3260" w:type="dxa"/>
            <w:gridSpan w:val="3"/>
            <w:shd w:val="clear" w:color="auto" w:fill="auto"/>
            <w:vAlign w:val="center"/>
          </w:tcPr>
          <w:p>
            <w:pPr>
              <w:spacing w:line="360" w:lineRule="auto"/>
              <w:ind w:left="195" w:leftChars="50" w:hanging="90" w:hangingChars="50"/>
              <w:rPr>
                <w:rFonts w:ascii="宋体" w:hAnsi="宋体"/>
                <w:b/>
                <w:sz w:val="18"/>
              </w:rPr>
            </w:pPr>
            <w:r>
              <w:rPr>
                <w:rFonts w:hint="eastAsia" w:ascii="宋体" w:hAnsi="宋体"/>
                <w:sz w:val="18"/>
              </w:rPr>
              <w:t xml:space="preserve"> 每线提供4M</w:t>
            </w:r>
            <w:r>
              <w:rPr>
                <w:rFonts w:ascii="宋体" w:hAnsi="宋体"/>
                <w:sz w:val="18"/>
              </w:rPr>
              <w:t>/50M</w:t>
            </w:r>
            <w:r>
              <w:rPr>
                <w:rFonts w:hint="eastAsia" w:ascii="宋体" w:hAnsi="宋体"/>
                <w:sz w:val="18"/>
              </w:rPr>
              <w:t>（上行/下行非对称）后付费拨号宽带一线</w:t>
            </w:r>
          </w:p>
        </w:tc>
        <w:tc>
          <w:tcPr>
            <w:tcW w:w="3261" w:type="dxa"/>
            <w:gridSpan w:val="4"/>
            <w:shd w:val="clear" w:color="auto" w:fill="auto"/>
            <w:vAlign w:val="center"/>
          </w:tcPr>
          <w:p>
            <w:pPr>
              <w:spacing w:line="360" w:lineRule="auto"/>
              <w:ind w:left="105" w:leftChars="50"/>
              <w:rPr>
                <w:rFonts w:ascii="宋体" w:hAnsi="宋体"/>
                <w:b/>
                <w:sz w:val="18"/>
              </w:rPr>
            </w:pPr>
            <w:r>
              <w:rPr>
                <w:rFonts w:hint="eastAsia" w:ascii="宋体" w:hAnsi="宋体"/>
                <w:sz w:val="18"/>
              </w:rPr>
              <w:t>每线提供4M</w:t>
            </w:r>
            <w:r>
              <w:rPr>
                <w:rFonts w:ascii="宋体" w:hAnsi="宋体"/>
                <w:sz w:val="18"/>
              </w:rPr>
              <w:t>/</w:t>
            </w:r>
            <w:r>
              <w:rPr>
                <w:rFonts w:hint="eastAsia" w:ascii="宋体" w:hAnsi="宋体"/>
                <w:sz w:val="18"/>
              </w:rPr>
              <w:t>10</w:t>
            </w:r>
            <w:r>
              <w:rPr>
                <w:rFonts w:ascii="宋体" w:hAnsi="宋体"/>
                <w:sz w:val="18"/>
              </w:rPr>
              <w:t>0M</w:t>
            </w:r>
            <w:r>
              <w:rPr>
                <w:rFonts w:hint="eastAsia" w:ascii="宋体" w:hAnsi="宋体"/>
                <w:sz w:val="18"/>
              </w:rPr>
              <w:t>（上行/下行非对称）后付费拨号宽带一线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960" w:type="dxa"/>
            <w:vMerge w:val="continue"/>
            <w:shd w:val="clear" w:color="auto" w:fill="auto"/>
            <w:vAlign w:val="center"/>
          </w:tcPr>
          <w:p>
            <w:pPr>
              <w:spacing w:line="276" w:lineRule="auto"/>
              <w:jc w:val="center"/>
              <w:rPr>
                <w:rFonts w:ascii="宋体" w:hAnsi="宋体"/>
                <w:b/>
                <w:sz w:val="18"/>
              </w:rPr>
            </w:pPr>
          </w:p>
        </w:tc>
        <w:tc>
          <w:tcPr>
            <w:tcW w:w="1699" w:type="dxa"/>
            <w:gridSpan w:val="3"/>
            <w:shd w:val="clear" w:color="auto" w:fill="auto"/>
            <w:vAlign w:val="center"/>
          </w:tcPr>
          <w:p>
            <w:pPr>
              <w:spacing w:line="360" w:lineRule="auto"/>
              <w:jc w:val="center"/>
              <w:rPr>
                <w:rFonts w:ascii="宋体" w:hAnsi="宋体"/>
                <w:sz w:val="18"/>
              </w:rPr>
            </w:pPr>
            <w:r>
              <w:rPr>
                <w:rFonts w:hint="eastAsia" w:ascii="宋体" w:hAnsi="宋体"/>
                <w:sz w:val="18"/>
              </w:rPr>
              <w:t>IPTV</w:t>
            </w:r>
          </w:p>
        </w:tc>
        <w:tc>
          <w:tcPr>
            <w:tcW w:w="6521" w:type="dxa"/>
            <w:gridSpan w:val="7"/>
            <w:shd w:val="clear" w:color="auto" w:fill="auto"/>
            <w:vAlign w:val="center"/>
          </w:tcPr>
          <w:p>
            <w:pPr>
              <w:spacing w:line="360" w:lineRule="auto"/>
              <w:ind w:firstLine="90" w:firstLineChars="50"/>
              <w:rPr>
                <w:rFonts w:ascii="宋体" w:hAnsi="宋体"/>
                <w:sz w:val="18"/>
              </w:rPr>
            </w:pPr>
            <w:r>
              <w:rPr>
                <w:rFonts w:hint="eastAsia" w:ascii="宋体" w:hAnsi="宋体"/>
                <w:sz w:val="18"/>
              </w:rPr>
              <w:t>每线开通一路高清智能 4K IPTV（酒店版）功能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960" w:type="dxa"/>
            <w:vMerge w:val="continue"/>
            <w:shd w:val="clear" w:color="auto" w:fill="auto"/>
            <w:vAlign w:val="center"/>
          </w:tcPr>
          <w:p>
            <w:pPr>
              <w:spacing w:line="276" w:lineRule="auto"/>
              <w:jc w:val="center"/>
              <w:rPr>
                <w:rFonts w:ascii="宋体" w:hAnsi="宋体"/>
                <w:b/>
                <w:sz w:val="18"/>
              </w:rPr>
            </w:pPr>
          </w:p>
        </w:tc>
        <w:tc>
          <w:tcPr>
            <w:tcW w:w="1699" w:type="dxa"/>
            <w:gridSpan w:val="3"/>
            <w:shd w:val="clear" w:color="auto" w:fill="auto"/>
            <w:vAlign w:val="center"/>
          </w:tcPr>
          <w:p>
            <w:pPr>
              <w:spacing w:line="360" w:lineRule="auto"/>
              <w:jc w:val="center"/>
              <w:rPr>
                <w:rFonts w:ascii="宋体" w:hAnsi="宋体"/>
                <w:sz w:val="18"/>
              </w:rPr>
            </w:pPr>
            <w:r>
              <w:rPr>
                <w:rFonts w:hint="eastAsia" w:ascii="宋体" w:hAnsi="宋体"/>
                <w:sz w:val="18"/>
              </w:rPr>
              <w:t>WIFI覆盖</w:t>
            </w:r>
          </w:p>
        </w:tc>
        <w:tc>
          <w:tcPr>
            <w:tcW w:w="6521" w:type="dxa"/>
            <w:gridSpan w:val="7"/>
            <w:shd w:val="clear" w:color="auto" w:fill="auto"/>
            <w:vAlign w:val="center"/>
          </w:tcPr>
          <w:p>
            <w:pPr>
              <w:spacing w:line="360" w:lineRule="auto"/>
              <w:ind w:firstLine="90" w:firstLineChars="50"/>
              <w:rPr>
                <w:rFonts w:ascii="宋体" w:hAnsi="宋体"/>
                <w:sz w:val="18"/>
              </w:rPr>
            </w:pPr>
            <w:r>
              <w:rPr>
                <w:rFonts w:hint="eastAsia" w:ascii="宋体" w:hAnsi="宋体"/>
                <w:sz w:val="18"/>
              </w:rPr>
              <w:t>每线提供本地WIFI信号覆盖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960" w:type="dxa"/>
            <w:vMerge w:val="continue"/>
            <w:shd w:val="clear" w:color="auto" w:fill="auto"/>
            <w:vAlign w:val="center"/>
          </w:tcPr>
          <w:p>
            <w:pPr>
              <w:spacing w:line="360" w:lineRule="auto"/>
              <w:jc w:val="center"/>
              <w:rPr>
                <w:rFonts w:ascii="宋体" w:hAnsi="宋体"/>
                <w:sz w:val="18"/>
                <w:szCs w:val="18"/>
              </w:rPr>
            </w:pPr>
          </w:p>
        </w:tc>
        <w:tc>
          <w:tcPr>
            <w:tcW w:w="1699" w:type="dxa"/>
            <w:gridSpan w:val="3"/>
            <w:shd w:val="clear" w:color="auto" w:fill="auto"/>
            <w:vAlign w:val="center"/>
          </w:tcPr>
          <w:p>
            <w:pPr>
              <w:spacing w:line="360" w:lineRule="auto"/>
              <w:jc w:val="center"/>
              <w:rPr>
                <w:rFonts w:ascii="宋体" w:hAnsi="宋体"/>
                <w:sz w:val="18"/>
                <w:szCs w:val="18"/>
              </w:rPr>
            </w:pPr>
            <w:r>
              <w:rPr>
                <w:rFonts w:hint="eastAsia" w:ascii="宋体" w:hAnsi="宋体"/>
                <w:sz w:val="18"/>
                <w:szCs w:val="18"/>
              </w:rPr>
              <w:t>三合一综合网关</w:t>
            </w:r>
          </w:p>
        </w:tc>
        <w:tc>
          <w:tcPr>
            <w:tcW w:w="6521" w:type="dxa"/>
            <w:gridSpan w:val="7"/>
            <w:shd w:val="clear" w:color="auto" w:fill="auto"/>
            <w:vAlign w:val="center"/>
          </w:tcPr>
          <w:p>
            <w:pPr>
              <w:spacing w:line="360" w:lineRule="auto"/>
              <w:ind w:firstLine="90" w:firstLineChars="50"/>
              <w:rPr>
                <w:rFonts w:ascii="宋体" w:hAnsi="宋体"/>
                <w:bCs/>
                <w:sz w:val="18"/>
                <w:szCs w:val="18"/>
              </w:rPr>
            </w:pPr>
            <w:r>
              <w:rPr>
                <w:rFonts w:hint="eastAsia" w:ascii="宋体" w:hAnsi="宋体"/>
                <w:kern w:val="0"/>
                <w:sz w:val="18"/>
                <w:szCs w:val="18"/>
              </w:rPr>
              <w:t>提供集上网/IPTV/WIFI三种功能于一体的定制终端一台</w:t>
            </w:r>
            <w:r>
              <w:rPr>
                <w:rFonts w:hint="eastAsia" w:ascii="宋体" w:hAnsi="宋体"/>
                <w:kern w:val="0"/>
                <w:sz w:val="1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960" w:type="dxa"/>
            <w:vMerge w:val="continue"/>
            <w:shd w:val="clear" w:color="auto" w:fill="auto"/>
            <w:vAlign w:val="center"/>
          </w:tcPr>
          <w:p>
            <w:pPr>
              <w:spacing w:line="360" w:lineRule="auto"/>
              <w:jc w:val="center"/>
              <w:rPr>
                <w:rFonts w:ascii="宋体" w:hAnsi="宋体"/>
                <w:sz w:val="18"/>
                <w:szCs w:val="18"/>
              </w:rPr>
            </w:pPr>
          </w:p>
        </w:tc>
        <w:tc>
          <w:tcPr>
            <w:tcW w:w="1699" w:type="dxa"/>
            <w:gridSpan w:val="3"/>
            <w:shd w:val="clear" w:color="auto" w:fill="auto"/>
            <w:vAlign w:val="center"/>
          </w:tcPr>
          <w:p>
            <w:pPr>
              <w:spacing w:line="360" w:lineRule="auto"/>
              <w:jc w:val="center"/>
              <w:rPr>
                <w:rFonts w:ascii="宋体" w:hAnsi="宋体"/>
                <w:sz w:val="18"/>
                <w:szCs w:val="18"/>
              </w:rPr>
            </w:pPr>
            <w:r>
              <w:rPr>
                <w:rFonts w:hint="eastAsia" w:ascii="宋体" w:hAnsi="宋体"/>
                <w:sz w:val="18"/>
                <w:szCs w:val="18"/>
              </w:rPr>
              <w:t>酒店EPG基础版</w:t>
            </w:r>
          </w:p>
        </w:tc>
        <w:tc>
          <w:tcPr>
            <w:tcW w:w="6521" w:type="dxa"/>
            <w:gridSpan w:val="7"/>
            <w:shd w:val="clear" w:color="auto" w:fill="auto"/>
            <w:vAlign w:val="center"/>
          </w:tcPr>
          <w:p>
            <w:pPr>
              <w:spacing w:line="360" w:lineRule="auto"/>
              <w:rPr>
                <w:rFonts w:ascii="宋体" w:hAnsi="宋体"/>
                <w:kern w:val="0"/>
                <w:sz w:val="18"/>
                <w:szCs w:val="18"/>
              </w:rPr>
            </w:pPr>
            <w:r>
              <w:rPr>
                <w:rFonts w:hint="eastAsia" w:ascii="宋体" w:hAnsi="宋体"/>
                <w:kern w:val="0"/>
                <w:sz w:val="18"/>
                <w:szCs w:val="18"/>
              </w:rPr>
              <w:t>向酒店客户提供酒店EPG基础版功能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659" w:type="dxa"/>
            <w:gridSpan w:val="4"/>
            <w:shd w:val="clear" w:color="auto" w:fill="auto"/>
            <w:vAlign w:val="center"/>
          </w:tcPr>
          <w:p>
            <w:pPr>
              <w:spacing w:line="360" w:lineRule="auto"/>
              <w:jc w:val="center"/>
              <w:rPr>
                <w:rFonts w:ascii="宋体" w:hAnsi="宋体"/>
                <w:sz w:val="18"/>
                <w:szCs w:val="18"/>
              </w:rPr>
            </w:pPr>
            <w:r>
              <w:rPr>
                <w:rFonts w:hint="eastAsia" w:ascii="宋体" w:hAnsi="宋体"/>
                <w:sz w:val="18"/>
                <w:szCs w:val="18"/>
              </w:rPr>
              <w:t>新装优惠</w:t>
            </w:r>
          </w:p>
        </w:tc>
        <w:tc>
          <w:tcPr>
            <w:tcW w:w="6521" w:type="dxa"/>
            <w:gridSpan w:val="7"/>
            <w:shd w:val="clear" w:color="auto" w:fill="auto"/>
            <w:vAlign w:val="center"/>
          </w:tcPr>
          <w:p>
            <w:pPr>
              <w:widowControl/>
              <w:spacing w:line="360" w:lineRule="auto"/>
              <w:rPr>
                <w:rFonts w:ascii="宋体" w:hAnsi="宋体"/>
                <w:kern w:val="0"/>
                <w:sz w:val="18"/>
                <w:szCs w:val="18"/>
              </w:rPr>
            </w:pPr>
            <w:r>
              <w:rPr>
                <w:rFonts w:hint="eastAsia" w:ascii="宋体" w:hAnsi="宋体"/>
                <w:kern w:val="0"/>
                <w:sz w:val="18"/>
                <w:szCs w:val="18"/>
              </w:rPr>
              <w:t>宽带一次性费用：1</w:t>
            </w:r>
            <w:r>
              <w:rPr>
                <w:rFonts w:ascii="宋体" w:hAnsi="宋体"/>
                <w:kern w:val="0"/>
                <w:sz w:val="18"/>
                <w:szCs w:val="18"/>
              </w:rPr>
              <w:t>30</w:t>
            </w:r>
            <w:r>
              <w:rPr>
                <w:rFonts w:hint="eastAsia" w:ascii="宋体" w:hAnsi="宋体"/>
                <w:kern w:val="0"/>
                <w:sz w:val="18"/>
                <w:szCs w:val="18"/>
              </w:rPr>
              <w:t>元/线/次（含安装调测费1</w:t>
            </w:r>
            <w:r>
              <w:rPr>
                <w:rFonts w:ascii="宋体" w:hAnsi="宋体"/>
                <w:kern w:val="0"/>
                <w:sz w:val="18"/>
                <w:szCs w:val="18"/>
              </w:rPr>
              <w:t>20</w:t>
            </w:r>
            <w:r>
              <w:rPr>
                <w:rFonts w:hint="eastAsia" w:ascii="宋体" w:hAnsi="宋体"/>
                <w:kern w:val="0"/>
                <w:sz w:val="18"/>
                <w:szCs w:val="18"/>
              </w:rPr>
              <w:t>元/线/次及手续费1</w:t>
            </w:r>
            <w:r>
              <w:rPr>
                <w:rFonts w:ascii="宋体" w:hAnsi="宋体"/>
                <w:kern w:val="0"/>
                <w:sz w:val="18"/>
                <w:szCs w:val="18"/>
              </w:rPr>
              <w:t>0</w:t>
            </w:r>
            <w:r>
              <w:rPr>
                <w:rFonts w:hint="eastAsia" w:ascii="宋体" w:hAnsi="宋体"/>
                <w:kern w:val="0"/>
                <w:sz w:val="18"/>
                <w:szCs w:val="18"/>
              </w:rPr>
              <w:t>元/线/次）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2659" w:type="dxa"/>
            <w:gridSpan w:val="4"/>
            <w:shd w:val="clear" w:color="auto" w:fill="auto"/>
            <w:vAlign w:val="center"/>
          </w:tcPr>
          <w:p>
            <w:pPr>
              <w:spacing w:line="360" w:lineRule="auto"/>
              <w:rPr>
                <w:rFonts w:ascii="宋体" w:hAnsi="宋体"/>
                <w:kern w:val="32"/>
                <w:sz w:val="18"/>
                <w:szCs w:val="18"/>
              </w:rPr>
            </w:pPr>
            <w:r>
              <w:rPr>
                <w:rFonts w:hint="eastAsia" w:ascii="宋体" w:hAnsi="宋体"/>
                <w:sz w:val="18"/>
                <w:szCs w:val="18"/>
              </w:rPr>
              <w:t>套餐类型</w:t>
            </w:r>
          </w:p>
        </w:tc>
        <w:tc>
          <w:tcPr>
            <w:tcW w:w="6521" w:type="dxa"/>
            <w:gridSpan w:val="7"/>
            <w:shd w:val="clear" w:color="auto" w:fill="auto"/>
            <w:vAlign w:val="center"/>
          </w:tcPr>
          <w:p>
            <w:pPr>
              <w:spacing w:line="360" w:lineRule="auto"/>
              <w:rPr>
                <w:rFonts w:ascii="宋体" w:hAnsi="宋体"/>
                <w:kern w:val="32"/>
                <w:sz w:val="18"/>
                <w:szCs w:val="18"/>
              </w:rPr>
            </w:pPr>
            <w:r>
              <w:rPr>
                <w:rFonts w:hint="eastAsia" w:ascii="宋体" w:hAnsi="宋体"/>
                <w:kern w:val="32"/>
                <w:sz w:val="18"/>
                <w:szCs w:val="18"/>
              </w:rPr>
              <w:t>□ 纯新装宽带</w:t>
            </w:r>
          </w:p>
          <w:p>
            <w:pPr>
              <w:spacing w:line="360" w:lineRule="auto"/>
              <w:rPr>
                <w:rFonts w:ascii="宋体" w:hAnsi="宋体"/>
                <w:kern w:val="32"/>
                <w:sz w:val="18"/>
                <w:szCs w:val="18"/>
              </w:rPr>
            </w:pPr>
            <w:r>
              <w:rPr>
                <w:rFonts w:hint="eastAsia" w:ascii="宋体" w:hAnsi="宋体"/>
                <w:sz w:val="18"/>
                <w:szCs w:val="18"/>
              </w:rPr>
              <w:t>□ 在用宽带（号码</w:t>
            </w:r>
            <w:r>
              <w:rPr>
                <w:rFonts w:hint="eastAsia" w:ascii="宋体" w:hAnsi="宋体"/>
                <w:kern w:val="32"/>
                <w:sz w:val="18"/>
                <w:szCs w:val="18"/>
              </w:rPr>
              <w:t>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6" w:hRule="atLeast"/>
        </w:trPr>
        <w:tc>
          <w:tcPr>
            <w:tcW w:w="1334" w:type="dxa"/>
            <w:gridSpan w:val="2"/>
            <w:tcBorders>
              <w:bottom w:val="single" w:color="auto" w:sz="4" w:space="0"/>
            </w:tcBorders>
            <w:shd w:val="clear" w:color="auto" w:fill="auto"/>
            <w:vAlign w:val="center"/>
          </w:tcPr>
          <w:p>
            <w:pPr>
              <w:spacing w:line="360" w:lineRule="auto"/>
              <w:jc w:val="center"/>
              <w:rPr>
                <w:rFonts w:ascii="宋体" w:hAnsi="宋体"/>
                <w:sz w:val="18"/>
                <w:szCs w:val="18"/>
              </w:rPr>
            </w:pPr>
            <w:r>
              <w:rPr>
                <w:rFonts w:hint="eastAsia" w:ascii="宋体" w:hAnsi="宋体"/>
                <w:sz w:val="18"/>
                <w:szCs w:val="18"/>
              </w:rPr>
              <w:t>填</w:t>
            </w:r>
            <w:r>
              <w:rPr>
                <w:rFonts w:ascii="宋体" w:hAnsi="宋体"/>
                <w:sz w:val="18"/>
                <w:szCs w:val="18"/>
              </w:rPr>
              <w:t>表说明</w:t>
            </w:r>
          </w:p>
        </w:tc>
        <w:tc>
          <w:tcPr>
            <w:tcW w:w="7846" w:type="dxa"/>
            <w:gridSpan w:val="9"/>
            <w:tcBorders>
              <w:bottom w:val="single" w:color="auto" w:sz="4" w:space="0"/>
            </w:tcBorders>
            <w:shd w:val="clear" w:color="auto" w:fill="auto"/>
          </w:tcPr>
          <w:p>
            <w:pPr>
              <w:numPr>
                <w:ilvl w:val="0"/>
                <w:numId w:val="2"/>
              </w:numPr>
              <w:rPr>
                <w:rFonts w:ascii="宋体" w:hAnsi="宋体"/>
                <w:b/>
                <w:sz w:val="18"/>
                <w:szCs w:val="18"/>
              </w:rPr>
            </w:pPr>
            <w:r>
              <w:rPr>
                <w:rFonts w:hint="eastAsia" w:ascii="宋体" w:hAnsi="宋体"/>
                <w:b/>
                <w:sz w:val="18"/>
                <w:szCs w:val="18"/>
              </w:rPr>
              <w:t>本套餐仅适用于经营性质的酒店客户参加。</w:t>
            </w:r>
          </w:p>
          <w:p>
            <w:pPr>
              <w:numPr>
                <w:ilvl w:val="0"/>
                <w:numId w:val="2"/>
              </w:numPr>
              <w:rPr>
                <w:rFonts w:ascii="宋体" w:hAnsi="宋体"/>
                <w:bCs/>
                <w:sz w:val="18"/>
                <w:szCs w:val="18"/>
              </w:rPr>
            </w:pPr>
            <w:r>
              <w:rPr>
                <w:rFonts w:ascii="宋体" w:hAnsi="宋体"/>
                <w:bCs/>
                <w:sz w:val="18"/>
                <w:szCs w:val="18"/>
              </w:rPr>
              <w:t>请认真、正确填写登记表中的每一项,其中带*项必须填写</w:t>
            </w:r>
            <w:r>
              <w:rPr>
                <w:rFonts w:hint="eastAsia" w:ascii="宋体" w:hAnsi="宋体"/>
                <w:bCs/>
                <w:sz w:val="18"/>
                <w:szCs w:val="18"/>
              </w:rPr>
              <w:t>。</w:t>
            </w:r>
          </w:p>
          <w:p>
            <w:pPr>
              <w:numPr>
                <w:ilvl w:val="0"/>
                <w:numId w:val="2"/>
              </w:numPr>
              <w:rPr>
                <w:rFonts w:ascii="宋体" w:hAnsi="宋体"/>
                <w:bCs/>
                <w:sz w:val="18"/>
                <w:szCs w:val="18"/>
              </w:rPr>
            </w:pPr>
            <w:r>
              <w:rPr>
                <w:rFonts w:hint="eastAsia" w:ascii="宋体" w:hAnsi="宋体"/>
                <w:bCs/>
                <w:sz w:val="18"/>
                <w:szCs w:val="18"/>
              </w:rPr>
              <w:t>非本地户籍的个体企业客户,申请参加本套餐的,需在担保人担保(本地人担保)或现金担保两种担保方式中任选其一。选择现金担保方式的,一次性费用必须实行柜台付费。</w:t>
            </w:r>
          </w:p>
          <w:p>
            <w:pPr>
              <w:numPr>
                <w:ilvl w:val="0"/>
                <w:numId w:val="2"/>
              </w:numPr>
              <w:rPr>
                <w:rFonts w:ascii="宋体" w:hAnsi="宋体"/>
                <w:bCs/>
                <w:sz w:val="18"/>
                <w:szCs w:val="18"/>
              </w:rPr>
            </w:pPr>
            <w:r>
              <w:rPr>
                <w:rFonts w:hint="eastAsia" w:ascii="宋体" w:hAnsi="宋体"/>
                <w:bCs/>
                <w:sz w:val="18"/>
                <w:szCs w:val="18"/>
              </w:rPr>
              <w:t>经办人为经企业授权,办理申请参加本套餐手续的企业内部员工。</w:t>
            </w:r>
          </w:p>
          <w:p>
            <w:pPr>
              <w:numPr>
                <w:ilvl w:val="0"/>
                <w:numId w:val="2"/>
              </w:numPr>
              <w:rPr>
                <w:rFonts w:ascii="宋体" w:hAnsi="宋体"/>
                <w:bCs/>
                <w:sz w:val="18"/>
                <w:szCs w:val="18"/>
              </w:rPr>
            </w:pPr>
            <w:r>
              <w:rPr>
                <w:rFonts w:hint="eastAsia" w:ascii="宋体" w:hAnsi="宋体"/>
                <w:bCs/>
                <w:sz w:val="18"/>
                <w:szCs w:val="18"/>
              </w:rPr>
              <w:t>联系人为经企业授权,在业务使用期间,有权办理相关业务申请/变更手续的企业内部员工,如联系人发生变更,请及时告知</w:t>
            </w:r>
            <w:r>
              <w:rPr>
                <w:rFonts w:hint="eastAsia"/>
                <w:bCs/>
                <w:sz w:val="18"/>
                <w:szCs w:val="18"/>
              </w:rPr>
              <w:t>中国电信上海公司</w:t>
            </w:r>
            <w:r>
              <w:rPr>
                <w:rFonts w:hint="eastAsia" w:ascii="宋体" w:hAnsi="宋体"/>
                <w:bCs/>
                <w:sz w:val="18"/>
                <w:szCs w:val="18"/>
              </w:rPr>
              <w:t>的客户经理。</w:t>
            </w:r>
          </w:p>
          <w:p>
            <w:pPr>
              <w:numPr>
                <w:ilvl w:val="0"/>
                <w:numId w:val="2"/>
              </w:numPr>
              <w:rPr>
                <w:rFonts w:ascii="宋体" w:hAnsi="宋体"/>
                <w:bCs/>
                <w:sz w:val="18"/>
                <w:szCs w:val="18"/>
              </w:rPr>
            </w:pPr>
            <w:r>
              <w:rPr>
                <w:rFonts w:hint="eastAsia" w:ascii="宋体" w:hAnsi="宋体"/>
                <w:kern w:val="0"/>
                <w:sz w:val="18"/>
                <w:szCs w:val="18"/>
              </w:rPr>
              <w:t>如需定制酒店EPG开机定制界面，请联系中国电信上海公司的客户经理，并提供相关素材，服务收费另行议定，具体费用根据客户需求而定。</w:t>
            </w:r>
          </w:p>
          <w:p>
            <w:pPr>
              <w:numPr>
                <w:ilvl w:val="0"/>
                <w:numId w:val="2"/>
              </w:numPr>
              <w:rPr>
                <w:rFonts w:ascii="宋体" w:hAnsi="宋体"/>
                <w:sz w:val="18"/>
                <w:szCs w:val="18"/>
              </w:rPr>
            </w:pPr>
            <w:r>
              <w:rPr>
                <w:rFonts w:ascii="宋体" w:hAnsi="宋体"/>
                <w:sz w:val="18"/>
                <w:szCs w:val="18"/>
              </w:rPr>
              <w:t>如有问题请及时</w:t>
            </w:r>
            <w:r>
              <w:rPr>
                <w:rFonts w:hint="eastAsia" w:ascii="宋体" w:hAnsi="宋体"/>
                <w:sz w:val="18"/>
                <w:szCs w:val="18"/>
              </w:rPr>
              <w:t>致电</w:t>
            </w:r>
            <w:r>
              <w:rPr>
                <w:rFonts w:hint="eastAsia"/>
                <w:bCs/>
                <w:sz w:val="18"/>
                <w:szCs w:val="18"/>
              </w:rPr>
              <w:t>中国电信上海公司</w:t>
            </w:r>
            <w:r>
              <w:rPr>
                <w:rFonts w:hint="eastAsia" w:ascii="宋体" w:hAnsi="宋体"/>
                <w:sz w:val="18"/>
                <w:szCs w:val="18"/>
              </w:rPr>
              <w:t>政企客户热线</w:t>
            </w:r>
            <w:r>
              <w:rPr>
                <w:rFonts w:ascii="宋体" w:hAnsi="宋体"/>
                <w:sz w:val="18"/>
                <w:szCs w:val="18"/>
              </w:rPr>
              <w:t>:</w:t>
            </w:r>
            <w:r>
              <w:rPr>
                <w:rFonts w:hint="eastAsia" w:ascii="宋体" w:hAnsi="宋体"/>
                <w:sz w:val="18"/>
                <w:szCs w:val="18"/>
              </w:rPr>
              <w:t>10000*9</w:t>
            </w:r>
            <w:r>
              <w:rPr>
                <w:rFonts w:ascii="宋体" w:hAnsi="宋体"/>
                <w:sz w:val="18"/>
                <w:szCs w:val="18"/>
              </w:rPr>
              <w:t>。</w:t>
            </w:r>
          </w:p>
          <w:p>
            <w:pPr>
              <w:numPr>
                <w:ilvl w:val="0"/>
                <w:numId w:val="2"/>
              </w:numPr>
              <w:rPr>
                <w:rFonts w:ascii="宋体" w:hAnsi="宋体"/>
                <w:sz w:val="18"/>
                <w:szCs w:val="18"/>
              </w:rPr>
            </w:pPr>
            <w:r>
              <w:rPr>
                <w:rFonts w:hint="eastAsia" w:ascii="宋体" w:hAnsi="宋体"/>
                <w:sz w:val="18"/>
                <w:szCs w:val="18"/>
              </w:rPr>
              <w:t>中国电信上海公司业务办理实行实名制登记制度。请您确认本登记单上客户信息正确、真实有效。信息如有变更,请及时办理变更手续。今后办理业务变更或注销手续时,需凭办理实名制登记的证件办理。</w:t>
            </w:r>
          </w:p>
          <w:p>
            <w:pPr>
              <w:numPr>
                <w:ilvl w:val="0"/>
                <w:numId w:val="2"/>
              </w:numPr>
              <w:rPr>
                <w:rFonts w:ascii="宋体" w:hAnsi="宋体"/>
                <w:sz w:val="18"/>
                <w:szCs w:val="18"/>
              </w:rPr>
            </w:pPr>
            <w:r>
              <w:rPr>
                <w:rFonts w:hint="eastAsia" w:ascii="宋体" w:hAnsi="宋体"/>
                <w:b/>
                <w:sz w:val="18"/>
                <w:szCs w:val="18"/>
              </w:rPr>
              <w:t>请认真阅读《中国电信股份有限公司上海分公司业务服务协议》（以参加本活动时刻有效版本为准）、《中国电信股份有限公司上海分公司新酒店完美联盟行业营销套餐营销规则（2</w:t>
            </w:r>
            <w:r>
              <w:rPr>
                <w:rFonts w:ascii="宋体" w:hAnsi="宋体"/>
                <w:b/>
                <w:sz w:val="18"/>
                <w:szCs w:val="18"/>
              </w:rPr>
              <w:t>02</w:t>
            </w:r>
            <w:r>
              <w:rPr>
                <w:rFonts w:hint="eastAsia" w:ascii="宋体" w:hAnsi="宋体"/>
                <w:b/>
                <w:sz w:val="18"/>
                <w:szCs w:val="18"/>
              </w:rPr>
              <w:t>4</w:t>
            </w:r>
            <w:r>
              <w:rPr>
                <w:rFonts w:ascii="宋体" w:hAnsi="宋体"/>
                <w:b/>
                <w:sz w:val="18"/>
                <w:szCs w:val="18"/>
              </w:rPr>
              <w:t>/A</w:t>
            </w:r>
            <w:r>
              <w:rPr>
                <w:rFonts w:hint="eastAsia" w:ascii="宋体" w:hAnsi="宋体"/>
                <w:b/>
                <w:sz w:val="18"/>
                <w:szCs w:val="18"/>
              </w:rPr>
              <w:t>）》。</w:t>
            </w:r>
          </w:p>
          <w:p>
            <w:pPr>
              <w:rPr>
                <w:rFonts w:ascii="宋体" w:hAnsi="宋体"/>
                <w:sz w:val="18"/>
                <w:szCs w:val="18"/>
              </w:rPr>
            </w:pPr>
          </w:p>
          <w:p>
            <w:pPr>
              <w:rPr>
                <w:rFonts w:ascii="宋体" w:hAnsi="宋体"/>
                <w:sz w:val="18"/>
                <w:szCs w:val="18"/>
              </w:rPr>
            </w:pPr>
            <w:r>
              <w:rPr>
                <w:rFonts w:hint="eastAsia" w:ascii="宋体" w:hAnsi="宋体"/>
                <w:sz w:val="18"/>
                <w:szCs w:val="18"/>
              </w:rPr>
              <w:t>经办人身份证号码:</w:t>
            </w:r>
          </w:p>
          <w:p>
            <w:pPr>
              <w:rPr>
                <w:rFonts w:ascii="宋体" w:hAnsi="宋体"/>
                <w:sz w:val="18"/>
                <w:szCs w:val="18"/>
              </w:rPr>
            </w:pPr>
            <w:r>
              <w:rPr>
                <w:rFonts w:ascii="宋体" w:hAnsi="宋体"/>
                <w:sz w:val="18"/>
                <w:szCs w:val="18"/>
              </w:rPr>
              <w:t>经办人签</w:t>
            </w:r>
            <w:r>
              <w:rPr>
                <w:rFonts w:hint="eastAsia" w:ascii="宋体" w:hAnsi="宋体"/>
                <w:sz w:val="18"/>
                <w:szCs w:val="18"/>
              </w:rPr>
              <w:t>字：</w:t>
            </w:r>
          </w:p>
          <w:p>
            <w:pPr>
              <w:rPr>
                <w:rFonts w:ascii="宋体" w:hAnsi="宋体"/>
                <w:sz w:val="18"/>
                <w:szCs w:val="18"/>
              </w:rPr>
            </w:pPr>
            <w:r>
              <w:rPr>
                <w:rFonts w:ascii="宋体" w:hAnsi="宋体"/>
                <w:sz w:val="18"/>
                <w:szCs w:val="18"/>
              </w:rPr>
              <w:t>客户</w:t>
            </w:r>
            <w:r>
              <w:rPr>
                <w:rFonts w:hint="eastAsia" w:ascii="宋体" w:hAnsi="宋体"/>
                <w:sz w:val="18"/>
                <w:szCs w:val="18"/>
              </w:rPr>
              <w:t>盖</w:t>
            </w:r>
            <w:r>
              <w:rPr>
                <w:rFonts w:ascii="宋体" w:hAnsi="宋体"/>
                <w:sz w:val="18"/>
                <w:szCs w:val="18"/>
              </w:rPr>
              <w:t>章:</w:t>
            </w:r>
          </w:p>
          <w:p>
            <w:pPr>
              <w:spacing w:line="360" w:lineRule="auto"/>
              <w:ind w:right="360"/>
              <w:jc w:val="right"/>
              <w:rPr>
                <w:rFonts w:ascii="宋体" w:hAnsi="宋体"/>
                <w:sz w:val="18"/>
                <w:szCs w:val="18"/>
              </w:rPr>
            </w:pPr>
            <w:r>
              <w:rPr>
                <w:rFonts w:ascii="宋体" w:hAnsi="宋体"/>
                <w:sz w:val="18"/>
                <w:szCs w:val="18"/>
              </w:rPr>
              <w:t>日期:    年    月    日</w:t>
            </w:r>
          </w:p>
        </w:tc>
      </w:tr>
    </w:tbl>
    <w:p>
      <w:pPr>
        <w:spacing w:line="360" w:lineRule="auto"/>
        <w:ind w:left="180"/>
        <w:jc w:val="center"/>
        <w:rPr>
          <w:rFonts w:ascii="宋体" w:hAnsi="宋体"/>
          <w:b/>
          <w:szCs w:val="21"/>
        </w:rPr>
      </w:pPr>
      <w:r>
        <w:rPr>
          <w:rFonts w:ascii="黑体" w:hAnsi="宋体" w:eastAsia="黑体"/>
          <w:sz w:val="24"/>
        </w:rPr>
        <w:br w:type="page"/>
      </w:r>
      <w:r>
        <w:rPr>
          <w:rFonts w:hint="eastAsia" w:ascii="宋体" w:hAnsi="宋体"/>
          <w:b/>
          <w:szCs w:val="21"/>
        </w:rPr>
        <w:t>中国电信股份有限公司上海分公司</w:t>
      </w:r>
    </w:p>
    <w:p>
      <w:pPr>
        <w:spacing w:line="360" w:lineRule="auto"/>
        <w:ind w:left="180"/>
        <w:jc w:val="center"/>
        <w:rPr>
          <w:rFonts w:ascii="宋体" w:hAnsi="宋体"/>
          <w:b/>
          <w:szCs w:val="21"/>
        </w:rPr>
      </w:pPr>
      <w:r>
        <w:rPr>
          <w:rFonts w:hint="eastAsia" w:ascii="宋体" w:hAnsi="宋体"/>
          <w:b/>
          <w:szCs w:val="21"/>
        </w:rPr>
        <w:t>新酒店完美联盟行业套餐营销规则（2</w:t>
      </w:r>
      <w:r>
        <w:rPr>
          <w:rFonts w:ascii="宋体" w:hAnsi="宋体"/>
          <w:b/>
          <w:szCs w:val="21"/>
        </w:rPr>
        <w:t>02</w:t>
      </w:r>
      <w:r>
        <w:rPr>
          <w:rFonts w:hint="eastAsia" w:ascii="宋体" w:hAnsi="宋体"/>
          <w:b/>
          <w:szCs w:val="21"/>
        </w:rPr>
        <w:t>4</w:t>
      </w:r>
      <w:r>
        <w:rPr>
          <w:rFonts w:ascii="宋体" w:hAnsi="宋体"/>
          <w:b/>
          <w:szCs w:val="21"/>
        </w:rPr>
        <w:t>/A</w:t>
      </w:r>
      <w:r>
        <w:rPr>
          <w:rFonts w:hint="eastAsia" w:ascii="宋体" w:hAnsi="宋体"/>
          <w:b/>
          <w:szCs w:val="21"/>
        </w:rPr>
        <w:t>）</w:t>
      </w:r>
    </w:p>
    <w:p>
      <w:pPr>
        <w:numPr>
          <w:ilvl w:val="0"/>
          <w:numId w:val="3"/>
        </w:numPr>
        <w:tabs>
          <w:tab w:val="left" w:pos="900"/>
        </w:tabs>
        <w:spacing w:line="360" w:lineRule="auto"/>
        <w:ind w:left="900" w:hanging="720"/>
        <w:rPr>
          <w:bCs/>
          <w:sz w:val="18"/>
          <w:szCs w:val="18"/>
        </w:rPr>
      </w:pPr>
      <w:r>
        <w:rPr>
          <w:rFonts w:hint="eastAsia"/>
          <w:b/>
          <w:bCs/>
          <w:sz w:val="18"/>
          <w:szCs w:val="18"/>
        </w:rPr>
        <w:t>本规则协议期为一年，自客户所选择的基础套餐内宽带产品完工之次月1日起算，首月资费按天折算。</w:t>
      </w:r>
    </w:p>
    <w:p>
      <w:pPr>
        <w:numPr>
          <w:ilvl w:val="0"/>
          <w:numId w:val="3"/>
        </w:numPr>
        <w:tabs>
          <w:tab w:val="left" w:pos="900"/>
        </w:tabs>
        <w:spacing w:line="360" w:lineRule="auto"/>
        <w:rPr>
          <w:bCs/>
          <w:sz w:val="18"/>
          <w:szCs w:val="18"/>
        </w:rPr>
      </w:pPr>
      <w:r>
        <w:rPr>
          <w:rFonts w:hint="eastAsia"/>
          <w:bCs/>
          <w:sz w:val="18"/>
          <w:szCs w:val="18"/>
        </w:rPr>
        <w:t>本规则协议期满后，为保障客户通信的连续性，在客户未办理业务注销（拆机）手续前，且客户未欠费的情况下，中国电信上海公司不得擅自终止向用户提供通信服务。中国电信上海公司应继续为客户提供通信服务，双方按以下约定办理：</w:t>
      </w:r>
    </w:p>
    <w:p>
      <w:pPr>
        <w:numPr>
          <w:ilvl w:val="1"/>
          <w:numId w:val="3"/>
        </w:numPr>
        <w:spacing w:line="360" w:lineRule="auto"/>
        <w:rPr>
          <w:bCs/>
          <w:sz w:val="18"/>
          <w:szCs w:val="18"/>
        </w:rPr>
      </w:pPr>
      <w:r>
        <w:rPr>
          <w:rFonts w:hint="eastAsia"/>
          <w:bCs/>
          <w:sz w:val="18"/>
          <w:szCs w:val="18"/>
        </w:rPr>
        <w:t>客户可选择使用标准资费或办理中国电信上海公司提供的各类资费套餐；</w:t>
      </w:r>
    </w:p>
    <w:p>
      <w:pPr>
        <w:numPr>
          <w:ilvl w:val="1"/>
          <w:numId w:val="3"/>
        </w:numPr>
        <w:spacing w:line="360" w:lineRule="auto"/>
        <w:rPr>
          <w:b/>
          <w:sz w:val="18"/>
          <w:szCs w:val="18"/>
        </w:rPr>
      </w:pPr>
      <w:r>
        <w:rPr>
          <w:rFonts w:hint="eastAsia"/>
          <w:b/>
          <w:sz w:val="18"/>
          <w:szCs w:val="18"/>
        </w:rPr>
        <w:t>本规则到期前</w:t>
      </w:r>
      <w:r>
        <w:rPr>
          <w:b/>
          <w:sz w:val="18"/>
          <w:szCs w:val="18"/>
        </w:rPr>
        <w:t>30</w:t>
      </w:r>
      <w:r>
        <w:rPr>
          <w:rFonts w:hint="eastAsia"/>
          <w:b/>
          <w:sz w:val="18"/>
          <w:szCs w:val="18"/>
        </w:rPr>
        <w:t>日内，若客户不作资费套餐的变更，则本营销规则自动延展</w:t>
      </w:r>
      <w:r>
        <w:rPr>
          <w:b/>
          <w:sz w:val="18"/>
          <w:szCs w:val="18"/>
        </w:rPr>
        <w:t>12</w:t>
      </w:r>
      <w:r>
        <w:rPr>
          <w:rFonts w:hint="eastAsia"/>
          <w:b/>
          <w:sz w:val="18"/>
          <w:szCs w:val="18"/>
        </w:rPr>
        <w:t>个月（</w:t>
      </w:r>
      <w:r>
        <w:rPr>
          <w:b/>
          <w:sz w:val="18"/>
          <w:szCs w:val="18"/>
        </w:rPr>
        <w:t>1</w:t>
      </w:r>
      <w:r>
        <w:rPr>
          <w:rFonts w:hint="eastAsia"/>
          <w:b/>
          <w:sz w:val="18"/>
          <w:szCs w:val="18"/>
        </w:rPr>
        <w:t>年），延展次数不限；</w:t>
      </w:r>
    </w:p>
    <w:p>
      <w:pPr>
        <w:numPr>
          <w:ilvl w:val="1"/>
          <w:numId w:val="3"/>
        </w:numPr>
        <w:spacing w:line="360" w:lineRule="auto"/>
        <w:rPr>
          <w:rFonts w:ascii="宋体" w:hAnsi="宋体"/>
          <w:kern w:val="0"/>
          <w:sz w:val="18"/>
          <w:szCs w:val="18"/>
        </w:rPr>
      </w:pPr>
      <w:r>
        <w:rPr>
          <w:rFonts w:hint="eastAsia"/>
          <w:bCs/>
          <w:sz w:val="18"/>
          <w:szCs w:val="18"/>
        </w:rPr>
        <w:t>若中国电信上海公司不能向用户提供原资费套餐，有义务提前一个月通知客户，重新签订新的规则。</w:t>
      </w:r>
    </w:p>
    <w:p>
      <w:pPr>
        <w:numPr>
          <w:ilvl w:val="0"/>
          <w:numId w:val="3"/>
        </w:numPr>
        <w:tabs>
          <w:tab w:val="left" w:pos="900"/>
        </w:tabs>
        <w:spacing w:line="360" w:lineRule="auto"/>
        <w:rPr>
          <w:bCs/>
          <w:sz w:val="18"/>
          <w:szCs w:val="18"/>
        </w:rPr>
      </w:pPr>
      <w:r>
        <w:rPr>
          <w:rFonts w:hint="eastAsia"/>
          <w:b/>
          <w:bCs/>
          <w:sz w:val="18"/>
          <w:szCs w:val="18"/>
        </w:rPr>
        <w:t>本营销规则期满后，客户不再使用中国电信上海公司宽带业务的，可以办理相关产品注销手续（若有中国电信三合一综合网关的，需归还该设备并保证设备的完好可用，不能归还的，客户需向中国电信上海公司支付“中国电信三合一综合网关”：</w:t>
      </w:r>
      <w:r>
        <w:rPr>
          <w:b/>
          <w:bCs/>
          <w:sz w:val="18"/>
          <w:szCs w:val="18"/>
        </w:rPr>
        <w:t>380</w:t>
      </w:r>
      <w:r>
        <w:rPr>
          <w:rFonts w:hint="eastAsia"/>
          <w:b/>
          <w:bCs/>
          <w:sz w:val="18"/>
          <w:szCs w:val="18"/>
        </w:rPr>
        <w:t>元</w:t>
      </w:r>
      <w:r>
        <w:rPr>
          <w:b/>
          <w:bCs/>
          <w:sz w:val="18"/>
          <w:szCs w:val="18"/>
        </w:rPr>
        <w:t>/</w:t>
      </w:r>
      <w:r>
        <w:rPr>
          <w:rFonts w:hint="eastAsia"/>
          <w:b/>
          <w:bCs/>
          <w:sz w:val="18"/>
          <w:szCs w:val="18"/>
        </w:rPr>
        <w:t>台）。</w:t>
      </w:r>
    </w:p>
    <w:p>
      <w:pPr>
        <w:numPr>
          <w:ilvl w:val="0"/>
          <w:numId w:val="3"/>
        </w:numPr>
        <w:tabs>
          <w:tab w:val="left" w:pos="900"/>
        </w:tabs>
        <w:spacing w:line="360" w:lineRule="auto"/>
        <w:ind w:left="900" w:hanging="720"/>
        <w:rPr>
          <w:bCs/>
          <w:sz w:val="18"/>
          <w:szCs w:val="18"/>
        </w:rPr>
      </w:pPr>
      <w:r>
        <w:rPr>
          <w:rFonts w:hint="eastAsia"/>
          <w:bCs/>
          <w:sz w:val="18"/>
          <w:szCs w:val="18"/>
        </w:rPr>
        <w:t>仅限一线宽带加入本套餐。若客户装有两线及以上宽带，应分别申请加入套餐。</w:t>
      </w:r>
    </w:p>
    <w:p>
      <w:pPr>
        <w:numPr>
          <w:ilvl w:val="0"/>
          <w:numId w:val="3"/>
        </w:numPr>
        <w:tabs>
          <w:tab w:val="left" w:pos="900"/>
        </w:tabs>
        <w:spacing w:line="360" w:lineRule="auto"/>
        <w:rPr>
          <w:bCs/>
          <w:sz w:val="18"/>
          <w:szCs w:val="18"/>
        </w:rPr>
      </w:pPr>
      <w:r>
        <w:rPr>
          <w:rFonts w:hint="eastAsia"/>
          <w:bCs/>
          <w:sz w:val="18"/>
          <w:szCs w:val="18"/>
        </w:rPr>
        <w:t>欠费2个月以上的客户不得参加本次优惠活动；已参加中国电信上海公司宽带业务优惠活动且仍在营销规则约束期内的客户除非退出原活动，否则不得参加本次优惠活动、享受套餐优惠；已参加中国电信上海公司可选包中相关产品营销活动的且仍在营销规则约束期内的客户，不能选择与该产品有关的可选优惠。</w:t>
      </w:r>
    </w:p>
    <w:p>
      <w:pPr>
        <w:numPr>
          <w:ilvl w:val="0"/>
          <w:numId w:val="3"/>
        </w:numPr>
        <w:tabs>
          <w:tab w:val="left" w:pos="900"/>
        </w:tabs>
        <w:spacing w:line="360" w:lineRule="auto"/>
        <w:rPr>
          <w:b/>
          <w:sz w:val="18"/>
          <w:szCs w:val="18"/>
          <w:highlight w:val="yellow"/>
        </w:rPr>
      </w:pPr>
      <w:r>
        <w:rPr>
          <w:rFonts w:hint="eastAsia"/>
          <w:b/>
          <w:sz w:val="18"/>
          <w:szCs w:val="18"/>
          <w:highlight w:val="yellow"/>
        </w:rPr>
        <w:t>如客户办理宽带业务注销（拆机）、过户、移机、停机保号、变更宽带属性等业务的，视为客户主动退出本营销活动。</w:t>
      </w:r>
    </w:p>
    <w:p>
      <w:pPr>
        <w:numPr>
          <w:ilvl w:val="0"/>
          <w:numId w:val="3"/>
        </w:numPr>
        <w:tabs>
          <w:tab w:val="left" w:pos="900"/>
        </w:tabs>
        <w:spacing w:line="360" w:lineRule="auto"/>
        <w:rPr>
          <w:rFonts w:ascii="宋体" w:hAnsi="宋体"/>
          <w:b/>
          <w:sz w:val="18"/>
          <w:szCs w:val="18"/>
        </w:rPr>
      </w:pPr>
      <w:r>
        <w:rPr>
          <w:rFonts w:hint="eastAsia"/>
          <w:b/>
          <w:bCs/>
          <w:sz w:val="18"/>
          <w:szCs w:val="18"/>
        </w:rPr>
        <w:t>本规则有效期内，若因客户欠费等属于客户责任的原因全部或部分被停机（暂停提供服务）的，停机期间，中国电信上海公司将继续按月出账，收取客户所选择的基础套餐月使用费。停机之日起满</w:t>
      </w:r>
      <w:r>
        <w:rPr>
          <w:b/>
          <w:bCs/>
          <w:sz w:val="18"/>
          <w:szCs w:val="18"/>
        </w:rPr>
        <w:t>60</w:t>
      </w:r>
      <w:r>
        <w:rPr>
          <w:rFonts w:hint="eastAsia"/>
          <w:b/>
          <w:bCs/>
          <w:sz w:val="18"/>
          <w:szCs w:val="18"/>
        </w:rPr>
        <w:t>日，客户仍未缴费或导致停机的原因未消除的，中国电信上海公司有权拆机（终止提供服务），本规则终止。</w:t>
      </w:r>
    </w:p>
    <w:p>
      <w:pPr>
        <w:numPr>
          <w:ilvl w:val="0"/>
          <w:numId w:val="3"/>
        </w:numPr>
        <w:tabs>
          <w:tab w:val="left" w:pos="900"/>
        </w:tabs>
        <w:spacing w:line="360" w:lineRule="auto"/>
        <w:rPr>
          <w:b/>
          <w:bCs/>
          <w:sz w:val="18"/>
          <w:szCs w:val="18"/>
        </w:rPr>
      </w:pPr>
      <w:r>
        <w:rPr>
          <w:rFonts w:hint="eastAsia" w:ascii="宋体" w:hAnsi="宋体"/>
          <w:bCs/>
          <w:sz w:val="18"/>
          <w:szCs w:val="18"/>
        </w:rPr>
        <w:t>本规则有效期内,因客户原因退出本活动或导致本活动提前终止的,</w:t>
      </w:r>
      <w:r>
        <w:rPr>
          <w:rFonts w:hint="eastAsia" w:ascii="宋体" w:hAnsi="宋体"/>
          <w:b/>
          <w:bCs/>
          <w:sz w:val="18"/>
          <w:szCs w:val="18"/>
        </w:rPr>
        <w:t>客户应结清之前已使用的费用及违约金</w:t>
      </w:r>
      <w:r>
        <w:rPr>
          <w:rFonts w:ascii="宋体" w:hAnsi="宋体"/>
          <w:b/>
          <w:bCs/>
          <w:sz w:val="18"/>
          <w:szCs w:val="18"/>
        </w:rPr>
        <w:t>,</w:t>
      </w:r>
      <w:r>
        <w:rPr>
          <w:rFonts w:hint="eastAsia"/>
          <w:b/>
          <w:bCs/>
          <w:sz w:val="18"/>
          <w:szCs w:val="18"/>
        </w:rPr>
        <w:t xml:space="preserve"> 剩余协议期6个月（含）以下的，收取1个月套餐月基本费的违约金，剩余协议期6个月以上的，收取剩余协议期的月份/12（向上取整）*2个月套餐月基本费；</w:t>
      </w:r>
      <w:r>
        <w:rPr>
          <w:rFonts w:hint="eastAsia"/>
          <w:b/>
          <w:sz w:val="18"/>
          <w:szCs w:val="18"/>
        </w:rPr>
        <w:t>领用过相关设备的，客户须归还设备并保证设备的完好可用，或者向中国电信上海公司全额支付已领用的设备费用</w:t>
      </w:r>
      <w:r>
        <w:rPr>
          <w:rFonts w:hint="eastAsia"/>
          <w:b/>
          <w:bCs/>
          <w:sz w:val="18"/>
          <w:szCs w:val="18"/>
        </w:rPr>
        <w:t>（“中国电信三合一综合网关”：</w:t>
      </w:r>
      <w:r>
        <w:rPr>
          <w:b/>
          <w:bCs/>
          <w:sz w:val="18"/>
          <w:szCs w:val="18"/>
        </w:rPr>
        <w:t>380</w:t>
      </w:r>
      <w:r>
        <w:rPr>
          <w:rFonts w:hint="eastAsia"/>
          <w:b/>
          <w:bCs/>
          <w:sz w:val="18"/>
          <w:szCs w:val="18"/>
        </w:rPr>
        <w:t>元</w:t>
      </w:r>
      <w:r>
        <w:rPr>
          <w:b/>
          <w:bCs/>
          <w:sz w:val="18"/>
          <w:szCs w:val="18"/>
        </w:rPr>
        <w:t>/</w:t>
      </w:r>
      <w:r>
        <w:rPr>
          <w:rFonts w:hint="eastAsia"/>
          <w:b/>
          <w:bCs/>
          <w:sz w:val="18"/>
          <w:szCs w:val="18"/>
        </w:rPr>
        <w:t>台）。</w:t>
      </w:r>
    </w:p>
    <w:p>
      <w:pPr>
        <w:numPr>
          <w:ilvl w:val="0"/>
          <w:numId w:val="3"/>
        </w:numPr>
        <w:tabs>
          <w:tab w:val="left" w:pos="900"/>
        </w:tabs>
        <w:spacing w:line="360" w:lineRule="auto"/>
        <w:rPr>
          <w:rFonts w:ascii="宋体" w:hAnsi="宋体"/>
          <w:sz w:val="18"/>
          <w:szCs w:val="18"/>
        </w:rPr>
      </w:pPr>
      <w:r>
        <w:rPr>
          <w:rFonts w:hint="eastAsia" w:hAnsi="宋体" w:cs="Tahoma"/>
          <w:b/>
          <w:sz w:val="18"/>
          <w:szCs w:val="18"/>
        </w:rPr>
        <w:t>参加套餐的用户宽带，可支持最多5台上网终端同时上网,共享基础套餐带宽,未经中国电信上海公司同意使用超过规定数量的上网终端同时上网的,中国电信上海公司不保证通信质量并有权中止用户宽带账号的接入服务。</w:t>
      </w:r>
    </w:p>
    <w:p>
      <w:pPr>
        <w:numPr>
          <w:ilvl w:val="0"/>
          <w:numId w:val="3"/>
        </w:numPr>
        <w:tabs>
          <w:tab w:val="left" w:pos="900"/>
          <w:tab w:val="clear" w:pos="649"/>
        </w:tabs>
        <w:spacing w:line="360" w:lineRule="auto"/>
        <w:ind w:left="900" w:hanging="720"/>
        <w:rPr>
          <w:b/>
          <w:bCs/>
          <w:sz w:val="18"/>
          <w:szCs w:val="18"/>
        </w:rPr>
      </w:pPr>
      <w:r>
        <w:rPr>
          <w:rFonts w:hint="eastAsia"/>
          <w:b/>
          <w:bCs/>
          <w:sz w:val="18"/>
          <w:szCs w:val="18"/>
        </w:rPr>
        <w:t>规则有效期内，客户应按照国家法律、法规的规定及本规则约定使用电路，在使用业务过程中不得从事损害我方及他人合法权益的活动，不得将电路用于电信业务的经营性活动（无论是否盈利），未经乙方书面同意，不得将电路以任何方式提供给第三方使用，也不得用于本规则约定用途以外的其他用途。</w:t>
      </w:r>
    </w:p>
    <w:p>
      <w:pPr>
        <w:numPr>
          <w:ilvl w:val="0"/>
          <w:numId w:val="3"/>
        </w:numPr>
        <w:tabs>
          <w:tab w:val="left" w:pos="900"/>
        </w:tabs>
        <w:spacing w:line="360" w:lineRule="auto"/>
        <w:rPr>
          <w:bCs/>
          <w:sz w:val="18"/>
          <w:szCs w:val="18"/>
        </w:rPr>
      </w:pPr>
      <w:r>
        <w:rPr>
          <w:rFonts w:hint="eastAsia"/>
          <w:bCs/>
          <w:sz w:val="18"/>
          <w:szCs w:val="18"/>
        </w:rPr>
        <w:t>电信公司受理用户的互联网接入业务时，</w:t>
      </w:r>
      <w:r>
        <w:rPr>
          <w:rFonts w:hint="eastAsia"/>
          <w:b/>
          <w:bCs/>
          <w:sz w:val="18"/>
          <w:szCs w:val="18"/>
        </w:rPr>
        <w:t>基于网络和信息安全风险防范要求，一律默认关闭互联网</w:t>
      </w:r>
      <w:r>
        <w:rPr>
          <w:b/>
          <w:bCs/>
          <w:sz w:val="18"/>
          <w:szCs w:val="18"/>
        </w:rPr>
        <w:t>IP</w:t>
      </w:r>
      <w:r>
        <w:rPr>
          <w:rFonts w:hint="eastAsia"/>
          <w:b/>
          <w:bCs/>
          <w:sz w:val="18"/>
          <w:szCs w:val="18"/>
        </w:rPr>
        <w:t>地址的</w:t>
      </w:r>
      <w:r>
        <w:rPr>
          <w:b/>
          <w:bCs/>
          <w:sz w:val="18"/>
          <w:szCs w:val="18"/>
        </w:rPr>
        <w:t>80</w:t>
      </w:r>
      <w:r>
        <w:rPr>
          <w:rFonts w:hint="eastAsia"/>
          <w:b/>
          <w:bCs/>
          <w:sz w:val="18"/>
          <w:szCs w:val="18"/>
        </w:rPr>
        <w:t>及</w:t>
      </w:r>
      <w:r>
        <w:rPr>
          <w:b/>
          <w:bCs/>
          <w:sz w:val="18"/>
          <w:szCs w:val="18"/>
        </w:rPr>
        <w:t>8080</w:t>
      </w:r>
      <w:r>
        <w:rPr>
          <w:rFonts w:hint="eastAsia"/>
          <w:b/>
          <w:bCs/>
          <w:sz w:val="18"/>
          <w:szCs w:val="18"/>
        </w:rPr>
        <w:t>、</w:t>
      </w:r>
      <w:r>
        <w:rPr>
          <w:b/>
          <w:bCs/>
          <w:sz w:val="18"/>
          <w:szCs w:val="18"/>
        </w:rPr>
        <w:t>443</w:t>
      </w:r>
      <w:r>
        <w:rPr>
          <w:rFonts w:hint="eastAsia"/>
          <w:b/>
          <w:bCs/>
          <w:sz w:val="18"/>
          <w:szCs w:val="18"/>
        </w:rPr>
        <w:t>端口。客户不得通过宽带拨号业务提供互联网信息服务。</w:t>
      </w:r>
    </w:p>
    <w:p>
      <w:pPr>
        <w:numPr>
          <w:ilvl w:val="0"/>
          <w:numId w:val="3"/>
        </w:numPr>
        <w:tabs>
          <w:tab w:val="left" w:pos="900"/>
        </w:tabs>
        <w:spacing w:line="360" w:lineRule="auto"/>
        <w:rPr>
          <w:rFonts w:ascii="宋体" w:hAnsi="宋体"/>
          <w:b/>
          <w:bCs/>
          <w:sz w:val="18"/>
          <w:szCs w:val="18"/>
        </w:rPr>
      </w:pPr>
      <w:r>
        <w:rPr>
          <w:rFonts w:hint="eastAsia" w:ascii="宋体" w:hAnsi="宋体"/>
          <w:b/>
          <w:bCs/>
          <w:sz w:val="18"/>
          <w:szCs w:val="18"/>
        </w:rPr>
        <w:t>本规则作为《中国电信股份有限公司上海分公司业务服务协议》（以参加本活动时刻有效版本为准）的补充协议，上述协议与本规则条款相冲突的，以本规则条款为准。《中国电信股份有限公司上海分公司新酒店完美联盟行业套餐申请登记表（2</w:t>
      </w:r>
      <w:r>
        <w:rPr>
          <w:rFonts w:ascii="宋体" w:hAnsi="宋体"/>
          <w:b/>
          <w:bCs/>
          <w:sz w:val="18"/>
          <w:szCs w:val="18"/>
        </w:rPr>
        <w:t>02</w:t>
      </w:r>
      <w:r>
        <w:rPr>
          <w:rFonts w:hint="eastAsia" w:ascii="宋体" w:hAnsi="宋体"/>
          <w:b/>
          <w:bCs/>
          <w:sz w:val="18"/>
          <w:szCs w:val="18"/>
        </w:rPr>
        <w:t>4</w:t>
      </w:r>
      <w:r>
        <w:rPr>
          <w:rFonts w:ascii="宋体" w:hAnsi="宋体"/>
          <w:b/>
          <w:bCs/>
          <w:sz w:val="18"/>
          <w:szCs w:val="18"/>
        </w:rPr>
        <w:t>/A</w:t>
      </w:r>
      <w:r>
        <w:rPr>
          <w:rFonts w:hint="eastAsia" w:ascii="宋体" w:hAnsi="宋体"/>
          <w:b/>
          <w:bCs/>
          <w:sz w:val="18"/>
          <w:szCs w:val="18"/>
        </w:rPr>
        <w:t>）》（“《申请登记表》”）</w:t>
      </w:r>
      <w:r>
        <w:rPr>
          <w:rFonts w:ascii="宋体" w:hAnsi="宋体"/>
          <w:b/>
          <w:bCs/>
          <w:sz w:val="18"/>
          <w:szCs w:val="18"/>
        </w:rPr>
        <w:t>为本</w:t>
      </w:r>
      <w:r>
        <w:rPr>
          <w:rFonts w:hint="eastAsia" w:ascii="宋体" w:hAnsi="宋体"/>
          <w:b/>
          <w:bCs/>
          <w:sz w:val="18"/>
          <w:szCs w:val="18"/>
        </w:rPr>
        <w:t>规则</w:t>
      </w:r>
      <w:r>
        <w:rPr>
          <w:rFonts w:ascii="宋体" w:hAnsi="宋体"/>
          <w:b/>
          <w:bCs/>
          <w:sz w:val="18"/>
          <w:szCs w:val="18"/>
        </w:rPr>
        <w:t>的组成部分，以</w:t>
      </w:r>
      <w:r>
        <w:rPr>
          <w:rFonts w:hint="eastAsia" w:ascii="宋体" w:hAnsi="宋体"/>
          <w:b/>
          <w:bCs/>
          <w:sz w:val="18"/>
          <w:szCs w:val="18"/>
        </w:rPr>
        <w:t>客户</w:t>
      </w:r>
      <w:r>
        <w:rPr>
          <w:rFonts w:ascii="宋体" w:hAnsi="宋体"/>
          <w:b/>
          <w:bCs/>
          <w:sz w:val="18"/>
          <w:szCs w:val="18"/>
        </w:rPr>
        <w:t>签署的《申请登记表》作为</w:t>
      </w:r>
      <w:r>
        <w:rPr>
          <w:rFonts w:hint="eastAsia" w:ascii="宋体" w:hAnsi="宋体"/>
          <w:b/>
          <w:bCs/>
          <w:sz w:val="18"/>
          <w:szCs w:val="18"/>
        </w:rPr>
        <w:t>客户</w:t>
      </w:r>
      <w:r>
        <w:rPr>
          <w:rFonts w:ascii="宋体" w:hAnsi="宋体"/>
          <w:b/>
          <w:bCs/>
          <w:sz w:val="18"/>
          <w:szCs w:val="18"/>
        </w:rPr>
        <w:t>确认业务需求、签署本</w:t>
      </w:r>
      <w:r>
        <w:rPr>
          <w:rFonts w:hint="eastAsia" w:ascii="宋体" w:hAnsi="宋体"/>
          <w:b/>
          <w:bCs/>
          <w:sz w:val="18"/>
          <w:szCs w:val="18"/>
        </w:rPr>
        <w:t>规则</w:t>
      </w:r>
      <w:r>
        <w:rPr>
          <w:rFonts w:ascii="宋体" w:hAnsi="宋体"/>
          <w:b/>
          <w:bCs/>
          <w:sz w:val="18"/>
          <w:szCs w:val="18"/>
        </w:rPr>
        <w:t>及</w:t>
      </w:r>
      <w:r>
        <w:rPr>
          <w:rFonts w:hint="eastAsia" w:ascii="宋体" w:hAnsi="宋体"/>
          <w:b/>
          <w:bCs/>
          <w:sz w:val="18"/>
          <w:szCs w:val="18"/>
        </w:rPr>
        <w:t>《中国电信股份有限公司上海分公司业务服务协议》</w:t>
      </w:r>
      <w:r>
        <w:rPr>
          <w:rFonts w:ascii="宋体" w:hAnsi="宋体"/>
          <w:b/>
          <w:bCs/>
          <w:sz w:val="18"/>
          <w:szCs w:val="18"/>
        </w:rPr>
        <w:t>的证明</w:t>
      </w:r>
      <w:r>
        <w:rPr>
          <w:rFonts w:hint="eastAsia" w:ascii="宋体" w:hAnsi="宋体"/>
          <w:b/>
          <w:bCs/>
          <w:sz w:val="18"/>
          <w:szCs w:val="18"/>
        </w:rPr>
        <w:t>。</w:t>
      </w:r>
    </w:p>
    <w:p>
      <w:pPr>
        <w:numPr>
          <w:ilvl w:val="0"/>
          <w:numId w:val="3"/>
        </w:numPr>
        <w:tabs>
          <w:tab w:val="left" w:pos="900"/>
        </w:tabs>
        <w:spacing w:line="360" w:lineRule="auto"/>
        <w:ind w:left="900" w:hanging="720"/>
      </w:pPr>
      <w:r>
        <w:rPr>
          <w:rFonts w:hint="eastAsia" w:ascii="宋体" w:hAnsi="宋体"/>
          <w:sz w:val="18"/>
          <w:szCs w:val="18"/>
        </w:rPr>
        <w:t>咨询投诉：中国电信股份有限公司上海分公司政企客户服务热线：10000*9。</w:t>
      </w:r>
    </w:p>
    <w:p>
      <w:pPr>
        <w:spacing w:line="276" w:lineRule="auto"/>
        <w:jc w:val="right"/>
        <w:rPr>
          <w:rFonts w:ascii="宋体" w:hAnsi="宋体"/>
          <w:b/>
          <w:bCs/>
          <w:sz w:val="20"/>
          <w:szCs w:val="21"/>
        </w:rPr>
      </w:pPr>
      <w:r>
        <w:rPr>
          <w:rFonts w:hint="eastAsia" w:ascii="宋体" w:hAnsi="宋体"/>
          <w:b/>
          <w:bCs/>
          <w:sz w:val="20"/>
          <w:szCs w:val="21"/>
        </w:rPr>
        <w:t>中国电信股份有限公司上海分公司</w:t>
      </w:r>
    </w:p>
    <w:p>
      <w:pPr>
        <w:spacing w:line="360" w:lineRule="auto"/>
        <w:jc w:val="right"/>
        <w:rPr>
          <w:rFonts w:ascii="宋体" w:hAnsi="宋体"/>
          <w:b/>
          <w:bCs/>
          <w:sz w:val="20"/>
          <w:szCs w:val="21"/>
        </w:rPr>
      </w:pPr>
      <w:r>
        <w:rPr>
          <w:rFonts w:hint="eastAsia" w:ascii="宋体" w:hAnsi="宋体"/>
          <w:b/>
          <w:bCs/>
          <w:sz w:val="20"/>
          <w:szCs w:val="21"/>
        </w:rPr>
        <w:t>二〇二四年六月</w:t>
      </w:r>
      <w:r>
        <w:rPr>
          <w:rFonts w:ascii="宋体" w:hAnsi="宋体"/>
          <w:b/>
          <w:bCs/>
          <w:sz w:val="20"/>
          <w:szCs w:val="21"/>
        </w:rPr>
        <w:br w:type="page"/>
      </w:r>
    </w:p>
    <w:p>
      <w:pPr>
        <w:autoSpaceDE w:val="0"/>
        <w:autoSpaceDN w:val="0"/>
        <w:adjustRightInd w:val="0"/>
        <w:jc w:val="center"/>
        <w:rPr>
          <w:rFonts w:ascii="黑体" w:eastAsia="黑体" w:cs="仿宋_GB2312"/>
          <w:b/>
          <w:kern w:val="0"/>
          <w:sz w:val="32"/>
          <w:szCs w:val="32"/>
        </w:rPr>
      </w:pPr>
    </w:p>
    <w:p>
      <w:pPr>
        <w:autoSpaceDE w:val="0"/>
        <w:autoSpaceDN w:val="0"/>
        <w:adjustRightInd w:val="0"/>
        <w:jc w:val="center"/>
        <w:rPr>
          <w:rFonts w:ascii="黑体" w:eastAsia="黑体" w:cs="仿宋_GB2312"/>
          <w:b/>
          <w:kern w:val="0"/>
          <w:sz w:val="32"/>
          <w:szCs w:val="32"/>
        </w:rPr>
      </w:pPr>
      <w:r>
        <w:rPr>
          <w:rFonts w:hint="eastAsia" w:ascii="黑体" w:eastAsia="黑体" w:cs="仿宋_GB2312"/>
          <w:b/>
          <w:kern w:val="0"/>
          <w:sz w:val="32"/>
          <w:szCs w:val="32"/>
        </w:rPr>
        <w:t>信息安全承诺书</w:t>
      </w:r>
    </w:p>
    <w:p>
      <w:pPr>
        <w:autoSpaceDE w:val="0"/>
        <w:autoSpaceDN w:val="0"/>
        <w:adjustRightInd w:val="0"/>
        <w:rPr>
          <w:rFonts w:ascii="黑体" w:eastAsia="黑体" w:cs="仿宋_GB2312"/>
          <w:b/>
          <w:kern w:val="0"/>
          <w:szCs w:val="21"/>
        </w:rPr>
      </w:pPr>
    </w:p>
    <w:p>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中国电信股份有限公司上海分公司：</w:t>
      </w:r>
    </w:p>
    <w:p>
      <w:pPr>
        <w:autoSpaceDE w:val="0"/>
        <w:autoSpaceDN w:val="0"/>
        <w:adjustRightInd w:val="0"/>
        <w:spacing w:line="276" w:lineRule="auto"/>
        <w:ind w:firstLine="480" w:firstLineChars="200"/>
        <w:jc w:val="left"/>
        <w:rPr>
          <w:rFonts w:ascii="仿宋_GB2312" w:eastAsia="仿宋_GB2312" w:cs="仿宋_GB2312"/>
          <w:kern w:val="0"/>
          <w:sz w:val="24"/>
        </w:rPr>
      </w:pPr>
      <w:r>
        <w:rPr>
          <w:rFonts w:hint="eastAsia" w:ascii="仿宋_GB2312" w:eastAsia="仿宋_GB2312" w:cs="仿宋_GB2312"/>
          <w:kern w:val="0"/>
          <w:sz w:val="24"/>
        </w:rPr>
        <w:t>本公司/单位郑重承诺遵守本承诺书的有关条款，如有违反本承诺书的行为，本公司/单位承担由此带来的一切民事、行政和刑事责任。</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本公司/单位承诺遵守国家相关法律法规（《中华人民共和国网络安全法》、</w:t>
      </w:r>
      <w:r>
        <w:rPr>
          <w:rFonts w:ascii="仿宋_GB2312" w:eastAsia="仿宋_GB2312" w:cs="仿宋_GB2312"/>
          <w:kern w:val="0"/>
          <w:sz w:val="24"/>
        </w:rPr>
        <w:t>《中华人民共和国电信条例》</w:t>
      </w:r>
      <w:r>
        <w:rPr>
          <w:rFonts w:hint="eastAsia" w:ascii="仿宋_GB2312" w:eastAsia="仿宋_GB2312" w:cs="仿宋_GB2312"/>
          <w:kern w:val="0"/>
          <w:sz w:val="24"/>
        </w:rPr>
        <w:t>、《中华人民共和国计算机信息系统安全保护条例》、《计算机信息网络国际联网安全保护管理办法》、</w:t>
      </w:r>
      <w:r>
        <w:rPr>
          <w:rFonts w:ascii="仿宋_GB2312" w:eastAsia="仿宋_GB2312" w:cs="仿宋_GB2312"/>
          <w:kern w:val="0"/>
          <w:sz w:val="24"/>
        </w:rPr>
        <w:t>《互联网信息服务管理办法》</w:t>
      </w:r>
      <w:r>
        <w:rPr>
          <w:rFonts w:hint="eastAsia" w:ascii="仿宋_GB2312" w:eastAsia="仿宋_GB2312" w:cs="仿宋_GB2312"/>
          <w:kern w:val="0"/>
          <w:sz w:val="24"/>
        </w:rPr>
        <w:t>、《非经营性互联网信息服务备案管理办法》、《移动互联网应用程序信息服务管理规定》等）</w:t>
      </w:r>
      <w:r>
        <w:rPr>
          <w:rFonts w:ascii="仿宋_GB2312" w:eastAsia="仿宋_GB2312" w:cs="仿宋_GB2312"/>
          <w:kern w:val="0"/>
          <w:sz w:val="24"/>
        </w:rPr>
        <w:t>、社会主义制度、国家利益、公民合法权益、公共秩序、社会道德风尚和信息真实性等七条底线。</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本公司/单位承诺具备所从事业务的全部合法必要的资质条件。</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本公司/单位保证不利用电信网络危害国家安全、泄露国家秘密，不侵犯国家的、社会的、集体的利益和第三方的合法权益，不从事违法犯罪活动。</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本公司/单位承诺严格按照国家相关法律法规做好本公司/单位的信息安全管理工作，健全各项信息安全管理制度，落实各项安全保护技术措施。</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本公司/单位承诺接受政府监管部门的监督和检查</w:t>
      </w:r>
      <w:r>
        <w:rPr>
          <w:rFonts w:ascii="仿宋_GB2312" w:eastAsia="仿宋_GB2312" w:cs="仿宋_GB2312"/>
          <w:kern w:val="0"/>
          <w:sz w:val="24"/>
        </w:rPr>
        <w:t>,</w:t>
      </w:r>
      <w:r>
        <w:rPr>
          <w:rFonts w:hint="eastAsia" w:ascii="仿宋_GB2312" w:eastAsia="仿宋_GB2312" w:cs="仿宋_GB2312"/>
          <w:kern w:val="0"/>
          <w:sz w:val="24"/>
        </w:rPr>
        <w:t>如实主动提供有关安全保护的信息、资料及数据文件，积极协助查处通过国际联网的计算机信息网络违法犯罪行为。</w:t>
      </w:r>
    </w:p>
    <w:p>
      <w:pPr>
        <w:numPr>
          <w:ilvl w:val="0"/>
          <w:numId w:val="4"/>
        </w:numPr>
        <w:tabs>
          <w:tab w:val="left" w:pos="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若违反本承诺书有关条款和国家相关法律法规的，本公司/单位直接承担相应法律责任，造成财产损失的，由本公司/单位直接赔偿。同时，贵单位有权暂停或停止提供相应服务，直至解除双方业务协议。</w:t>
      </w:r>
    </w:p>
    <w:p>
      <w:pPr>
        <w:numPr>
          <w:ilvl w:val="0"/>
          <w:numId w:val="4"/>
        </w:numPr>
        <w:tabs>
          <w:tab w:val="left" w:pos="0"/>
          <w:tab w:val="left" w:pos="1260"/>
          <w:tab w:val="clear" w:pos="720"/>
        </w:tabs>
        <w:autoSpaceDE w:val="0"/>
        <w:autoSpaceDN w:val="0"/>
        <w:adjustRightInd w:val="0"/>
        <w:spacing w:line="276" w:lineRule="auto"/>
        <w:ind w:left="0" w:firstLine="540"/>
        <w:jc w:val="left"/>
        <w:rPr>
          <w:rFonts w:ascii="仿宋_GB2312" w:eastAsia="仿宋_GB2312" w:cs="仿宋_GB2312"/>
          <w:kern w:val="0"/>
          <w:sz w:val="24"/>
        </w:rPr>
      </w:pPr>
      <w:r>
        <w:rPr>
          <w:rFonts w:hint="eastAsia" w:ascii="仿宋_GB2312" w:eastAsia="仿宋_GB2312" w:cs="仿宋_GB2312"/>
          <w:kern w:val="0"/>
          <w:sz w:val="24"/>
        </w:rPr>
        <w:t>本承诺书自签署之日起生效并遵行。</w:t>
      </w:r>
    </w:p>
    <w:p>
      <w:pPr>
        <w:tabs>
          <w:tab w:val="left" w:pos="1260"/>
        </w:tabs>
        <w:autoSpaceDE w:val="0"/>
        <w:autoSpaceDN w:val="0"/>
        <w:adjustRightInd w:val="0"/>
        <w:spacing w:line="276" w:lineRule="auto"/>
        <w:ind w:left="540"/>
        <w:jc w:val="left"/>
        <w:rPr>
          <w:rFonts w:ascii="仿宋_GB2312" w:eastAsia="仿宋_GB2312" w:cs="仿宋_GB2312"/>
          <w:kern w:val="0"/>
          <w:sz w:val="24"/>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734"/>
        <w:gridCol w:w="1518"/>
        <w:gridCol w:w="2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shd w:val="clear" w:color="auto" w:fill="auto"/>
          </w:tcPr>
          <w:p>
            <w:pPr>
              <w:autoSpaceDE w:val="0"/>
              <w:autoSpaceDN w:val="0"/>
              <w:adjustRightInd w:val="0"/>
              <w:spacing w:line="276" w:lineRule="auto"/>
              <w:jc w:val="left"/>
              <w:rPr>
                <w:rFonts w:ascii="仿宋_GB2312" w:eastAsia="仿宋_GB2312" w:cs="仿宋_GB2312"/>
                <w:b/>
                <w:kern w:val="0"/>
                <w:sz w:val="24"/>
              </w:rPr>
            </w:pPr>
            <w:r>
              <w:rPr>
                <w:rFonts w:hint="eastAsia" w:ascii="仿宋_GB2312" w:eastAsia="仿宋_GB2312" w:cs="仿宋_GB2312"/>
                <w:b/>
                <w:kern w:val="0"/>
                <w:sz w:val="24"/>
              </w:rPr>
              <w:t>网络信息安全责任人信息（</w:t>
            </w:r>
            <w:r>
              <w:rPr>
                <w:rFonts w:hint="eastAsia" w:ascii="仿宋_GB2312" w:eastAsia="仿宋_GB2312" w:cs="仿宋_GB2312"/>
                <w:b/>
                <w:color w:val="FF0000"/>
                <w:kern w:val="0"/>
                <w:sz w:val="24"/>
              </w:rPr>
              <w:t>须附责任人证件复印件，所有项目均为必填项</w:t>
            </w:r>
            <w:r>
              <w:rPr>
                <w:rFonts w:hint="eastAsia" w:ascii="仿宋_GB2312" w:eastAsia="仿宋_GB2312" w:cs="仿宋_GB2312"/>
                <w:b/>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姓名</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证件类型</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r>
              <w:rPr>
                <w:rFonts w:hint="eastAsia" w:ascii="仿宋_GB2312" w:eastAsia="仿宋_GB2312" w:cs="仿宋_GB2312"/>
                <w:kern w:val="0"/>
                <w:sz w:val="24"/>
              </w:rPr>
              <w:t>□身份证  □护照 □军官证□台胞证□其他_______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证件号码</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固定电话</w:t>
            </w:r>
          </w:p>
        </w:tc>
        <w:tc>
          <w:tcPr>
            <w:tcW w:w="273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c>
          <w:tcPr>
            <w:tcW w:w="1518"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移动电话</w:t>
            </w:r>
          </w:p>
        </w:tc>
        <w:tc>
          <w:tcPr>
            <w:tcW w:w="2744" w:type="dxa"/>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1526" w:type="dxa"/>
            <w:shd w:val="clear" w:color="auto" w:fill="auto"/>
            <w:vAlign w:val="center"/>
          </w:tcPr>
          <w:p>
            <w:pPr>
              <w:autoSpaceDE w:val="0"/>
              <w:autoSpaceDN w:val="0"/>
              <w:adjustRightInd w:val="0"/>
              <w:spacing w:line="276" w:lineRule="auto"/>
              <w:jc w:val="center"/>
              <w:rPr>
                <w:rFonts w:ascii="仿宋_GB2312" w:eastAsia="仿宋_GB2312" w:cs="仿宋_GB2312"/>
                <w:b/>
                <w:kern w:val="0"/>
                <w:sz w:val="24"/>
              </w:rPr>
            </w:pPr>
            <w:r>
              <w:rPr>
                <w:rFonts w:hint="eastAsia" w:ascii="仿宋_GB2312" w:eastAsia="仿宋_GB2312" w:cs="仿宋_GB2312"/>
                <w:b/>
                <w:kern w:val="0"/>
                <w:sz w:val="24"/>
              </w:rPr>
              <w:t>Email</w:t>
            </w:r>
          </w:p>
        </w:tc>
        <w:tc>
          <w:tcPr>
            <w:tcW w:w="6996" w:type="dxa"/>
            <w:gridSpan w:val="3"/>
            <w:shd w:val="clear" w:color="auto" w:fill="auto"/>
            <w:vAlign w:val="center"/>
          </w:tcPr>
          <w:p>
            <w:pPr>
              <w:autoSpaceDE w:val="0"/>
              <w:autoSpaceDN w:val="0"/>
              <w:adjustRightInd w:val="0"/>
              <w:spacing w:line="276" w:lineRule="auto"/>
              <w:jc w:val="left"/>
              <w:rPr>
                <w:rFonts w:ascii="仿宋_GB2312" w:eastAsia="仿宋_GB2312" w:cs="仿宋_GB2312"/>
                <w:kern w:val="0"/>
                <w:sz w:val="24"/>
              </w:rPr>
            </w:pPr>
          </w:p>
        </w:tc>
      </w:tr>
    </w:tbl>
    <w:p>
      <w:pPr>
        <w:autoSpaceDE w:val="0"/>
        <w:autoSpaceDN w:val="0"/>
        <w:adjustRightInd w:val="0"/>
        <w:spacing w:line="276" w:lineRule="auto"/>
        <w:jc w:val="left"/>
        <w:rPr>
          <w:rFonts w:ascii="仿宋_GB2312" w:eastAsia="仿宋_GB2312" w:cs="仿宋_GB2312"/>
          <w:kern w:val="0"/>
          <w:sz w:val="24"/>
        </w:rPr>
      </w:pPr>
    </w:p>
    <w:p>
      <w:pPr>
        <w:autoSpaceDE w:val="0"/>
        <w:autoSpaceDN w:val="0"/>
        <w:adjustRightInd w:val="0"/>
        <w:spacing w:line="276" w:lineRule="auto"/>
        <w:jc w:val="left"/>
        <w:rPr>
          <w:rFonts w:ascii="仿宋_GB2312" w:eastAsia="仿宋_GB2312" w:cs="仿宋_GB2312"/>
          <w:kern w:val="0"/>
          <w:sz w:val="24"/>
        </w:rPr>
      </w:pPr>
    </w:p>
    <w:p>
      <w:pPr>
        <w:spacing w:line="360" w:lineRule="auto"/>
        <w:ind w:right="480" w:firstLine="4560" w:firstLineChars="1900"/>
        <w:rPr>
          <w:rFonts w:ascii="仿宋_GB2312" w:hAnsi="宋体" w:eastAsia="仿宋_GB2312"/>
          <w:sz w:val="24"/>
        </w:rPr>
      </w:pPr>
      <w:r>
        <w:rPr>
          <w:rFonts w:hint="eastAsia" w:ascii="仿宋_GB2312" w:hAnsi="宋体" w:eastAsia="仿宋_GB2312"/>
          <w:sz w:val="24"/>
        </w:rPr>
        <w:t>公司/单位名称（公章）：</w:t>
      </w:r>
    </w:p>
    <w:p>
      <w:pPr>
        <w:spacing w:line="360" w:lineRule="auto"/>
        <w:ind w:right="120" w:firstLine="3480" w:firstLineChars="1450"/>
        <w:jc w:val="right"/>
        <w:rPr>
          <w:rFonts w:hint="eastAsia" w:ascii="仿宋_GB2312" w:hAnsi="宋体" w:eastAsia="仿宋_GB2312"/>
          <w:sz w:val="24"/>
        </w:rPr>
      </w:pPr>
      <w:r>
        <w:rPr>
          <w:rFonts w:hint="eastAsia" w:ascii="仿宋_GB2312" w:hAnsi="宋体" w:eastAsia="仿宋_GB2312"/>
          <w:sz w:val="24"/>
        </w:rPr>
        <w:t>日期：      年      月      日</w:t>
      </w:r>
    </w:p>
    <w:p>
      <w:pPr>
        <w:spacing w:line="360" w:lineRule="auto"/>
        <w:ind w:right="120"/>
        <w:jc w:val="both"/>
        <w:rPr>
          <w:rFonts w:hint="eastAsia" w:ascii="仿宋_GB2312" w:hAnsi="宋体" w:eastAsia="仿宋_GB2312"/>
          <w:sz w:val="24"/>
        </w:rPr>
      </w:pPr>
    </w:p>
    <w:p>
      <w:pPr>
        <w:jc w:val="center"/>
        <w:rPr>
          <w:rFonts w:hint="eastAsia" w:ascii="宋体" w:hAnsi="宋体" w:eastAsia="宋体" w:cs="宋体"/>
          <w:b/>
          <w:sz w:val="32"/>
          <w:szCs w:val="32"/>
        </w:rPr>
      </w:pPr>
      <w:r>
        <w:rPr>
          <w:rFonts w:hint="eastAsia" w:ascii="宋体" w:hAnsi="宋体" w:eastAsia="宋体" w:cs="宋体"/>
          <w:b/>
          <w:sz w:val="32"/>
          <w:szCs w:val="32"/>
        </w:rPr>
        <w:t>授权委托书</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r>
        <w:rPr>
          <w:rFonts w:hint="eastAsia" w:ascii="宋体" w:hAnsi="宋体" w:eastAsia="宋体" w:cs="宋体"/>
          <w:sz w:val="22"/>
          <w:szCs w:val="22"/>
        </w:rPr>
        <w:t>中国电信股份有限公司上海分公司：</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（统一社会信用代码为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），在贵公司办理</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（手机/固话/宽带）业务的</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（新装/移机/变更</w:t>
      </w:r>
      <w:r>
        <w:rPr>
          <w:rFonts w:hint="eastAsia" w:ascii="宋体" w:hAnsi="宋体" w:eastAsia="宋体" w:cs="宋体"/>
          <w:sz w:val="22"/>
          <w:szCs w:val="22"/>
          <w:lang w:val="en-US" w:eastAsia="zh-CN"/>
        </w:rPr>
        <w:t>/改性能/拆机</w:t>
      </w:r>
      <w:r>
        <w:rPr>
          <w:rFonts w:hint="eastAsia" w:ascii="宋体" w:hAnsi="宋体" w:eastAsia="宋体" w:cs="宋体"/>
          <w:sz w:val="22"/>
          <w:szCs w:val="22"/>
        </w:rPr>
        <w:t>）事宜，本单位使用上述业务用于：</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。我单位电信业务经办人为：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（身份证号为</w:t>
      </w:r>
      <w:r>
        <w:rPr>
          <w:rFonts w:hint="eastAsia" w:ascii="宋体" w:hAnsi="宋体" w:eastAsia="宋体" w:cs="宋体"/>
          <w:sz w:val="22"/>
          <w:szCs w:val="22"/>
          <w:u w:val="single"/>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color w:val="auto"/>
          <w:sz w:val="22"/>
          <w:szCs w:val="22"/>
          <w:u w:val="single"/>
          <w:lang w:val="en-US" w:eastAsia="zh-CN"/>
        </w:rPr>
        <w:t xml:space="preserve"> </w:t>
      </w:r>
      <w:r>
        <w:rPr>
          <w:rFonts w:hint="eastAsia" w:ascii="宋体" w:hAnsi="宋体" w:eastAsia="宋体" w:cs="宋体"/>
          <w:color w:val="auto"/>
          <w:sz w:val="22"/>
          <w:szCs w:val="22"/>
          <w:u w:val="single"/>
        </w:rPr>
        <w:t xml:space="preserve">        </w:t>
      </w:r>
      <w:r>
        <w:rPr>
          <w:rFonts w:hint="eastAsia" w:ascii="宋体" w:hAnsi="宋体" w:eastAsia="宋体" w:cs="宋体"/>
          <w:sz w:val="22"/>
          <w:szCs w:val="22"/>
        </w:rPr>
        <w:t>）。</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本单位对于经办人办理上述事宜时所签署的所有协议、规则、登记单等文件予以认可，并承担基于上述业务相应的权利、义务。</w:t>
      </w:r>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rPr>
          <w:rFonts w:hint="eastAsia" w:ascii="宋体" w:hAnsi="宋体" w:eastAsia="宋体" w:cs="宋体"/>
          <w:sz w:val="22"/>
          <w:szCs w:val="22"/>
        </w:rPr>
      </w:pPr>
      <w:r>
        <w:rPr>
          <w:rFonts w:hint="eastAsia" w:ascii="宋体" w:hAnsi="宋体" w:eastAsia="宋体" w:cs="宋体"/>
          <w:sz w:val="22"/>
          <w:szCs w:val="22"/>
        </w:rPr>
        <w:t>现本单位就电信业务办理过程中，委托单位</w:t>
      </w:r>
      <w:r>
        <w:rPr>
          <w:rFonts w:hint="eastAsia" w:ascii="宋体" w:hAnsi="宋体" w:eastAsia="宋体" w:cs="宋体"/>
          <w:sz w:val="22"/>
          <w:szCs w:val="22"/>
          <w:lang w:val="en-US" w:eastAsia="zh-CN"/>
        </w:rPr>
        <w:t>_______________________________</w:t>
      </w:r>
      <w:r>
        <w:rPr>
          <w:rFonts w:hint="eastAsia" w:ascii="宋体" w:hAnsi="宋体" w:eastAsia="宋体" w:cs="宋体"/>
          <w:sz w:val="22"/>
          <w:szCs w:val="22"/>
        </w:rPr>
        <w:t>（统一社会信用代码为</w:t>
      </w:r>
      <w:r>
        <w:rPr>
          <w:rFonts w:hint="eastAsia" w:ascii="宋体" w:hAnsi="宋体" w:eastAsia="宋体" w:cs="宋体"/>
          <w:sz w:val="22"/>
          <w:szCs w:val="22"/>
          <w:lang w:val="en-US" w:eastAsia="zh-CN"/>
        </w:rPr>
        <w:t>___________________________________</w:t>
      </w:r>
      <w:r>
        <w:rPr>
          <w:rFonts w:hint="eastAsia" w:ascii="宋体" w:hAnsi="宋体" w:eastAsia="宋体" w:cs="宋体"/>
          <w:sz w:val="22"/>
          <w:szCs w:val="22"/>
        </w:rPr>
        <w:t>），员工</w:t>
      </w:r>
      <w:r>
        <w:rPr>
          <w:rFonts w:hint="eastAsia" w:ascii="宋体" w:hAnsi="宋体" w:eastAsia="宋体" w:cs="宋体"/>
          <w:sz w:val="22"/>
          <w:szCs w:val="22"/>
          <w:lang w:val="en-US" w:eastAsia="zh-CN"/>
        </w:rPr>
        <w:t>_________</w:t>
      </w:r>
      <w:r>
        <w:rPr>
          <w:rFonts w:hint="eastAsia" w:ascii="宋体" w:hAnsi="宋体" w:eastAsia="宋体" w:cs="宋体"/>
          <w:sz w:val="22"/>
          <w:szCs w:val="22"/>
        </w:rPr>
        <w:t>（身份证号为</w:t>
      </w:r>
      <w:r>
        <w:rPr>
          <w:rFonts w:hint="eastAsia" w:ascii="宋体" w:hAnsi="宋体" w:eastAsia="宋体" w:cs="宋体"/>
          <w:sz w:val="22"/>
          <w:szCs w:val="22"/>
          <w:lang w:val="en-US" w:eastAsia="zh-CN"/>
        </w:rPr>
        <w:t>______________________________</w:t>
      </w:r>
      <w:r>
        <w:rPr>
          <w:rFonts w:hint="eastAsia" w:ascii="宋体" w:hAnsi="宋体" w:eastAsia="宋体" w:cs="宋体"/>
          <w:sz w:val="22"/>
          <w:szCs w:val="22"/>
        </w:rPr>
        <w:t>）代为办理现场确认所需相关事项。</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日期：     年   月   日</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rPr>
        <w:t>（被委托单位盖章）</w:t>
      </w:r>
    </w:p>
    <w:p>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 xml:space="preserve">      </w:t>
      </w:r>
      <w:r>
        <w:rPr>
          <w:rFonts w:hint="eastAsia" w:ascii="宋体" w:hAnsi="宋体" w:eastAsia="宋体" w:cs="宋体"/>
          <w:sz w:val="22"/>
          <w:szCs w:val="22"/>
        </w:rPr>
        <w:t>日期：     年   月   日</w:t>
      </w:r>
    </w:p>
    <w:p>
      <w:pPr>
        <w:spacing w:line="360" w:lineRule="auto"/>
        <w:ind w:right="1400"/>
        <w:jc w:val="center"/>
        <w:rPr>
          <w:szCs w:val="21"/>
        </w:rPr>
      </w:pPr>
      <w:bookmarkStart w:id="0" w:name="_GoBack"/>
      <w:bookmarkEnd w:id="0"/>
      <w:r>
        <w:rPr>
          <w:rFonts w:hint="eastAsia"/>
          <w:szCs w:val="21"/>
        </w:rPr>
        <w:t xml:space="preserve"> </w:t>
      </w:r>
    </w:p>
    <w:p>
      <w:pPr>
        <w:spacing w:line="360" w:lineRule="auto"/>
        <w:jc w:val="left"/>
        <w:rPr>
          <w:rFonts w:ascii="仿宋_GB2312" w:eastAsia="仿宋_GB2312" w:cs="Arial" w:hAnsiTheme="minorEastAsia"/>
          <w:b/>
          <w:sz w:val="32"/>
          <w:szCs w:val="32"/>
        </w:rPr>
      </w:pPr>
    </w:p>
    <w:p>
      <w:pPr>
        <w:widowControl/>
        <w:jc w:val="both"/>
        <w:rPr>
          <w:rFonts w:hint="eastAsia" w:ascii="宋体" w:hAnsi="宋体"/>
          <w:bCs/>
          <w:color w:val="000000" w:themeColor="text1"/>
          <w:sz w:val="18"/>
          <w:szCs w:val="18"/>
          <w14:textFill>
            <w14:solidFill>
              <w14:schemeClr w14:val="tx1"/>
            </w14:solidFill>
          </w14:textFill>
        </w:rPr>
      </w:pPr>
    </w:p>
    <w:p>
      <w:pPr>
        <w:rPr>
          <w:color w:val="000000" w:themeColor="text1"/>
          <w14:textFill>
            <w14:solidFill>
              <w14:schemeClr w14:val="tx1"/>
            </w14:solidFill>
          </w14:textFill>
        </w:rPr>
      </w:pPr>
    </w:p>
    <w:p/>
    <w:p>
      <w:pPr>
        <w:spacing w:line="360" w:lineRule="auto"/>
        <w:ind w:right="120"/>
        <w:jc w:val="both"/>
        <w:rPr>
          <w:rFonts w:hint="eastAsia" w:ascii="仿宋_GB2312" w:hAnsi="宋体" w:eastAsia="仿宋_GB2312"/>
          <w:sz w:val="24"/>
        </w:rPr>
      </w:pPr>
    </w:p>
    <w:p>
      <w:pPr>
        <w:spacing w:line="360" w:lineRule="auto"/>
        <w:rPr>
          <w:rFonts w:ascii="宋体" w:hAnsi="宋体"/>
          <w:sz w:val="18"/>
          <w:szCs w:val="18"/>
        </w:rPr>
      </w:pPr>
    </w:p>
    <w:p>
      <w:pPr>
        <w:tabs>
          <w:tab w:val="left" w:pos="900"/>
        </w:tabs>
        <w:spacing w:line="360" w:lineRule="auto"/>
        <w:jc w:val="right"/>
      </w:pPr>
    </w:p>
    <w:sectPr>
      <w:headerReference r:id="rId3" w:type="default"/>
      <w:footerReference r:id="rId4" w:type="default"/>
      <w:pgSz w:w="11906" w:h="16838"/>
      <w:pgMar w:top="907" w:right="1106" w:bottom="964" w:left="1644"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r>
      <w:rPr>
        <w:rFonts w:hint="eastAsia"/>
        <w:kern w:val="0"/>
        <w:szCs w:val="21"/>
      </w:rPr>
      <w:t>页共</w:t>
    </w:r>
    <w:r>
      <w:rPr>
        <w:kern w:val="0"/>
        <w:szCs w:val="21"/>
      </w:rPr>
      <w:fldChar w:fldCharType="begin"/>
    </w:r>
    <w:r>
      <w:rPr>
        <w:kern w:val="0"/>
        <w:szCs w:val="21"/>
      </w:rPr>
      <w:instrText xml:space="preserve"> NUMPAGES </w:instrText>
    </w:r>
    <w:r>
      <w:rPr>
        <w:kern w:val="0"/>
        <w:szCs w:val="21"/>
      </w:rPr>
      <w:fldChar w:fldCharType="separate"/>
    </w:r>
    <w:r>
      <w:rPr>
        <w:kern w:val="0"/>
        <w:szCs w:val="21"/>
      </w:rPr>
      <w:t>3</w:t>
    </w:r>
    <w:r>
      <w:rPr>
        <w:kern w:val="0"/>
        <w:szCs w:val="21"/>
      </w:rPr>
      <w:fldChar w:fldCharType="end"/>
    </w:r>
    <w:r>
      <w:rPr>
        <w:rFonts w:hint="eastAsia"/>
        <w:kern w:val="0"/>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rPr>
        <w:sz w:val="21"/>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02630E"/>
    <w:multiLevelType w:val="multilevel"/>
    <w:tmpl w:val="1702630E"/>
    <w:lvl w:ilvl="0" w:tentative="0">
      <w:start w:val="0"/>
      <w:numFmt w:val="bullet"/>
      <w:lvlText w:val="□"/>
      <w:lvlJc w:val="left"/>
      <w:pPr>
        <w:tabs>
          <w:tab w:val="left" w:pos="360"/>
        </w:tabs>
        <w:ind w:left="360" w:hanging="360"/>
      </w:pPr>
      <w:rPr>
        <w:rFonts w:hint="eastAsia" w:ascii="宋体" w:hAnsi="宋体" w:eastAsia="宋体"/>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4FCF077B"/>
    <w:multiLevelType w:val="multilevel"/>
    <w:tmpl w:val="4FCF077B"/>
    <w:lvl w:ilvl="0" w:tentative="0">
      <w:start w:val="1"/>
      <w:numFmt w:val="chineseCountingThousand"/>
      <w:lvlText w:val="(%1)"/>
      <w:lvlJc w:val="left"/>
      <w:pPr>
        <w:tabs>
          <w:tab w:val="left" w:pos="649"/>
        </w:tabs>
        <w:ind w:left="649" w:hanging="420"/>
      </w:pPr>
    </w:lvl>
    <w:lvl w:ilvl="1" w:tentative="0">
      <w:start w:val="1"/>
      <w:numFmt w:val="lowerLetter"/>
      <w:lvlText w:val="%2)"/>
      <w:lvlJc w:val="left"/>
      <w:pPr>
        <w:tabs>
          <w:tab w:val="left" w:pos="360"/>
        </w:tabs>
        <w:ind w:left="360" w:hanging="420"/>
      </w:pPr>
    </w:lvl>
    <w:lvl w:ilvl="2" w:tentative="0">
      <w:start w:val="1"/>
      <w:numFmt w:val="lowerRoman"/>
      <w:lvlText w:val="%3."/>
      <w:lvlJc w:val="right"/>
      <w:pPr>
        <w:tabs>
          <w:tab w:val="left" w:pos="780"/>
        </w:tabs>
        <w:ind w:left="780" w:hanging="420"/>
      </w:pPr>
    </w:lvl>
    <w:lvl w:ilvl="3" w:tentative="0">
      <w:start w:val="1"/>
      <w:numFmt w:val="decimal"/>
      <w:lvlText w:val="%4."/>
      <w:lvlJc w:val="left"/>
      <w:pPr>
        <w:tabs>
          <w:tab w:val="left" w:pos="1200"/>
        </w:tabs>
        <w:ind w:left="1200" w:hanging="420"/>
      </w:pPr>
    </w:lvl>
    <w:lvl w:ilvl="4" w:tentative="0">
      <w:start w:val="1"/>
      <w:numFmt w:val="lowerLetter"/>
      <w:lvlText w:val="%5)"/>
      <w:lvlJc w:val="left"/>
      <w:pPr>
        <w:tabs>
          <w:tab w:val="left" w:pos="1620"/>
        </w:tabs>
        <w:ind w:left="1620" w:hanging="420"/>
      </w:pPr>
    </w:lvl>
    <w:lvl w:ilvl="5" w:tentative="0">
      <w:start w:val="1"/>
      <w:numFmt w:val="lowerRoman"/>
      <w:lvlText w:val="%6."/>
      <w:lvlJc w:val="right"/>
      <w:pPr>
        <w:tabs>
          <w:tab w:val="left" w:pos="2040"/>
        </w:tabs>
        <w:ind w:left="2040" w:hanging="420"/>
      </w:pPr>
    </w:lvl>
    <w:lvl w:ilvl="6" w:tentative="0">
      <w:start w:val="1"/>
      <w:numFmt w:val="decimal"/>
      <w:lvlText w:val="%7."/>
      <w:lvlJc w:val="left"/>
      <w:pPr>
        <w:tabs>
          <w:tab w:val="left" w:pos="2460"/>
        </w:tabs>
        <w:ind w:left="2460" w:hanging="420"/>
      </w:pPr>
    </w:lvl>
    <w:lvl w:ilvl="7" w:tentative="0">
      <w:start w:val="1"/>
      <w:numFmt w:val="lowerLetter"/>
      <w:lvlText w:val="%8)"/>
      <w:lvlJc w:val="left"/>
      <w:pPr>
        <w:tabs>
          <w:tab w:val="left" w:pos="2880"/>
        </w:tabs>
        <w:ind w:left="2880" w:hanging="420"/>
      </w:pPr>
    </w:lvl>
    <w:lvl w:ilvl="8" w:tentative="0">
      <w:start w:val="1"/>
      <w:numFmt w:val="lowerRoman"/>
      <w:lvlText w:val="%9."/>
      <w:lvlJc w:val="right"/>
      <w:pPr>
        <w:tabs>
          <w:tab w:val="left" w:pos="3300"/>
        </w:tabs>
        <w:ind w:left="3300" w:hanging="420"/>
      </w:pPr>
    </w:lvl>
  </w:abstractNum>
  <w:abstractNum w:abstractNumId="2">
    <w:nsid w:val="540D3C15"/>
    <w:multiLevelType w:val="multilevel"/>
    <w:tmpl w:val="540D3C15"/>
    <w:lvl w:ilvl="0" w:tentative="0">
      <w:start w:val="1"/>
      <w:numFmt w:val="japaneseCounting"/>
      <w:lvlText w:val="%1、"/>
      <w:lvlJc w:val="left"/>
      <w:pPr>
        <w:tabs>
          <w:tab w:val="left" w:pos="720"/>
        </w:tabs>
        <w:ind w:left="720" w:hanging="720"/>
      </w:pPr>
      <w:rPr>
        <w:rFonts w:hint="default"/>
        <w:b w:val="0"/>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7FF351A2"/>
    <w:multiLevelType w:val="multilevel"/>
    <w:tmpl w:val="7FF351A2"/>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YzMDMwYjgyNzIyZGYwYzg0MTc4MmQ4M2M0YjUwZmUifQ=="/>
  </w:docVars>
  <w:rsids>
    <w:rsidRoot w:val="00C4707F"/>
    <w:rsid w:val="000004AD"/>
    <w:rsid w:val="00007821"/>
    <w:rsid w:val="000107F6"/>
    <w:rsid w:val="00011DE1"/>
    <w:rsid w:val="000142B2"/>
    <w:rsid w:val="00015522"/>
    <w:rsid w:val="00022ECF"/>
    <w:rsid w:val="00026ED1"/>
    <w:rsid w:val="00027168"/>
    <w:rsid w:val="00030264"/>
    <w:rsid w:val="00033E05"/>
    <w:rsid w:val="00037C01"/>
    <w:rsid w:val="00044C93"/>
    <w:rsid w:val="00050417"/>
    <w:rsid w:val="00054031"/>
    <w:rsid w:val="00055964"/>
    <w:rsid w:val="00062D4C"/>
    <w:rsid w:val="000640DD"/>
    <w:rsid w:val="00064664"/>
    <w:rsid w:val="0006495F"/>
    <w:rsid w:val="00067BD2"/>
    <w:rsid w:val="000711FB"/>
    <w:rsid w:val="0007195B"/>
    <w:rsid w:val="0007268C"/>
    <w:rsid w:val="000729C8"/>
    <w:rsid w:val="000737E7"/>
    <w:rsid w:val="0007736C"/>
    <w:rsid w:val="00077794"/>
    <w:rsid w:val="00077D6C"/>
    <w:rsid w:val="0008652F"/>
    <w:rsid w:val="00086E57"/>
    <w:rsid w:val="000873BF"/>
    <w:rsid w:val="0009262B"/>
    <w:rsid w:val="00093105"/>
    <w:rsid w:val="00097C05"/>
    <w:rsid w:val="000A4ED2"/>
    <w:rsid w:val="000A7365"/>
    <w:rsid w:val="000A7F90"/>
    <w:rsid w:val="000B0DC0"/>
    <w:rsid w:val="000B0E2C"/>
    <w:rsid w:val="000B57C2"/>
    <w:rsid w:val="000B7A7D"/>
    <w:rsid w:val="000C03ED"/>
    <w:rsid w:val="000C2569"/>
    <w:rsid w:val="000C433F"/>
    <w:rsid w:val="000C47D5"/>
    <w:rsid w:val="000D1153"/>
    <w:rsid w:val="000D23B7"/>
    <w:rsid w:val="000D4003"/>
    <w:rsid w:val="000D63FA"/>
    <w:rsid w:val="000E2E76"/>
    <w:rsid w:val="000F08D6"/>
    <w:rsid w:val="000F3C22"/>
    <w:rsid w:val="000F5FEB"/>
    <w:rsid w:val="00103253"/>
    <w:rsid w:val="00103F0F"/>
    <w:rsid w:val="00104AF6"/>
    <w:rsid w:val="00123564"/>
    <w:rsid w:val="00123A84"/>
    <w:rsid w:val="0012487C"/>
    <w:rsid w:val="00125D3C"/>
    <w:rsid w:val="00126E83"/>
    <w:rsid w:val="001301C6"/>
    <w:rsid w:val="0013082C"/>
    <w:rsid w:val="001311ED"/>
    <w:rsid w:val="00133A2E"/>
    <w:rsid w:val="00134C09"/>
    <w:rsid w:val="0013703F"/>
    <w:rsid w:val="0014416D"/>
    <w:rsid w:val="00147796"/>
    <w:rsid w:val="00147A61"/>
    <w:rsid w:val="001503BB"/>
    <w:rsid w:val="00152E85"/>
    <w:rsid w:val="00153623"/>
    <w:rsid w:val="00161BA9"/>
    <w:rsid w:val="001665B3"/>
    <w:rsid w:val="001672A2"/>
    <w:rsid w:val="00170B9F"/>
    <w:rsid w:val="00170E37"/>
    <w:rsid w:val="00171328"/>
    <w:rsid w:val="00172982"/>
    <w:rsid w:val="001736AC"/>
    <w:rsid w:val="00177776"/>
    <w:rsid w:val="00182213"/>
    <w:rsid w:val="001871F5"/>
    <w:rsid w:val="0019024D"/>
    <w:rsid w:val="00193D67"/>
    <w:rsid w:val="00197775"/>
    <w:rsid w:val="001A1F9D"/>
    <w:rsid w:val="001A2273"/>
    <w:rsid w:val="001A39F2"/>
    <w:rsid w:val="001A3A45"/>
    <w:rsid w:val="001B0F73"/>
    <w:rsid w:val="001B1053"/>
    <w:rsid w:val="001B246C"/>
    <w:rsid w:val="001C1844"/>
    <w:rsid w:val="001C39A3"/>
    <w:rsid w:val="001C423D"/>
    <w:rsid w:val="001C4515"/>
    <w:rsid w:val="001D32D7"/>
    <w:rsid w:val="001D4BD8"/>
    <w:rsid w:val="001D4CB7"/>
    <w:rsid w:val="001D6DCC"/>
    <w:rsid w:val="001E2FBE"/>
    <w:rsid w:val="001E3161"/>
    <w:rsid w:val="001E5F97"/>
    <w:rsid w:val="001E6FA0"/>
    <w:rsid w:val="001E7C75"/>
    <w:rsid w:val="001F4240"/>
    <w:rsid w:val="001F48DF"/>
    <w:rsid w:val="001F4B13"/>
    <w:rsid w:val="001F7577"/>
    <w:rsid w:val="00200C53"/>
    <w:rsid w:val="00201AF9"/>
    <w:rsid w:val="002049C2"/>
    <w:rsid w:val="00205EA6"/>
    <w:rsid w:val="0020768F"/>
    <w:rsid w:val="00210797"/>
    <w:rsid w:val="00222B05"/>
    <w:rsid w:val="00223BEC"/>
    <w:rsid w:val="002247A8"/>
    <w:rsid w:val="002275C9"/>
    <w:rsid w:val="0023133F"/>
    <w:rsid w:val="002322B9"/>
    <w:rsid w:val="00232A2C"/>
    <w:rsid w:val="00235DCC"/>
    <w:rsid w:val="002365AB"/>
    <w:rsid w:val="002376E5"/>
    <w:rsid w:val="00240ED6"/>
    <w:rsid w:val="0024271F"/>
    <w:rsid w:val="00244ECA"/>
    <w:rsid w:val="00255663"/>
    <w:rsid w:val="0026320A"/>
    <w:rsid w:val="002662BA"/>
    <w:rsid w:val="00271EE6"/>
    <w:rsid w:val="0027420A"/>
    <w:rsid w:val="00274D55"/>
    <w:rsid w:val="00283873"/>
    <w:rsid w:val="00287C27"/>
    <w:rsid w:val="002917CE"/>
    <w:rsid w:val="00295266"/>
    <w:rsid w:val="00295A5F"/>
    <w:rsid w:val="002A2209"/>
    <w:rsid w:val="002A401A"/>
    <w:rsid w:val="002A4ACC"/>
    <w:rsid w:val="002A5291"/>
    <w:rsid w:val="002B65B3"/>
    <w:rsid w:val="002B740F"/>
    <w:rsid w:val="002C0747"/>
    <w:rsid w:val="002C2300"/>
    <w:rsid w:val="002C2C69"/>
    <w:rsid w:val="002C4226"/>
    <w:rsid w:val="002C744B"/>
    <w:rsid w:val="002D1CDB"/>
    <w:rsid w:val="002D4144"/>
    <w:rsid w:val="002D4667"/>
    <w:rsid w:val="002D6C2D"/>
    <w:rsid w:val="002E2D24"/>
    <w:rsid w:val="002E4F21"/>
    <w:rsid w:val="002E503D"/>
    <w:rsid w:val="002E5D30"/>
    <w:rsid w:val="002E761A"/>
    <w:rsid w:val="002F50EB"/>
    <w:rsid w:val="002F5611"/>
    <w:rsid w:val="00302467"/>
    <w:rsid w:val="003069DF"/>
    <w:rsid w:val="00313039"/>
    <w:rsid w:val="00317955"/>
    <w:rsid w:val="00321BF7"/>
    <w:rsid w:val="00321F9D"/>
    <w:rsid w:val="0032494C"/>
    <w:rsid w:val="00325660"/>
    <w:rsid w:val="00326629"/>
    <w:rsid w:val="00330821"/>
    <w:rsid w:val="003313AB"/>
    <w:rsid w:val="00333068"/>
    <w:rsid w:val="00333362"/>
    <w:rsid w:val="00335061"/>
    <w:rsid w:val="0033736F"/>
    <w:rsid w:val="00344539"/>
    <w:rsid w:val="00353159"/>
    <w:rsid w:val="00371D2A"/>
    <w:rsid w:val="00371F1C"/>
    <w:rsid w:val="00381B71"/>
    <w:rsid w:val="0038793E"/>
    <w:rsid w:val="003A06A6"/>
    <w:rsid w:val="003A0D06"/>
    <w:rsid w:val="003A15ED"/>
    <w:rsid w:val="003A77DB"/>
    <w:rsid w:val="003B753B"/>
    <w:rsid w:val="003C31B0"/>
    <w:rsid w:val="003D0ECE"/>
    <w:rsid w:val="003D3D86"/>
    <w:rsid w:val="003E25E4"/>
    <w:rsid w:val="003E2666"/>
    <w:rsid w:val="003E3178"/>
    <w:rsid w:val="003E63D8"/>
    <w:rsid w:val="003E7FCE"/>
    <w:rsid w:val="003F084F"/>
    <w:rsid w:val="003F1D3E"/>
    <w:rsid w:val="003F31DB"/>
    <w:rsid w:val="003F378B"/>
    <w:rsid w:val="003F4C80"/>
    <w:rsid w:val="003F7C03"/>
    <w:rsid w:val="00403B7A"/>
    <w:rsid w:val="00403DD8"/>
    <w:rsid w:val="0041341E"/>
    <w:rsid w:val="004174DA"/>
    <w:rsid w:val="00423BA5"/>
    <w:rsid w:val="00425B32"/>
    <w:rsid w:val="00432755"/>
    <w:rsid w:val="00432F9B"/>
    <w:rsid w:val="0043537C"/>
    <w:rsid w:val="004415BF"/>
    <w:rsid w:val="0044209B"/>
    <w:rsid w:val="00447F01"/>
    <w:rsid w:val="00451F58"/>
    <w:rsid w:val="004522F6"/>
    <w:rsid w:val="00453651"/>
    <w:rsid w:val="004603EA"/>
    <w:rsid w:val="00462E6D"/>
    <w:rsid w:val="00463313"/>
    <w:rsid w:val="004646C9"/>
    <w:rsid w:val="004661DD"/>
    <w:rsid w:val="00474115"/>
    <w:rsid w:val="00474244"/>
    <w:rsid w:val="00474E50"/>
    <w:rsid w:val="004766B7"/>
    <w:rsid w:val="004820EE"/>
    <w:rsid w:val="00482902"/>
    <w:rsid w:val="00482ED1"/>
    <w:rsid w:val="00483CB0"/>
    <w:rsid w:val="00485780"/>
    <w:rsid w:val="00490EE1"/>
    <w:rsid w:val="00493CBE"/>
    <w:rsid w:val="004A4319"/>
    <w:rsid w:val="004A4890"/>
    <w:rsid w:val="004A67C3"/>
    <w:rsid w:val="004B4526"/>
    <w:rsid w:val="004C183B"/>
    <w:rsid w:val="004C3C91"/>
    <w:rsid w:val="004C5ECA"/>
    <w:rsid w:val="004D346C"/>
    <w:rsid w:val="004D3A73"/>
    <w:rsid w:val="004D45E2"/>
    <w:rsid w:val="004E5C79"/>
    <w:rsid w:val="004F13AA"/>
    <w:rsid w:val="004F743A"/>
    <w:rsid w:val="004F7ADE"/>
    <w:rsid w:val="00500C21"/>
    <w:rsid w:val="00505E12"/>
    <w:rsid w:val="00506A99"/>
    <w:rsid w:val="005112EA"/>
    <w:rsid w:val="005162CB"/>
    <w:rsid w:val="005215D6"/>
    <w:rsid w:val="00522EB8"/>
    <w:rsid w:val="005240D7"/>
    <w:rsid w:val="0052450C"/>
    <w:rsid w:val="00526381"/>
    <w:rsid w:val="005268F8"/>
    <w:rsid w:val="0053052C"/>
    <w:rsid w:val="005350D1"/>
    <w:rsid w:val="00536714"/>
    <w:rsid w:val="00536D09"/>
    <w:rsid w:val="00544B1E"/>
    <w:rsid w:val="0054552D"/>
    <w:rsid w:val="0054799E"/>
    <w:rsid w:val="00547BD7"/>
    <w:rsid w:val="00550FF0"/>
    <w:rsid w:val="00555369"/>
    <w:rsid w:val="005600A9"/>
    <w:rsid w:val="005619B0"/>
    <w:rsid w:val="00564489"/>
    <w:rsid w:val="00566039"/>
    <w:rsid w:val="0056734E"/>
    <w:rsid w:val="00567AFB"/>
    <w:rsid w:val="005708A7"/>
    <w:rsid w:val="00575192"/>
    <w:rsid w:val="00575568"/>
    <w:rsid w:val="00581361"/>
    <w:rsid w:val="005830B2"/>
    <w:rsid w:val="00583F0E"/>
    <w:rsid w:val="00586757"/>
    <w:rsid w:val="00586FAF"/>
    <w:rsid w:val="00591F3E"/>
    <w:rsid w:val="00592A8F"/>
    <w:rsid w:val="00593A27"/>
    <w:rsid w:val="00597063"/>
    <w:rsid w:val="00597211"/>
    <w:rsid w:val="00597911"/>
    <w:rsid w:val="005A1B39"/>
    <w:rsid w:val="005A567E"/>
    <w:rsid w:val="005B13C3"/>
    <w:rsid w:val="005B33F7"/>
    <w:rsid w:val="005B4163"/>
    <w:rsid w:val="005B57C5"/>
    <w:rsid w:val="005B6BF9"/>
    <w:rsid w:val="005B777C"/>
    <w:rsid w:val="005C08D7"/>
    <w:rsid w:val="005C192B"/>
    <w:rsid w:val="005C4A0A"/>
    <w:rsid w:val="005C4C58"/>
    <w:rsid w:val="005C5155"/>
    <w:rsid w:val="005C6952"/>
    <w:rsid w:val="005C7531"/>
    <w:rsid w:val="005D06F5"/>
    <w:rsid w:val="005D29CB"/>
    <w:rsid w:val="005E1C7F"/>
    <w:rsid w:val="005E24C2"/>
    <w:rsid w:val="005E4BB6"/>
    <w:rsid w:val="005E78C3"/>
    <w:rsid w:val="005F67EE"/>
    <w:rsid w:val="0060089E"/>
    <w:rsid w:val="00600EE6"/>
    <w:rsid w:val="00603869"/>
    <w:rsid w:val="00605242"/>
    <w:rsid w:val="006103CF"/>
    <w:rsid w:val="00621EFE"/>
    <w:rsid w:val="006220CD"/>
    <w:rsid w:val="006250AA"/>
    <w:rsid w:val="006306A6"/>
    <w:rsid w:val="00634620"/>
    <w:rsid w:val="00636008"/>
    <w:rsid w:val="00642912"/>
    <w:rsid w:val="0064582C"/>
    <w:rsid w:val="00650393"/>
    <w:rsid w:val="00655857"/>
    <w:rsid w:val="006628BF"/>
    <w:rsid w:val="00665E16"/>
    <w:rsid w:val="00666C1C"/>
    <w:rsid w:val="00670899"/>
    <w:rsid w:val="0067098A"/>
    <w:rsid w:val="00671F94"/>
    <w:rsid w:val="00680F3B"/>
    <w:rsid w:val="00687461"/>
    <w:rsid w:val="00687628"/>
    <w:rsid w:val="00693535"/>
    <w:rsid w:val="006945F9"/>
    <w:rsid w:val="006A0A29"/>
    <w:rsid w:val="006A6354"/>
    <w:rsid w:val="006B0B23"/>
    <w:rsid w:val="006B1F1B"/>
    <w:rsid w:val="006B20CF"/>
    <w:rsid w:val="006C1E55"/>
    <w:rsid w:val="006C25CB"/>
    <w:rsid w:val="006C582A"/>
    <w:rsid w:val="006D4374"/>
    <w:rsid w:val="006E44E4"/>
    <w:rsid w:val="006F4883"/>
    <w:rsid w:val="006F5565"/>
    <w:rsid w:val="006F7347"/>
    <w:rsid w:val="006F7DCF"/>
    <w:rsid w:val="006F7E5F"/>
    <w:rsid w:val="007007C7"/>
    <w:rsid w:val="00701CA2"/>
    <w:rsid w:val="00706380"/>
    <w:rsid w:val="00706C48"/>
    <w:rsid w:val="0070746C"/>
    <w:rsid w:val="00711D9B"/>
    <w:rsid w:val="00713ADB"/>
    <w:rsid w:val="00713E7A"/>
    <w:rsid w:val="00715CD0"/>
    <w:rsid w:val="00716B89"/>
    <w:rsid w:val="007247B2"/>
    <w:rsid w:val="00724F68"/>
    <w:rsid w:val="00733484"/>
    <w:rsid w:val="00736650"/>
    <w:rsid w:val="007372C9"/>
    <w:rsid w:val="0073764D"/>
    <w:rsid w:val="00741EA3"/>
    <w:rsid w:val="00743986"/>
    <w:rsid w:val="007446D0"/>
    <w:rsid w:val="00752129"/>
    <w:rsid w:val="00754D43"/>
    <w:rsid w:val="00756FDE"/>
    <w:rsid w:val="00763B0A"/>
    <w:rsid w:val="00770E59"/>
    <w:rsid w:val="007712EE"/>
    <w:rsid w:val="0077409E"/>
    <w:rsid w:val="00774ECE"/>
    <w:rsid w:val="00777050"/>
    <w:rsid w:val="00781A23"/>
    <w:rsid w:val="00784061"/>
    <w:rsid w:val="00784CE2"/>
    <w:rsid w:val="007930C8"/>
    <w:rsid w:val="007A478F"/>
    <w:rsid w:val="007B0CE5"/>
    <w:rsid w:val="007C767F"/>
    <w:rsid w:val="007D1167"/>
    <w:rsid w:val="007D19EF"/>
    <w:rsid w:val="007D3318"/>
    <w:rsid w:val="007D6B21"/>
    <w:rsid w:val="007E10E9"/>
    <w:rsid w:val="007E5B5D"/>
    <w:rsid w:val="007F5CF1"/>
    <w:rsid w:val="007F5F24"/>
    <w:rsid w:val="00800DA6"/>
    <w:rsid w:val="00800DBB"/>
    <w:rsid w:val="0080542A"/>
    <w:rsid w:val="00805CFE"/>
    <w:rsid w:val="0081018A"/>
    <w:rsid w:val="00810C14"/>
    <w:rsid w:val="00810C53"/>
    <w:rsid w:val="008118F9"/>
    <w:rsid w:val="00814E11"/>
    <w:rsid w:val="00815540"/>
    <w:rsid w:val="008244E6"/>
    <w:rsid w:val="00831F05"/>
    <w:rsid w:val="00832454"/>
    <w:rsid w:val="00840E03"/>
    <w:rsid w:val="0084414E"/>
    <w:rsid w:val="0085363D"/>
    <w:rsid w:val="00854711"/>
    <w:rsid w:val="00855445"/>
    <w:rsid w:val="00856951"/>
    <w:rsid w:val="00857B65"/>
    <w:rsid w:val="00857F41"/>
    <w:rsid w:val="00861888"/>
    <w:rsid w:val="00863E8A"/>
    <w:rsid w:val="00864463"/>
    <w:rsid w:val="00864CD5"/>
    <w:rsid w:val="00865FBD"/>
    <w:rsid w:val="008666F8"/>
    <w:rsid w:val="00870312"/>
    <w:rsid w:val="00874697"/>
    <w:rsid w:val="00874776"/>
    <w:rsid w:val="0087663C"/>
    <w:rsid w:val="00883DE9"/>
    <w:rsid w:val="008909A0"/>
    <w:rsid w:val="008A3B26"/>
    <w:rsid w:val="008A4321"/>
    <w:rsid w:val="008B132E"/>
    <w:rsid w:val="008B23B8"/>
    <w:rsid w:val="008B2986"/>
    <w:rsid w:val="008C1E27"/>
    <w:rsid w:val="008C472B"/>
    <w:rsid w:val="008C7171"/>
    <w:rsid w:val="008D0B90"/>
    <w:rsid w:val="008D1092"/>
    <w:rsid w:val="008D5DFC"/>
    <w:rsid w:val="008D6E71"/>
    <w:rsid w:val="008E55C9"/>
    <w:rsid w:val="008F0DF8"/>
    <w:rsid w:val="008F21AB"/>
    <w:rsid w:val="008F666C"/>
    <w:rsid w:val="0090279C"/>
    <w:rsid w:val="00904D4F"/>
    <w:rsid w:val="00904E0C"/>
    <w:rsid w:val="00905EB9"/>
    <w:rsid w:val="00906785"/>
    <w:rsid w:val="009140F5"/>
    <w:rsid w:val="009148DC"/>
    <w:rsid w:val="009219BF"/>
    <w:rsid w:val="00922ABD"/>
    <w:rsid w:val="009354FF"/>
    <w:rsid w:val="00937B6A"/>
    <w:rsid w:val="009468B2"/>
    <w:rsid w:val="00950D6E"/>
    <w:rsid w:val="00955001"/>
    <w:rsid w:val="00965221"/>
    <w:rsid w:val="00971115"/>
    <w:rsid w:val="00972CD5"/>
    <w:rsid w:val="009730B7"/>
    <w:rsid w:val="00976A84"/>
    <w:rsid w:val="00977013"/>
    <w:rsid w:val="009828EE"/>
    <w:rsid w:val="009830B9"/>
    <w:rsid w:val="00992152"/>
    <w:rsid w:val="009A2A92"/>
    <w:rsid w:val="009A3BE9"/>
    <w:rsid w:val="009A3CE7"/>
    <w:rsid w:val="009A3FD4"/>
    <w:rsid w:val="009A3FFC"/>
    <w:rsid w:val="009A59A5"/>
    <w:rsid w:val="009A789E"/>
    <w:rsid w:val="009B05D4"/>
    <w:rsid w:val="009B1848"/>
    <w:rsid w:val="009B25A8"/>
    <w:rsid w:val="009B428D"/>
    <w:rsid w:val="009B6736"/>
    <w:rsid w:val="009C0AFB"/>
    <w:rsid w:val="009C0D13"/>
    <w:rsid w:val="009C13A1"/>
    <w:rsid w:val="009C42B0"/>
    <w:rsid w:val="009C56C3"/>
    <w:rsid w:val="009C6001"/>
    <w:rsid w:val="009E15C0"/>
    <w:rsid w:val="009E3F38"/>
    <w:rsid w:val="009E4772"/>
    <w:rsid w:val="009E6ACB"/>
    <w:rsid w:val="009E7016"/>
    <w:rsid w:val="009F16C0"/>
    <w:rsid w:val="009F641A"/>
    <w:rsid w:val="009F67D6"/>
    <w:rsid w:val="00A035A8"/>
    <w:rsid w:val="00A07370"/>
    <w:rsid w:val="00A1249B"/>
    <w:rsid w:val="00A12C8B"/>
    <w:rsid w:val="00A156D8"/>
    <w:rsid w:val="00A2188D"/>
    <w:rsid w:val="00A358CE"/>
    <w:rsid w:val="00A36516"/>
    <w:rsid w:val="00A409E1"/>
    <w:rsid w:val="00A41825"/>
    <w:rsid w:val="00A41CE2"/>
    <w:rsid w:val="00A428A4"/>
    <w:rsid w:val="00A506E4"/>
    <w:rsid w:val="00A55406"/>
    <w:rsid w:val="00A60BD4"/>
    <w:rsid w:val="00A6316F"/>
    <w:rsid w:val="00A66199"/>
    <w:rsid w:val="00A66533"/>
    <w:rsid w:val="00A67D44"/>
    <w:rsid w:val="00A70F27"/>
    <w:rsid w:val="00A72E32"/>
    <w:rsid w:val="00A7486C"/>
    <w:rsid w:val="00A74E0E"/>
    <w:rsid w:val="00A75B65"/>
    <w:rsid w:val="00A80AC3"/>
    <w:rsid w:val="00A84648"/>
    <w:rsid w:val="00A847C9"/>
    <w:rsid w:val="00A84BEE"/>
    <w:rsid w:val="00A9256A"/>
    <w:rsid w:val="00A92974"/>
    <w:rsid w:val="00A96478"/>
    <w:rsid w:val="00AA3069"/>
    <w:rsid w:val="00AA4144"/>
    <w:rsid w:val="00AA725E"/>
    <w:rsid w:val="00AA727B"/>
    <w:rsid w:val="00AB3B54"/>
    <w:rsid w:val="00AB4E52"/>
    <w:rsid w:val="00AB5F7A"/>
    <w:rsid w:val="00AB7C0D"/>
    <w:rsid w:val="00AB7EBA"/>
    <w:rsid w:val="00AC6EE8"/>
    <w:rsid w:val="00AC7EFA"/>
    <w:rsid w:val="00AD0E21"/>
    <w:rsid w:val="00AD17C8"/>
    <w:rsid w:val="00AD2180"/>
    <w:rsid w:val="00AD6204"/>
    <w:rsid w:val="00AD6455"/>
    <w:rsid w:val="00AE2123"/>
    <w:rsid w:val="00AE4119"/>
    <w:rsid w:val="00AF2CA9"/>
    <w:rsid w:val="00AF4723"/>
    <w:rsid w:val="00AF58B7"/>
    <w:rsid w:val="00AF63AE"/>
    <w:rsid w:val="00B01B06"/>
    <w:rsid w:val="00B045A8"/>
    <w:rsid w:val="00B07664"/>
    <w:rsid w:val="00B07E2E"/>
    <w:rsid w:val="00B13158"/>
    <w:rsid w:val="00B13699"/>
    <w:rsid w:val="00B20D70"/>
    <w:rsid w:val="00B2572D"/>
    <w:rsid w:val="00B26CFB"/>
    <w:rsid w:val="00B32D9D"/>
    <w:rsid w:val="00B444D1"/>
    <w:rsid w:val="00B52688"/>
    <w:rsid w:val="00B52E72"/>
    <w:rsid w:val="00B63294"/>
    <w:rsid w:val="00B70824"/>
    <w:rsid w:val="00B712E6"/>
    <w:rsid w:val="00B74382"/>
    <w:rsid w:val="00B83FCE"/>
    <w:rsid w:val="00B8607F"/>
    <w:rsid w:val="00B87F3E"/>
    <w:rsid w:val="00B91556"/>
    <w:rsid w:val="00B934B7"/>
    <w:rsid w:val="00BA679F"/>
    <w:rsid w:val="00BA7DC2"/>
    <w:rsid w:val="00BB1A2B"/>
    <w:rsid w:val="00BB6BA6"/>
    <w:rsid w:val="00BB7D9E"/>
    <w:rsid w:val="00BD3F68"/>
    <w:rsid w:val="00BE08C0"/>
    <w:rsid w:val="00BE50B9"/>
    <w:rsid w:val="00BE7E5A"/>
    <w:rsid w:val="00BF1BA5"/>
    <w:rsid w:val="00BF5D79"/>
    <w:rsid w:val="00C013B4"/>
    <w:rsid w:val="00C05C5E"/>
    <w:rsid w:val="00C1291D"/>
    <w:rsid w:val="00C1303D"/>
    <w:rsid w:val="00C156E3"/>
    <w:rsid w:val="00C162AF"/>
    <w:rsid w:val="00C17D49"/>
    <w:rsid w:val="00C26B6E"/>
    <w:rsid w:val="00C27A77"/>
    <w:rsid w:val="00C30939"/>
    <w:rsid w:val="00C34656"/>
    <w:rsid w:val="00C34A94"/>
    <w:rsid w:val="00C34F35"/>
    <w:rsid w:val="00C4120F"/>
    <w:rsid w:val="00C4707F"/>
    <w:rsid w:val="00C47C2F"/>
    <w:rsid w:val="00C55186"/>
    <w:rsid w:val="00C55F1C"/>
    <w:rsid w:val="00C630DF"/>
    <w:rsid w:val="00C65F4D"/>
    <w:rsid w:val="00C660B4"/>
    <w:rsid w:val="00C663C8"/>
    <w:rsid w:val="00C72821"/>
    <w:rsid w:val="00C753FD"/>
    <w:rsid w:val="00C836F3"/>
    <w:rsid w:val="00C8464F"/>
    <w:rsid w:val="00C907BC"/>
    <w:rsid w:val="00C91079"/>
    <w:rsid w:val="00C9200C"/>
    <w:rsid w:val="00CA25D5"/>
    <w:rsid w:val="00CA41B5"/>
    <w:rsid w:val="00CA457C"/>
    <w:rsid w:val="00CA5521"/>
    <w:rsid w:val="00CA6ABA"/>
    <w:rsid w:val="00CA6BF6"/>
    <w:rsid w:val="00CA74E6"/>
    <w:rsid w:val="00CA7CF5"/>
    <w:rsid w:val="00CB21A7"/>
    <w:rsid w:val="00CC0BEF"/>
    <w:rsid w:val="00CC112D"/>
    <w:rsid w:val="00CC7086"/>
    <w:rsid w:val="00CD0021"/>
    <w:rsid w:val="00CD08A4"/>
    <w:rsid w:val="00CD6CE6"/>
    <w:rsid w:val="00CE0599"/>
    <w:rsid w:val="00CE3D02"/>
    <w:rsid w:val="00CE78CA"/>
    <w:rsid w:val="00CE7D19"/>
    <w:rsid w:val="00CF0F6E"/>
    <w:rsid w:val="00CF0F8A"/>
    <w:rsid w:val="00D015D8"/>
    <w:rsid w:val="00D05761"/>
    <w:rsid w:val="00D05797"/>
    <w:rsid w:val="00D07864"/>
    <w:rsid w:val="00D101F0"/>
    <w:rsid w:val="00D1241D"/>
    <w:rsid w:val="00D13B49"/>
    <w:rsid w:val="00D16B90"/>
    <w:rsid w:val="00D16E20"/>
    <w:rsid w:val="00D21467"/>
    <w:rsid w:val="00D23C61"/>
    <w:rsid w:val="00D23FF9"/>
    <w:rsid w:val="00D24613"/>
    <w:rsid w:val="00D3041C"/>
    <w:rsid w:val="00D34880"/>
    <w:rsid w:val="00D377B8"/>
    <w:rsid w:val="00D45778"/>
    <w:rsid w:val="00D47B35"/>
    <w:rsid w:val="00D50CC1"/>
    <w:rsid w:val="00D512C1"/>
    <w:rsid w:val="00D53D53"/>
    <w:rsid w:val="00D6400C"/>
    <w:rsid w:val="00D6474B"/>
    <w:rsid w:val="00D65EF3"/>
    <w:rsid w:val="00D66838"/>
    <w:rsid w:val="00D778A6"/>
    <w:rsid w:val="00D80339"/>
    <w:rsid w:val="00D86016"/>
    <w:rsid w:val="00D93DA5"/>
    <w:rsid w:val="00DA4825"/>
    <w:rsid w:val="00DB046E"/>
    <w:rsid w:val="00DB1949"/>
    <w:rsid w:val="00DB1D20"/>
    <w:rsid w:val="00DB6242"/>
    <w:rsid w:val="00DB6712"/>
    <w:rsid w:val="00DC2ADE"/>
    <w:rsid w:val="00DD1964"/>
    <w:rsid w:val="00DD372C"/>
    <w:rsid w:val="00DD4E49"/>
    <w:rsid w:val="00DD562D"/>
    <w:rsid w:val="00DE77F2"/>
    <w:rsid w:val="00DF7055"/>
    <w:rsid w:val="00DF7565"/>
    <w:rsid w:val="00E021FA"/>
    <w:rsid w:val="00E0264E"/>
    <w:rsid w:val="00E0598C"/>
    <w:rsid w:val="00E05AD0"/>
    <w:rsid w:val="00E10AC1"/>
    <w:rsid w:val="00E112DD"/>
    <w:rsid w:val="00E150CC"/>
    <w:rsid w:val="00E155BA"/>
    <w:rsid w:val="00E155C0"/>
    <w:rsid w:val="00E15B2E"/>
    <w:rsid w:val="00E1788D"/>
    <w:rsid w:val="00E2327A"/>
    <w:rsid w:val="00E272A7"/>
    <w:rsid w:val="00E30342"/>
    <w:rsid w:val="00E32708"/>
    <w:rsid w:val="00E33CE6"/>
    <w:rsid w:val="00E4159D"/>
    <w:rsid w:val="00E41DB8"/>
    <w:rsid w:val="00E44EFE"/>
    <w:rsid w:val="00E46C52"/>
    <w:rsid w:val="00E51B3D"/>
    <w:rsid w:val="00E54C50"/>
    <w:rsid w:val="00E54EA6"/>
    <w:rsid w:val="00E63E12"/>
    <w:rsid w:val="00E645DE"/>
    <w:rsid w:val="00E662DA"/>
    <w:rsid w:val="00E7104E"/>
    <w:rsid w:val="00E73244"/>
    <w:rsid w:val="00E8036D"/>
    <w:rsid w:val="00E80F1F"/>
    <w:rsid w:val="00E869DB"/>
    <w:rsid w:val="00E87A17"/>
    <w:rsid w:val="00E90ACD"/>
    <w:rsid w:val="00E90B86"/>
    <w:rsid w:val="00E912F7"/>
    <w:rsid w:val="00E9236B"/>
    <w:rsid w:val="00E9348D"/>
    <w:rsid w:val="00E93925"/>
    <w:rsid w:val="00E93C28"/>
    <w:rsid w:val="00E96050"/>
    <w:rsid w:val="00E967B7"/>
    <w:rsid w:val="00EA29A8"/>
    <w:rsid w:val="00EA29F8"/>
    <w:rsid w:val="00EA5F72"/>
    <w:rsid w:val="00EA761B"/>
    <w:rsid w:val="00EB18E0"/>
    <w:rsid w:val="00EB2AEF"/>
    <w:rsid w:val="00EB2BF1"/>
    <w:rsid w:val="00EB3E26"/>
    <w:rsid w:val="00ED093F"/>
    <w:rsid w:val="00ED3E4E"/>
    <w:rsid w:val="00ED759C"/>
    <w:rsid w:val="00EE45EB"/>
    <w:rsid w:val="00EE5E54"/>
    <w:rsid w:val="00EE769E"/>
    <w:rsid w:val="00EF1A69"/>
    <w:rsid w:val="00EF2279"/>
    <w:rsid w:val="00F05543"/>
    <w:rsid w:val="00F1617F"/>
    <w:rsid w:val="00F21D73"/>
    <w:rsid w:val="00F23D89"/>
    <w:rsid w:val="00F24F6A"/>
    <w:rsid w:val="00F2554D"/>
    <w:rsid w:val="00F27934"/>
    <w:rsid w:val="00F30CB2"/>
    <w:rsid w:val="00F35181"/>
    <w:rsid w:val="00F35572"/>
    <w:rsid w:val="00F35B8E"/>
    <w:rsid w:val="00F36041"/>
    <w:rsid w:val="00F413BC"/>
    <w:rsid w:val="00F429BE"/>
    <w:rsid w:val="00F47739"/>
    <w:rsid w:val="00F5065D"/>
    <w:rsid w:val="00F51C25"/>
    <w:rsid w:val="00F55CD9"/>
    <w:rsid w:val="00F6029D"/>
    <w:rsid w:val="00F606B2"/>
    <w:rsid w:val="00F62880"/>
    <w:rsid w:val="00F656E8"/>
    <w:rsid w:val="00F7619E"/>
    <w:rsid w:val="00F7627D"/>
    <w:rsid w:val="00F76A53"/>
    <w:rsid w:val="00F84C08"/>
    <w:rsid w:val="00F84FC5"/>
    <w:rsid w:val="00F87A72"/>
    <w:rsid w:val="00F938D7"/>
    <w:rsid w:val="00F943F5"/>
    <w:rsid w:val="00F94CCA"/>
    <w:rsid w:val="00F94DF3"/>
    <w:rsid w:val="00F96B97"/>
    <w:rsid w:val="00FA1CBC"/>
    <w:rsid w:val="00FA240F"/>
    <w:rsid w:val="00FA4DD5"/>
    <w:rsid w:val="00FA74BD"/>
    <w:rsid w:val="00FA79F7"/>
    <w:rsid w:val="00FB10D8"/>
    <w:rsid w:val="00FB21E6"/>
    <w:rsid w:val="00FB3CCA"/>
    <w:rsid w:val="00FC01A8"/>
    <w:rsid w:val="00FC2DBD"/>
    <w:rsid w:val="00FC682B"/>
    <w:rsid w:val="00FC74D8"/>
    <w:rsid w:val="00FD2419"/>
    <w:rsid w:val="00FD4516"/>
    <w:rsid w:val="00FD51BC"/>
    <w:rsid w:val="00FD59E3"/>
    <w:rsid w:val="00FD6601"/>
    <w:rsid w:val="00FE2456"/>
    <w:rsid w:val="00FE30F3"/>
    <w:rsid w:val="00FE4DF1"/>
    <w:rsid w:val="00FE5C1A"/>
    <w:rsid w:val="00FE631B"/>
    <w:rsid w:val="00FE79CB"/>
    <w:rsid w:val="00FF322B"/>
    <w:rsid w:val="00FF3284"/>
    <w:rsid w:val="00FF32E1"/>
    <w:rsid w:val="323D45DA"/>
    <w:rsid w:val="33382074"/>
    <w:rsid w:val="3815405B"/>
    <w:rsid w:val="501E36A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semiHidden="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nhideWhenUsed="0" w:uiPriority="0" w:semiHidden="0" w:name="List Bullet"/>
    <w:lsdException w:uiPriority="0" w:name="List Number"/>
    <w:lsdException w:uiPriority="0" w:name="List 2"/>
    <w:lsdException w:unhideWhenUsed="0" w:uiPriority="0" w:semiHidden="0" w:name="List 3"/>
    <w:lsdException w:unhideWhenUsed="0" w:uiPriority="0" w:semiHidden="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annotation text"/>
    <w:basedOn w:val="1"/>
    <w:link w:val="16"/>
    <w:uiPriority w:val="0"/>
    <w:pPr>
      <w:jc w:val="left"/>
    </w:pPr>
    <w:rPr>
      <w:szCs w:val="20"/>
    </w:rPr>
  </w:style>
  <w:style w:type="paragraph" w:styleId="4">
    <w:name w:val="Date"/>
    <w:basedOn w:val="1"/>
    <w:next w:val="1"/>
    <w:qFormat/>
    <w:uiPriority w:val="0"/>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7"/>
    <w:uiPriority w:val="0"/>
    <w:rPr>
      <w:b/>
      <w:bCs/>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qFormat/>
    <w:uiPriority w:val="0"/>
    <w:rPr>
      <w:sz w:val="21"/>
      <w:szCs w:val="21"/>
    </w:rPr>
  </w:style>
  <w:style w:type="paragraph" w:customStyle="1" w:styleId="13">
    <w:name w:val="Char1 Char Char Char"/>
    <w:basedOn w:val="2"/>
    <w:autoRedefine/>
    <w:qFormat/>
    <w:uiPriority w:val="0"/>
    <w:rPr>
      <w:rFonts w:ascii="Tahoma" w:hAnsi="Tahoma"/>
      <w:sz w:val="24"/>
    </w:rPr>
  </w:style>
  <w:style w:type="paragraph" w:customStyle="1" w:styleId="14">
    <w:name w:val="Char"/>
    <w:basedOn w:val="1"/>
    <w:autoRedefine/>
    <w:qFormat/>
    <w:uiPriority w:val="0"/>
    <w:pPr>
      <w:keepNext/>
      <w:keepLines/>
      <w:pageBreakBefore/>
      <w:tabs>
        <w:tab w:val="left" w:pos="360"/>
      </w:tabs>
      <w:ind w:left="360" w:hanging="360"/>
    </w:pPr>
    <w:rPr>
      <w:rFonts w:ascii="Tahoma" w:hAnsi="Tahoma"/>
      <w:sz w:val="24"/>
      <w:szCs w:val="20"/>
    </w:rPr>
  </w:style>
  <w:style w:type="paragraph" w:customStyle="1" w:styleId="15">
    <w:name w:val="Char Char Char Char Char Char Char Char Char Char Char Char Char"/>
    <w:basedOn w:val="1"/>
    <w:qFormat/>
    <w:uiPriority w:val="0"/>
    <w:rPr>
      <w:szCs w:val="20"/>
    </w:rPr>
  </w:style>
  <w:style w:type="character" w:customStyle="1" w:styleId="16">
    <w:name w:val="批注文字 字符"/>
    <w:link w:val="3"/>
    <w:qFormat/>
    <w:uiPriority w:val="0"/>
    <w:rPr>
      <w:kern w:val="2"/>
      <w:sz w:val="21"/>
    </w:rPr>
  </w:style>
  <w:style w:type="character" w:customStyle="1" w:styleId="17">
    <w:name w:val="批注主题 字符"/>
    <w:basedOn w:val="16"/>
    <w:link w:val="8"/>
    <w:qFormat/>
    <w:uiPriority w:val="0"/>
    <w:rPr>
      <w:b/>
      <w:bCs/>
      <w:kern w:val="2"/>
      <w:sz w:val="21"/>
      <w:szCs w:val="24"/>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3BB7412AF2429747881CAAC841370912" ma:contentTypeVersion="2" ma:contentTypeDescription="新建文档。" ma:contentTypeScope="" ma:versionID="a42cd17f661527f64ffcf9018247d8da">
  <xsd:schema xmlns:xsd="http://www.w3.org/2001/XMLSchema" xmlns:xs="http://www.w3.org/2001/XMLSchema" xmlns:p="http://schemas.microsoft.com/office/2006/metadata/properties" xmlns:ns2="2b49f07b-112f-421c-aacb-8a9078b6d6a9" targetNamespace="http://schemas.microsoft.com/office/2006/metadata/properties" ma:root="true" ma:fieldsID="c20afdee20e4c9a460faa5e99abd3c49" ns2:_="">
    <xsd:import namespace="2b49f07b-112f-421c-aacb-8a9078b6d6a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49f07b-112f-421c-aacb-8a9078b6d6a9"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1731AFAE-5DB0-452B-8DA4-F5D1E9E182E5}">
  <ds:schemaRefs/>
</ds:datastoreItem>
</file>

<file path=customXml/itemProps2.xml><?xml version="1.0" encoding="utf-8"?>
<ds:datastoreItem xmlns:ds="http://schemas.openxmlformats.org/officeDocument/2006/customXml" ds:itemID="{BB7AE128-EB42-4603-9273-D9C12A5CB9ED}">
  <ds:schemaRefs/>
</ds:datastoreItem>
</file>

<file path=customXml/itemProps3.xml><?xml version="1.0" encoding="utf-8"?>
<ds:datastoreItem xmlns:ds="http://schemas.openxmlformats.org/officeDocument/2006/customXml" ds:itemID="{EA03C96E-4B2B-4CE1-8FE9-4D7AB1E5C345}">
  <ds:schemaRefs/>
</ds:datastoreItem>
</file>

<file path=customXml/itemProps4.xml><?xml version="1.0" encoding="utf-8"?>
<ds:datastoreItem xmlns:ds="http://schemas.openxmlformats.org/officeDocument/2006/customXml" ds:itemID="{73D6259B-F7FC-44D6-8697-BB21DEE0F606}">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Pages>
  <Words>3347</Words>
  <Characters>3613</Characters>
  <Lines>24</Lines>
  <Paragraphs>7</Paragraphs>
  <TotalTime>0</TotalTime>
  <ScaleCrop>false</ScaleCrop>
  <LinksUpToDate>false</LinksUpToDate>
  <CharactersWithSpaces>3983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2024-06-03T07:47:00Z</dcterms:created>
  <dc:creator>李晓宁</dc:creator>
  <cp:lastModifiedBy>张洁</cp:lastModifiedBy>
  <cp:lastPrinted>2011-01-25T03:39:00Z</cp:lastPrinted>
  <dcterms:modified xsi:type="dcterms:W3CDTF">2024-08-09T06:11:30Z</dcterms:modified>
  <dc:title>上海市电信有限公司“商务领航”（通信版）套餐</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0x0101003BB7412AF2429747881CAAC841370912</vt:lpwstr>
  </property>
  <property fmtid="{D5CDD505-2E9C-101B-9397-08002B2CF9AE}" pid="3" name="KSOProductBuildVer">
    <vt:lpwstr>2052-12.1.0.16929</vt:lpwstr>
  </property>
  <property fmtid="{D5CDD505-2E9C-101B-9397-08002B2CF9AE}" pid="4" name="ICV">
    <vt:lpwstr>1F7290B62A764BB08C36B163691BA79B_12</vt:lpwstr>
  </property>
</Properties>
</file>