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新版用户需求引导书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适用范围：销售在客户尚未明确产品名称时，用本引导书快速判断客户属于“上网”还是“组网”，并通过少量关键问题收敛到可推荐套餐或资源核实方向。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新版只分两个主模块：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上网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组网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运营商资源不作为主入口，只作为最后的资源核实原则。默认优先推荐电信；如果客户明确要求联通，需要核实客户办公楼、园区或地址是否有联通光纤资源。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一、总入口问题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先判断客户需求属于哪一类：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客户是要给办公室、门店、商铺、服务器办理上网？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还是要让总部、分公司、仓库、门店等多个地点之间互联组网？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如果客户只说“想办网络”“想了解套餐”“网络慢”，不要直接推荐产品，先问：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这个网络主要是用于上网，还是多个地点之间互联？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如果是上网，大概多少人或多少终端使用？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如果是上网，是否需要固定公网 IP？固定公网 IP 可以理解为长期不变、可供外部访问的互联网地址。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如果是组网，是点对点、点对多，还是多个点之间都要互通的网状结构？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客户有没有明确预算，或者是优先便宜还是优先稳定？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二、主流程判断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上网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客户需求是办公室上网、门店上网、商铺宽带、员工办公、服务器对外访问、官网备案、固定公网 IP、高质量互联网接入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primary_scene = “上网”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AND 继续确认：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客户规模多少人或多少终端？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是否需要固定公网 IP？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是否需要语音/固定电话？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预算大概是多少？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对稳定性和带宽有没有特别要求？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组网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客户需求是总部和分公司互联、门店互联、仓库互联、内网互通、专线互联、点对点、点对多、多点组网、SD-WAN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primary_scene = “组网”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AND 继续确认：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是点对点、点对多，还是网状结构？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一共有几个站点？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是只需要访问总部，还是各分支之间也要互通？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是否已有宽带，还是必须重新拉专线？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每个点大概需要多少带宽？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办理流程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用户需求是移机、过户、改套餐、改账单、付款方式变更、工商更名、拆机、撤单、续约、退款、材料、担保、授权、办理流程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进入“办理流程/材料清单模式”，不进入新套餐推荐。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三、上网模块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上网模块的核心判断顺序：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先问客户规模：多少人、多少终端、是否门店。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再问是否需要固定公网 IP。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再结合预算、带宽、稳定性和运营商偏好判断套餐方向。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3.1 小微门店/小规模上网</w:t>
      </w:r>
    </w:p>
    <w:p>
      <w:r>
        <w:rPr>
          <w:rFonts w:ascii="Microsoft YaHei" w:hAnsi="Microsoft YaHei" w:eastAsia="Microsoft YaHei"/>
          <w:b/>
          <w:sz w:val="22"/>
        </w:rPr>
        <w:t>判断条件：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路边店、沿街店铺、小商场、单门店、小微经营。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人以内或约 5 个终端。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预算 3000 元以内。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主要用于收银、外卖平台、门店 Wi-Fi、监控、日常上网。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通常不需要固定公网 IP。</w:t>
      </w:r>
    </w:p>
    <w:p>
      <w:r>
        <w:rPr>
          <w:rFonts w:ascii="Microsoft YaHei" w:hAnsi="Microsoft YaHei" w:eastAsia="Microsoft YaHei"/>
          <w:b/>
          <w:sz w:val="22"/>
        </w:rPr>
        <w:t>继续问：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门店是在路边、沿街、小商场，还是其他商业场所？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大概几个人或几个终端使用？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收银、外卖、监控和 Wi-Fi 是否都要走这条网络？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预算是否希望控制在 3000 元以内？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是否需要固定电话？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是否有官网、服务器或远程访问需要固定公网 IP？</w:t>
      </w:r>
    </w:p>
    <w:p>
      <w:r>
        <w:rPr>
          <w:rFonts w:ascii="Microsoft YaHei" w:hAnsi="Microsoft YaHei" w:eastAsia="Microsoft YaHei"/>
          <w:b/>
          <w:sz w:val="22"/>
        </w:rPr>
        <w:t>主产品锁定：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路边店/沿街店铺/小商场 AND 5 人以内 AND 预算 3000 元以内 AND 不需要固定公网 IP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旺铺宽带 / 开店宝宽带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ELSEIF 客户指定联通或已有联通资源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智联（沃商铺）/ 沃商务企微宽带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 默认候选 = 旺铺宽带 / 开店宝宽带 / 商企云宽</w:t>
      </w:r>
    </w:p>
    <w:p>
      <w:r>
        <w:rPr>
          <w:rFonts w:ascii="Microsoft YaHei" w:hAnsi="Microsoft YaHei" w:eastAsia="Microsoft YaHei"/>
          <w:b/>
          <w:sz w:val="22"/>
        </w:rPr>
        <w:t>补充规则：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客户需要固定公网 IP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转入“固定 IP 上网”分支。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客户是连锁多门店，需要各门店互联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同时进入“组网”模块。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3.2 中小办公室动态 IP 上网</w:t>
      </w:r>
    </w:p>
    <w:p>
      <w:r>
        <w:rPr>
          <w:rFonts w:ascii="Microsoft YaHei" w:hAnsi="Microsoft YaHei" w:eastAsia="Microsoft YaHei"/>
          <w:b/>
          <w:sz w:val="22"/>
        </w:rPr>
        <w:t>判断条件：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到 50 人办公上网。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不需要固定公网 IP，或客户没有服务器/官网/固定出口需求。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预算大致在 5000-12000 元区间，也可参考 6880-10880 元区间。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主要用于员工日常办公、SaaS、视频会议、文件收发。</w:t>
      </w:r>
    </w:p>
    <w:p>
      <w:r>
        <w:rPr>
          <w:rFonts w:ascii="Microsoft YaHei" w:hAnsi="Microsoft YaHei" w:eastAsia="Microsoft YaHei"/>
          <w:b/>
          <w:sz w:val="22"/>
        </w:rPr>
        <w:t>继续问：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办公室大概多少人使用？是否在 5 到 50 人之间？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是否只是员工日常上网？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是否有服务器、官网、远程访问或固定出口需求？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是否需要固定公网 IP？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预算更接近 5000-12000 元，还是另有明确上限？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是否需要语音或固定电话？</w:t>
      </w:r>
    </w:p>
    <w:p>
      <w:r>
        <w:rPr>
          <w:rFonts w:ascii="Microsoft YaHei" w:hAnsi="Microsoft YaHei" w:eastAsia="Microsoft YaHei"/>
          <w:b/>
          <w:sz w:val="22"/>
        </w:rPr>
        <w:t>主产品锁定：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5 到 50 人 AND 不需要固定公网 IP AND 预算在 5000-12000 元区间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智云上海专线 / 商企云宽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ELSEIF 客户指定联通或已有联通资源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智享（沃快车）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ELSEIF 客户强调高稳定、高质量、高保障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精品专线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 默认候选 = 商企云宽 / 智云上海专线 / 商务专线</w:t>
      </w:r>
    </w:p>
    <w:p>
      <w:r>
        <w:rPr>
          <w:rFonts w:ascii="Microsoft YaHei" w:hAnsi="Microsoft YaHei" w:eastAsia="Microsoft YaHei"/>
          <w:b/>
          <w:sz w:val="22"/>
        </w:rPr>
        <w:t>补充规则：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客户需要固定公网 IP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转入“固定 IP 上网”分支。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客户人数超过 50 人或业务非常关键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重点确认带宽、稳定性、是否需要更高等级专线。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3.3 固定 IP 上网：少量 IP</w:t>
      </w:r>
    </w:p>
    <w:p>
      <w:r>
        <w:rPr>
          <w:rFonts w:ascii="Microsoft YaHei" w:hAnsi="Microsoft YaHei" w:eastAsia="Microsoft YaHei"/>
          <w:b/>
          <w:sz w:val="22"/>
        </w:rPr>
        <w:t>判断条件：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客户明确需要固定公网 IP。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IP 数量不超过 13 个，或客户只说需要 1 个/少量固定 IP。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用途包括官网、服务器对外、远程访问、办公固定出口、直播、视频会议、高质量互联网接入。</w:t>
      </w:r>
    </w:p>
    <w:p>
      <w:r>
        <w:rPr>
          <w:rFonts w:ascii="Microsoft YaHei" w:hAnsi="Microsoft YaHei" w:eastAsia="Microsoft YaHei"/>
          <w:b/>
          <w:sz w:val="22"/>
        </w:rPr>
        <w:t>继续问：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固定公网 IP 用于服务器对外、官网备案、远程访问，还是办公固定出口？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需要几个固定公网 IP？是 1 个、几个，还是 13 个以内？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带宽大概需要多少？是否有 200M 以上要求？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是否涉及网站备案？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是否有直播、高清视频会议或高并发访问？</w:t>
      </w:r>
    </w:p>
    <w:p>
      <w:r>
        <w:rPr>
          <w:rFonts w:ascii="Microsoft YaHei" w:hAnsi="Microsoft YaHei" w:eastAsia="Microsoft YaHei"/>
          <w:b/>
          <w:sz w:val="22"/>
        </w:rPr>
        <w:t>主产品锁定：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固定 IP 数量 &lt;= 13 OR 未明确为大段 IP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精品专线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ELSEIF 客户指定联通或已有联通资源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智光（沃动车）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 默认候选 = 精品专线 / 智光（沃动车）</w:t>
      </w:r>
    </w:p>
    <w:p>
      <w:r>
        <w:rPr>
          <w:rFonts w:ascii="Microsoft YaHei" w:hAnsi="Microsoft YaHei" w:eastAsia="Microsoft YaHei"/>
          <w:b/>
          <w:sz w:val="22"/>
        </w:rPr>
        <w:t>补充规则：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涉及网站上线或备案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补充事项 = 网站备案材料。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客户后续确认需要大量固定 IP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转入“固定 IP 大段”分支。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3.4 固定 IP 上网：大段 IP</w:t>
      </w:r>
    </w:p>
    <w:p>
      <w:r>
        <w:rPr>
          <w:rFonts w:ascii="Microsoft YaHei" w:hAnsi="Microsoft YaHei" w:eastAsia="Microsoft YaHei"/>
          <w:b/>
          <w:sz w:val="22"/>
        </w:rPr>
        <w:t>判断条件：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固定公网 IP 数量大于 13 个。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典型诉求是 32 个固定 IP、大段地址、服务器集群、对外业务规模较大。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预算、资源和地址段必须人工确认。</w:t>
      </w:r>
    </w:p>
    <w:p>
      <w:r>
        <w:rPr>
          <w:rFonts w:ascii="Microsoft YaHei" w:hAnsi="Microsoft YaHei" w:eastAsia="Microsoft YaHei"/>
          <w:b/>
          <w:sz w:val="22"/>
        </w:rPr>
        <w:t>继续问：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需要固定 IP 的准确数量是多少？是否类似 32 个或更多？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IP 用于服务器集群、业务对外，还是其他场景？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是否需要 BGP、多运营商访问质量或更高路由能力？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月预算大概是多少？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是否能接受按资源和地址段单独核价？</w:t>
      </w:r>
    </w:p>
    <w:p>
      <w:r>
        <w:rPr>
          <w:rFonts w:ascii="Microsoft YaHei" w:hAnsi="Microsoft YaHei" w:eastAsia="Microsoft YaHei"/>
          <w:b/>
          <w:sz w:val="22"/>
        </w:rPr>
        <w:t>主产品锁定：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固定 IP 数量 &gt; 13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IPMAN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ELSEIF 客户指定联通或已有联通资源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沃专线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 默认候选 = IPMAN / 沃专线</w:t>
      </w:r>
    </w:p>
    <w:p>
      <w:r>
        <w:rPr>
          <w:rFonts w:ascii="Microsoft YaHei" w:hAnsi="Microsoft YaHei" w:eastAsia="Microsoft YaHei"/>
          <w:b/>
          <w:sz w:val="22"/>
        </w:rPr>
        <w:t>补充规则：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客户要求 BGP、多运营商质量或大段地址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标记人工核实资源、价格、合规和可开通性。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客户预算不明确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不承诺价格，只提示需要按地址、带宽和 IP 数量核价。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四、组网模块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组网模块的核心判断顺序：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先问拓扑结构：点对点、点对多、网状结构。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再问站点数量和每个站点位置。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再问业务互通关系：只访问总部，还是各点互通。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再问线路方式：已有宽带设备组网，还是必须拉专线。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最后确认带宽、稳定性、预算和资源。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4.1 点对点</w:t>
      </w:r>
    </w:p>
    <w:p>
      <w:r>
        <w:rPr>
          <w:rFonts w:ascii="Microsoft YaHei" w:hAnsi="Microsoft YaHei" w:eastAsia="Microsoft YaHei"/>
          <w:b/>
          <w:sz w:val="22"/>
        </w:rPr>
        <w:t>判断条件：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两个地点互联。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例如总部到仓库、办公室到机房、两个园区互通。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需要稳定专线、纯内网互通或重要业务传输。</w:t>
      </w:r>
    </w:p>
    <w:p>
      <w:r>
        <w:rPr>
          <w:rFonts w:ascii="Microsoft YaHei" w:hAnsi="Microsoft YaHei" w:eastAsia="Microsoft YaHei"/>
          <w:b/>
          <w:sz w:val="22"/>
        </w:rPr>
        <w:t>继续问：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是否只有两个点互联？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两个地址分别在哪里？是否都在上海本地，还是跨省/国内异地？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需要纯内网互通，还是同时需要互联网出口？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每个点大概需要多少带宽？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业务对时延、稳定性、线路等级要求高不高？</w:t>
      </w:r>
    </w:p>
    <w:p>
      <w:r>
        <w:rPr>
          <w:rFonts w:ascii="Microsoft YaHei" w:hAnsi="Microsoft YaHei" w:eastAsia="Microsoft YaHei"/>
          <w:b/>
          <w:sz w:val="22"/>
        </w:rPr>
        <w:t>主产品锁定：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点对点 AND 预算敏感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本地 IPRAN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ELSEIF 点对点 AND 当前常规专线互联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本地国内 MSTP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ELSEIF 点对点 AND 高等级、大带宽、重要业务传输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本地国内 OTN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 默认候选 = IPRAN / MSTP / OTN</w:t>
      </w:r>
    </w:p>
    <w:p>
      <w:r>
        <w:rPr>
          <w:rFonts w:ascii="Microsoft YaHei" w:hAnsi="Microsoft YaHei" w:eastAsia="Microsoft YaHei"/>
          <w:b/>
          <w:sz w:val="22"/>
        </w:rPr>
        <w:t>补充规则：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客户同时需要互联网出口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联动上网产品，如商企云宽、精品专线、IPMAN。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客户是高等级业务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必须人工确认资源、报价、SLA 和开通周期。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4.2 点对多</w:t>
      </w:r>
    </w:p>
    <w:p>
      <w:r>
        <w:rPr>
          <w:rFonts w:ascii="Microsoft YaHei" w:hAnsi="Microsoft YaHei" w:eastAsia="Microsoft YaHei"/>
          <w:b/>
          <w:sz w:val="22"/>
        </w:rPr>
        <w:t>判断条件：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一个总部或中心点连接多个分支、门店、仓库。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多数情况下分支只需要访问总部系统，不一定要彼此互通。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可以评估爪形/星型结构，例如总部连接两个分支，用两根线路，而不是三点全网状互联。</w:t>
      </w:r>
    </w:p>
    <w:p>
      <w:r>
        <w:rPr>
          <w:rFonts w:ascii="Microsoft YaHei" w:hAnsi="Microsoft YaHei" w:eastAsia="Microsoft YaHei"/>
          <w:b/>
          <w:sz w:val="22"/>
        </w:rPr>
        <w:t>继续问：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一共有几个站点？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是否有一个总部或中心点？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分支之间需要互通吗，还是只需要访问总部？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是否可以接受总部作为中心点的爪形/星型结构？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各站点带宽是否一致，还是总部带宽更高？</w:t>
      </w:r>
    </w:p>
    <w:p>
      <w:r>
        <w:rPr>
          <w:rFonts w:ascii="Microsoft YaHei" w:hAnsi="Microsoft YaHei" w:eastAsia="Microsoft YaHei"/>
          <w:b/>
          <w:sz w:val="22"/>
        </w:rPr>
        <w:t>主产品锁定：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少量分支 AND 可总部中心化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IPRAN 爪形/星型方案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ELSEIF 多点互通、总部+多分支、需要专线级组网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MPLS-VPN / MSTP-VPN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ELSEIF 多门店、快速开通、灵活组网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SD-WAN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 默认候选 = IPRAN / MPLS-VPN / MSTP-VPN / SD-WAN</w:t>
      </w:r>
    </w:p>
    <w:p>
      <w:r>
        <w:rPr>
          <w:rFonts w:ascii="Microsoft YaHei" w:hAnsi="Microsoft YaHei" w:eastAsia="Microsoft YaHei"/>
          <w:b/>
          <w:sz w:val="22"/>
        </w:rPr>
        <w:t>补充规则：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客户要求每个点之间都互通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需要提醒这更接近网状结构，线路数量和费用可能上升。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客户站点数、带宽、拓扑未知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先追问站点数和是否总部中心化，不直接推荐。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4.3 网状结构</w:t>
      </w:r>
    </w:p>
    <w:p>
      <w:r>
        <w:rPr>
          <w:rFonts w:ascii="Microsoft YaHei" w:hAnsi="Microsoft YaHei" w:eastAsia="Microsoft YaHei"/>
          <w:b/>
          <w:sz w:val="22"/>
        </w:rPr>
        <w:t>判断条件：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多个站点之间都需要互通。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不是只访问总部，而是 A、B、C 等各点之间都要互访。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复杂度、线路数量和费用通常高于点对多。</w:t>
      </w:r>
    </w:p>
    <w:p>
      <w:r>
        <w:rPr>
          <w:rFonts w:ascii="Microsoft YaHei" w:hAnsi="Microsoft YaHei" w:eastAsia="Microsoft YaHei"/>
          <w:b/>
          <w:sz w:val="22"/>
        </w:rPr>
        <w:t>继续问：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一共有几个站点？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是否每个站点都需要访问其他所有站点？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有没有中心总部，还是完全多点互通？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每个站点带宽是否一致？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是否可以接受用 VPN/SD-WAN 方式简化组网？</w:t>
      </w:r>
    </w:p>
    <w:p>
      <w:r>
        <w:rPr>
          <w:rFonts w:ascii="Microsoft YaHei" w:hAnsi="Microsoft YaHei" w:eastAsia="Microsoft YaHei"/>
          <w:b/>
          <w:sz w:val="22"/>
        </w:rPr>
        <w:t>主产品锁定：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多站点全互通 AND 要专线级内网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MPLS-VPN / MSTP-VPN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ELSEIF 多站点全互通 AND 希望更灵活、快速、设备化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SD-WAN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ELSEIF 站点数量少且可改成中心化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回到“点对多”分支评估 IPRAN 爪形/星型方案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 默认候选 = MPLS-VPN / MSTP-VPN / SD-WAN</w:t>
      </w:r>
    </w:p>
    <w:p>
      <w:r>
        <w:rPr>
          <w:rFonts w:ascii="Microsoft YaHei" w:hAnsi="Microsoft YaHei" w:eastAsia="Microsoft YaHei"/>
          <w:b/>
          <w:sz w:val="22"/>
        </w:rPr>
        <w:t>补充规则：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客户坚持网状专线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必须人工评估线路数量、资源、价格和开通周期。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客户可以接受逻辑互通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优先评估 MPLS-VPN 或 SD-WAN。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4.4 智能组网/SD-WAN</w:t>
      </w:r>
    </w:p>
    <w:p>
      <w:r>
        <w:rPr>
          <w:rFonts w:ascii="Microsoft YaHei" w:hAnsi="Microsoft YaHei" w:eastAsia="Microsoft YaHei"/>
          <w:b/>
          <w:sz w:val="22"/>
        </w:rPr>
        <w:t>判断条件：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客户需要多点网络管理、快速开通、设备化接入、云管控。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客户已有宽带，希望在现有线路上叠加组网。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需要判断是“拉线型”还是“设备上网型”。</w:t>
      </w:r>
    </w:p>
    <w:p>
      <w:r>
        <w:rPr>
          <w:rFonts w:ascii="Microsoft YaHei" w:hAnsi="Microsoft YaHei" w:eastAsia="Microsoft YaHei"/>
          <w:b/>
          <w:sz w:val="22"/>
        </w:rPr>
        <w:t>继续问：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每个点是否已经有可用宽带？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是必须重新拉专线，还是可以基于现有互联网宽带做组网？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是否通过设备接入后即可满足？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是否需要统一管理、故障切换、应用加速或可视化运维？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是否需要固定线路级别的稳定性？</w:t>
      </w:r>
    </w:p>
    <w:p>
      <w:r>
        <w:rPr>
          <w:rFonts w:ascii="Microsoft YaHei" w:hAnsi="Microsoft YaHei" w:eastAsia="Microsoft YaHei"/>
          <w:b/>
          <w:sz w:val="22"/>
        </w:rPr>
        <w:t>主产品锁定：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需要拉线或固定线路类组网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MSTP-VPN / MPLS-VPN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ELSEIF 已有上网线路 AND 希望通过设备提供组网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候选产品 = SD-WAN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ELSE 默认候选 = MSTP-VPN / SD-WAN</w:t>
      </w:r>
    </w:p>
    <w:p>
      <w:r>
        <w:rPr>
          <w:rFonts w:ascii="Microsoft YaHei" w:hAnsi="Microsoft YaHei" w:eastAsia="Microsoft YaHei"/>
          <w:b/>
          <w:sz w:val="22"/>
        </w:rPr>
        <w:t>补充规则：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客户没有现成宽带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需要同时评估各点上网线路。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IF 客户对稳定性要求极高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/>
          <w:sz w:val="21"/>
        </w:rPr>
        <w:t>THEN 不直接承诺 SD-WAN 效果，需人工核实线路质量和设备能力。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五、运营商资源原则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运营商资源不是第三个主模块，只作为上网或组网推荐后的资源核实原则。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5.1 默认推荐电信</w:t>
      </w:r>
    </w:p>
    <w:p>
      <w:r>
        <w:rPr>
          <w:rFonts w:ascii="Microsoft YaHei" w:hAnsi="Microsoft YaHei" w:eastAsia="Microsoft YaHei"/>
          <w:b/>
          <w:sz w:val="22"/>
        </w:rPr>
        <w:t>默认原则：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大多数场景优先推荐电信。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特别是南方区域、上海本地、政企办公、专线、组网场景，优先核实电信资源。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电信作为默认主推方向时，也不能直接承诺具体地址一定可装。</w:t>
      </w:r>
    </w:p>
    <w:p>
      <w:r>
        <w:rPr>
          <w:rFonts w:ascii="Microsoft YaHei" w:hAnsi="Microsoft YaHei" w:eastAsia="Microsoft YaHei"/>
          <w:b/>
          <w:sz w:val="22"/>
        </w:rPr>
        <w:t>销售话术：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“这类需求我们一般优先按电信方向核实资源和套餐。最终能否开通，还要看具体安装地址、楼宇资源和端口情况。”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5.2 客户非要联通</w:t>
      </w:r>
    </w:p>
    <w:p>
      <w:r>
        <w:rPr>
          <w:rFonts w:ascii="Microsoft YaHei" w:hAnsi="Microsoft YaHei" w:eastAsia="Microsoft YaHei"/>
          <w:b/>
          <w:sz w:val="22"/>
        </w:rPr>
        <w:t>判断条件：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客户明确指定联通。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客户已有联通资源。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客户因价格、集团要求或历史线路原因必须走联通。</w:t>
      </w:r>
    </w:p>
    <w:p>
      <w:r>
        <w:rPr>
          <w:rFonts w:ascii="Microsoft YaHei" w:hAnsi="Microsoft YaHei" w:eastAsia="Microsoft YaHei"/>
          <w:b/>
          <w:sz w:val="22"/>
        </w:rPr>
        <w:t>必须核实：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客户办公楼、园区或地址是否有联通光纤资源。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是否有可用端口。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是否支持客户所需带宽。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是否支持固定公网 IP 或专线能力。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如果联通资源不可用，客户是否接受电信备选。</w:t>
      </w:r>
    </w:p>
    <w:p>
      <w:r>
        <w:rPr>
          <w:rFonts w:ascii="Microsoft YaHei" w:hAnsi="Microsoft YaHei" w:eastAsia="Microsoft YaHei"/>
          <w:b/>
          <w:sz w:val="22"/>
        </w:rPr>
        <w:t>销售话术：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“如果客户指定联通，我们需要先核实办公楼是否有联通光纤资源，以及是否有可用端口和对应带宽。联通资源确认前，不建议直接承诺套餐可办。”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5.3 移动作为备选</w:t>
      </w:r>
    </w:p>
    <w:p>
      <w:r>
        <w:rPr>
          <w:rFonts w:ascii="Microsoft YaHei" w:hAnsi="Microsoft YaHei" w:eastAsia="Microsoft YaHei"/>
          <w:b/>
          <w:sz w:val="22"/>
        </w:rPr>
        <w:t>判断条件：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客户地址在小区、住宅类区域、部分沿街商铺。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客户已有移动、有线通、长城通相关资源。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电信或联通资源不可用时可作为备选核实。</w:t>
      </w:r>
    </w:p>
    <w:p>
      <w:r>
        <w:rPr>
          <w:rFonts w:ascii="Microsoft YaHei" w:hAnsi="Microsoft YaHei" w:eastAsia="Microsoft YaHei"/>
          <w:b/>
          <w:sz w:val="22"/>
        </w:rPr>
        <w:t>销售话术：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“移动可以作为备选方向核实，尤其是小区、住宅类或已有移动资源的地址。但是否能满足政企上网或组网要求，仍要看具体资源和产品能力。”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六、需求字段表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根据客户回答，填充以下结构化字段：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>customer_need: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primary_scene: ""                # 上网 / 组网 / 办理流程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sub_scene: ""                    # 小微门店 / 中小办公室动态IP / 固定IP少量 / 固定IP大段 / 点对点 / 点对多 / 网状 / SD-WAN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primary_goal: ""                 # 客户原始目标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usage_scene: ""                  # 办公室、门店、商铺、服务器、总部+分支等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business_action: "未知"          # 新装、变更、移机、过户、改套餐、拆机、撤单、续约、未知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user_count: ""                   # 人数、终端数、账号数、门店终端等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bandwidth_need: ""               # 100M、200M、500M、1G、客户不确定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fixed_ip_required: null          # true/false/null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fixed_ip_count: null             # 1个、13个以内、32个、更多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server_or_website_required: null # 是否涉及服务器、官网、备案、对外访问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voice_required: null             # 是否需要语音/固定电话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store_business_items: []         # 收银、外卖、监控、Wi-Fi等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site_count: ""                   # 2个站点、总部+2分支、多点等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topology: ""                     # 点对点、点对多、网状、SD-WAN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branch_access_pattern: ""        # 只访问总部 / 分支互通 / 全互通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existing_broadband: null         # 组网站点是否已有宽带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line_required: null              # 是否必须拉专线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carrier_preference: ""           # 默认电信 / 指定联通 / 移动备选 / 无偏好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resource_address: ""             # 资源核实地址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site_type: ""                    # 商务楼、园区、小区、路边店、沿街、厂房等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budget: ""                       # 明确金额、预算有限、未知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reliability_level: ""            # 普通、较高、极高、低时延、高保障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region: ""                       # 上海、南方、跨省、多地等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customer_type: ""                # 上海公司、外地公司、门店、集团、个体工商户等</w:t>
      </w:r>
    </w:p>
    <w:p>
      <w:pPr>
        <w:spacing w:after="0"/>
        <w:ind w:left="360"/>
        <w:shd w:fill="F2F2F2"/>
      </w:pPr>
      <w:r>
        <w:rPr>
          <w:rFonts w:ascii="Consolas" w:hAnsi="Consolas" w:eastAsia="Consolas"/>
          <w:b w:val="0"/>
          <w:sz w:val="18"/>
        </w:rPr>
        <w:t xml:space="preserve">  risk_notes: []                   # 资源、合规、备案、价格、开通周期等待确认事项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七、最低推荐条件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7.1 上网</w:t>
      </w:r>
    </w:p>
    <w:p>
      <w:r>
        <w:rPr>
          <w:rFonts w:ascii="Microsoft YaHei" w:hAnsi="Microsoft YaHei" w:eastAsia="Microsoft YaHei"/>
          <w:b/>
          <w:sz w:val="22"/>
        </w:rPr>
        <w:t>最低条件：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能判断客户是办公室、门店、服务器或固定 IP 上网场景。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至少知道客户规模或是否需要固定公网 IP。</w:t>
      </w:r>
    </w:p>
    <w:p>
      <w:r>
        <w:rPr>
          <w:rFonts w:ascii="Microsoft YaHei" w:hAnsi="Microsoft YaHei" w:eastAsia="Microsoft YaHei"/>
          <w:b/>
          <w:sz w:val="22"/>
        </w:rPr>
        <w:t>必须追问：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多少人或多少终端使用？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是否需要固定公网 IP？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预算范围。</w:t>
      </w:r>
    </w:p>
    <w:p>
      <w:r>
        <w:rPr>
          <w:rFonts w:ascii="Microsoft YaHei" w:hAnsi="Microsoft YaHei" w:eastAsia="Microsoft YaHei"/>
          <w:b/>
          <w:sz w:val="22"/>
        </w:rPr>
        <w:t>可先假设：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未提固定 IP 时，暂按不需要固定公网 IP。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未提语音时，暂按不需要固定电话。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7.2 组网</w:t>
      </w:r>
    </w:p>
    <w:p>
      <w:r>
        <w:rPr>
          <w:rFonts w:ascii="Microsoft YaHei" w:hAnsi="Microsoft YaHei" w:eastAsia="Microsoft YaHei"/>
          <w:b/>
          <w:sz w:val="22"/>
        </w:rPr>
        <w:t>最低条件：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能判断客户是两个或多个地点互联。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至少知道拓扑结构是点对点、点对多还是网状结构。</w:t>
      </w:r>
    </w:p>
    <w:p>
      <w:r>
        <w:rPr>
          <w:rFonts w:ascii="Microsoft YaHei" w:hAnsi="Microsoft YaHei" w:eastAsia="Microsoft YaHei"/>
          <w:b/>
          <w:sz w:val="22"/>
        </w:rPr>
        <w:t>必须追问：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点对点、点对多，还是网状结构？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一共有几个站点？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是否只访问总部，还是各分支之间也要互通？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是否已有宽带或必须拉专线？</w:t>
      </w:r>
    </w:p>
    <w:p>
      <w:r>
        <w:rPr>
          <w:rFonts w:ascii="Microsoft YaHei" w:hAnsi="Microsoft YaHei" w:eastAsia="Microsoft YaHei"/>
          <w:b/>
          <w:sz w:val="22"/>
        </w:rPr>
        <w:t>可先假设：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未明确带宽时，暂按站点数量和业务重要性初步评估。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7.3 运营商资源</w:t>
      </w:r>
    </w:p>
    <w:p>
      <w:r>
        <w:rPr>
          <w:rFonts w:ascii="Microsoft YaHei" w:hAnsi="Microsoft YaHei" w:eastAsia="Microsoft YaHei"/>
          <w:b/>
          <w:sz w:val="22"/>
        </w:rPr>
        <w:t>最低条件：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知道客户地址或楼宇/园区/小区类型。</w:t>
      </w:r>
    </w:p>
    <w:p>
      <w:r>
        <w:rPr>
          <w:rFonts w:ascii="Microsoft YaHei" w:hAnsi="Microsoft YaHei" w:eastAsia="Microsoft YaHei"/>
          <w:b/>
          <w:sz w:val="22"/>
        </w:rPr>
        <w:t>默认原则：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默认优先电信。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客户指定联通时，必须核实办公楼是否有联通光纤资源。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资源未核实前，不承诺可装、价格或开通周期。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八、风险表达边界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以下内容必须人工确认，Agent 和销售话术不得直接承诺：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具体地址是否可装、是否有端口、是否可开通。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联通办公楼是否有光纤资源。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固定公网 IP 数量、地址段、BGP、IPMAN 资源。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精品专线、OTN、MSTP、IPRAN 等专线资源和报价。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网站备案、服务器对外、PCDN、大流量分发等合规场景。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价格有效期、协议期、优惠、折扣、开通时效。</w:t>
      </w:r>
    </w:p>
    <w:p>
      <w:r>
        <w:rPr>
          <w:rFonts w:ascii="Microsoft YaHei" w:hAnsi="Microsoft YaHei" w:eastAsia="Microsoft YaHei"/>
          <w:b/>
          <w:sz w:val="22"/>
        </w:rPr>
        <w:t>推荐话术中可以说：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“可作为候选方向。”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“建议优先核实电信资源。”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“如果客户指定联通，需要先核实办公楼是否有联通光纤资源。”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“需要结合具体地址、资源和资费人工确认。”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“如果固定 IP 数量超过 13 个，建议优先按 IPMAN 方向核价。”</w:t>
      </w:r>
    </w:p>
    <w:p>
      <w:r>
        <w:rPr>
          <w:rFonts w:ascii="Microsoft YaHei" w:hAnsi="Microsoft YaHei" w:eastAsia="Microsoft YaHei"/>
          <w:b/>
          <w:sz w:val="22"/>
        </w:rPr>
        <w:t>推荐话术中不要说：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“一定能装。”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“保证满足。”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“肯定覆盖。”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“联通一定有资源。”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“价格就是这个。”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九、典型问法模板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9.1 泛网络需求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客户说：“想了解网络套餐。”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销售追问：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“我先帮您判断是上网还是组网。这个网络主要是给办公室/门店日常上网，还是多个地点之间互联？如果是上网，大概多少人或多少终端使用；如果是组网，是点对点、点对多还是多点全互通？”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9.2 办公室上网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客户说：“办公室要办宽带。”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销售追问：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“办公室大概多少人使用？是否需要固定公网 IP，比如官网、服务器或远程访问要长期用同一个固定地址？预算大概在什么范围？”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9.3 小微门店上网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客户说：“沿街小店，收银和 Wi-Fi 要用，预算不高。”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销售追问：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“这类先按小微门店上网判断。门店大概几个终端使用？预算是否希望控制在 3000 元以内？收银、外卖、监控和 Wi-Fi 是否都要走同一条网络？”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9.4 固定 IP 上网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客户说：“服务器要对外访问，需要固定 IP。”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销售追问：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“固定公网 IP 是关键条件，我再确认下：需要几个固定 IP？是官网/服务器对外访问，还是办公固定出口？是否涉及网站备案？”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9.5 点对点组网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客户说：“总部和仓库要互通。”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销售追问：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“这是点对点组网。我再确认下：两个点分别在哪里？是纯内网互通还是也要互联网出口？每个点大概需要多少带宽？”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9.6 点对多组网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客户说：“总部要连两个分支。”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销售追问：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“这是点对多组网。我再确认下：分支之间需要互通吗，还是只要访问总部？是否可以总部作为中心点做爪形/星型结构？每个站点大概需要多少带宽？”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9.7 网状组网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客户说：“三个办公室之间都要互相访问。”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销售追问：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“这更像网状组网。我再确认下：每个办公室都需要访问另外两个办公室吗？有没有一个总部中心点？如果能改成总部中心化，线路数量和费用可能更好控制。”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9.8 客户指定联通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客户说：“客户非要联通。”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销售追问：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“联通方向可以核实，但需要先确认客户办公楼或园区是否有联通光纤资源，以及是否有可用端口和对应带宽。如果联通资源不满足，是否可以接受电信备选？”</w:t>
      </w:r>
    </w:p>
    <w:p>
      <w:pPr>
        <w:spacing w:before="240"/>
      </w:pPr>
      <w:r>
        <w:rPr>
          <w:rFonts w:ascii="Microsoft YaHei" w:hAnsi="Microsoft YaHei" w:eastAsia="Microsoft YaHei"/>
          <w:b w:val="0"/>
          <w:sz w:val="18"/>
        </w:rPr>
        <w:t>版本：v2.1，两大模块版。依据用户最新口径整理：上网按规模和固定IP分支，组网按点对点/点对多/网状结构分支，运营商资源默认优先电信，联通需核实光纤资源。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