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97F5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关键字：</w:t>
      </w:r>
    </w:p>
    <w:p w14:paraId="178FD4DC">
      <w:pPr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光纤到房间、FTTR-B 商企版、Wi-Fi6/Wi-Fi7、企业级主从光网关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人数50人以内、下行1000M、可打折套餐、初装费360元、月付年付的协议期一年、2年付优惠、0元包送手机卡5张、0元包送固话4线、千兆宽带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82782"/>
    <w:rsid w:val="41B242F1"/>
    <w:rsid w:val="4A162E25"/>
    <w:rsid w:val="4CC27AF9"/>
    <w:rsid w:val="5BB5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107</Characters>
  <Lines>0</Lines>
  <Paragraphs>0</Paragraphs>
  <TotalTime>5</TotalTime>
  <ScaleCrop>false</ScaleCrop>
  <LinksUpToDate>false</LinksUpToDate>
  <CharactersWithSpaces>108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2026-06-15T01:29:00Z</dcterms:created>
  <dc:creator>zhangj</dc:creator>
  <cp:lastModifiedBy>张洁</cp:lastModifiedBy>
  <dcterms:modified xsi:type="dcterms:W3CDTF">2026-06-15T02:21:45Z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4D2B19A4A88C4155BC1235DB51122A1E_12</vt:lpwstr>
  </property>
</Properties>
</file>