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5C1BA7">
      <w:pPr>
        <w:jc w:val="center"/>
        <w:rPr>
          <w:rFonts w:ascii="仿宋" w:hAnsi="仿宋" w:eastAsia="仿宋"/>
          <w:b/>
          <w:bCs/>
          <w:sz w:val="36"/>
          <w:szCs w:val="36"/>
        </w:rPr>
      </w:pPr>
      <w:r>
        <w:rPr>
          <w:rFonts w:hint="eastAsia" w:ascii="仿宋" w:hAnsi="仿宋" w:eastAsia="仿宋"/>
          <w:b/>
          <w:bCs/>
          <w:sz w:val="36"/>
          <w:szCs w:val="36"/>
        </w:rPr>
        <w:t>上海市新入网电话用户法律责任告知书</w:t>
      </w:r>
    </w:p>
    <w:p w14:paraId="28754F25">
      <w:pPr>
        <w:rPr>
          <w:sz w:val="28"/>
          <w:szCs w:val="28"/>
        </w:rPr>
      </w:pPr>
    </w:p>
    <w:p w14:paraId="0F0E7420">
      <w:pPr>
        <w:spacing w:line="360" w:lineRule="auto"/>
        <w:rPr>
          <w:rFonts w:ascii="仿宋" w:hAnsi="仿宋" w:eastAsia="仿宋"/>
          <w:sz w:val="24"/>
        </w:rPr>
      </w:pPr>
      <w:r>
        <w:rPr>
          <w:rFonts w:hint="eastAsia" w:ascii="仿宋" w:hAnsi="仿宋" w:eastAsia="仿宋"/>
          <w:sz w:val="24"/>
        </w:rPr>
        <w:t>尊敬的用户：</w:t>
      </w:r>
    </w:p>
    <w:p w14:paraId="50F2F16F">
      <w:pPr>
        <w:spacing w:line="360" w:lineRule="auto"/>
        <w:ind w:firstLine="364" w:firstLineChars="152"/>
        <w:rPr>
          <w:rFonts w:ascii="仿宋" w:hAnsi="仿宋" w:eastAsia="仿宋"/>
          <w:sz w:val="24"/>
        </w:rPr>
      </w:pPr>
      <w:r>
        <w:rPr>
          <w:rFonts w:hint="eastAsia" w:ascii="仿宋" w:hAnsi="仿宋" w:eastAsia="仿宋"/>
          <w:sz w:val="24"/>
        </w:rPr>
        <w:t>为保障您的合法权益，防止电话卡被用于电信网络诈骗等违法犯罪活动，</w:t>
      </w:r>
      <w:r>
        <w:rPr>
          <w:rFonts w:hint="eastAsia" w:ascii="仿宋" w:hAnsi="仿宋" w:eastAsia="仿宋"/>
          <w:sz w:val="24"/>
          <w:highlight w:val="yellow"/>
        </w:rPr>
        <w:t>根据最高</w:t>
      </w:r>
      <w:r>
        <w:rPr>
          <w:rFonts w:ascii="仿宋" w:hAnsi="仿宋" w:eastAsia="仿宋"/>
          <w:sz w:val="24"/>
          <w:highlight w:val="yellow"/>
        </w:rPr>
        <w:t>人民法院、最高人民检察院、</w:t>
      </w:r>
      <w:r>
        <w:rPr>
          <w:rFonts w:hint="eastAsia" w:ascii="仿宋" w:hAnsi="仿宋" w:eastAsia="仿宋"/>
          <w:sz w:val="24"/>
          <w:highlight w:val="yellow"/>
        </w:rPr>
        <w:t>公安部</w:t>
      </w:r>
      <w:r>
        <w:rPr>
          <w:rFonts w:ascii="仿宋" w:hAnsi="仿宋" w:eastAsia="仿宋"/>
          <w:sz w:val="24"/>
          <w:highlight w:val="yellow"/>
        </w:rPr>
        <w:t>、</w:t>
      </w:r>
      <w:r>
        <w:rPr>
          <w:rFonts w:hint="eastAsia" w:ascii="仿宋" w:hAnsi="仿宋" w:eastAsia="仿宋"/>
          <w:sz w:val="24"/>
          <w:highlight w:val="yellow"/>
        </w:rPr>
        <w:t>工业</w:t>
      </w:r>
      <w:r>
        <w:rPr>
          <w:rFonts w:ascii="仿宋" w:hAnsi="仿宋" w:eastAsia="仿宋"/>
          <w:sz w:val="24"/>
          <w:highlight w:val="yellow"/>
        </w:rPr>
        <w:t>和信息化部、</w:t>
      </w:r>
      <w:r>
        <w:rPr>
          <w:rFonts w:hint="eastAsia" w:ascii="仿宋" w:hAnsi="仿宋" w:eastAsia="仿宋"/>
          <w:sz w:val="24"/>
          <w:highlight w:val="yellow"/>
        </w:rPr>
        <w:t>中国</w:t>
      </w:r>
      <w:r>
        <w:rPr>
          <w:rFonts w:ascii="仿宋" w:hAnsi="仿宋" w:eastAsia="仿宋"/>
          <w:sz w:val="24"/>
          <w:highlight w:val="yellow"/>
        </w:rPr>
        <w:t>人民银行</w:t>
      </w:r>
      <w:r>
        <w:rPr>
          <w:rFonts w:hint="eastAsia" w:ascii="仿宋" w:hAnsi="仿宋" w:eastAsia="仿宋"/>
          <w:sz w:val="24"/>
          <w:highlight w:val="yellow"/>
        </w:rPr>
        <w:t>《</w:t>
      </w:r>
      <w:r>
        <w:rPr>
          <w:rFonts w:ascii="仿宋" w:hAnsi="仿宋" w:eastAsia="仿宋"/>
          <w:sz w:val="24"/>
          <w:highlight w:val="yellow"/>
        </w:rPr>
        <w:t>关于依法严厉打击惩戒治理非法买卖电话卡银行卡违法犯罪活动的通告</w:t>
      </w:r>
      <w:r>
        <w:rPr>
          <w:rFonts w:hint="eastAsia" w:ascii="仿宋" w:hAnsi="仿宋" w:eastAsia="仿宋"/>
          <w:sz w:val="24"/>
          <w:highlight w:val="yellow"/>
        </w:rPr>
        <w:t>》要求，</w:t>
      </w:r>
      <w:r>
        <w:rPr>
          <w:rFonts w:ascii="仿宋" w:hAnsi="仿宋" w:eastAsia="仿宋"/>
          <w:sz w:val="24"/>
          <w:highlight w:val="yellow"/>
        </w:rPr>
        <w:t>以“零容忍”的态度严厉打击非法买卖“两卡”违法犯罪活动，进一步加强行业监管，在全国范围内对涉“两卡”违法犯罪人员实施惩戒，深入推进“断卡”行动，全力斩断非法买卖“两卡”黑灰产业链条</w:t>
      </w:r>
      <w:r>
        <w:rPr>
          <w:rFonts w:hint="eastAsia" w:ascii="仿宋" w:hAnsi="仿宋" w:eastAsia="仿宋"/>
          <w:sz w:val="24"/>
          <w:highlight w:val="yellow"/>
        </w:rPr>
        <w:t>，</w:t>
      </w:r>
      <w:r>
        <w:rPr>
          <w:rFonts w:hint="eastAsia" w:ascii="仿宋" w:hAnsi="仿宋" w:eastAsia="仿宋"/>
          <w:sz w:val="24"/>
        </w:rPr>
        <w:t>上海市公安局、上海市通信管理局现将电话用户的法律责任告知如下：</w:t>
      </w:r>
    </w:p>
    <w:p w14:paraId="7282D193">
      <w:pPr>
        <w:pStyle w:val="4"/>
        <w:numPr>
          <w:ilvl w:val="0"/>
          <w:numId w:val="1"/>
        </w:numPr>
        <w:spacing w:line="360" w:lineRule="auto"/>
        <w:ind w:left="0" w:firstLine="420" w:firstLineChars="0"/>
        <w:rPr>
          <w:rFonts w:ascii="仿宋" w:hAnsi="仿宋" w:eastAsia="仿宋"/>
          <w:sz w:val="24"/>
          <w:szCs w:val="24"/>
        </w:rPr>
      </w:pPr>
      <w:r>
        <w:rPr>
          <w:rFonts w:hint="eastAsia" w:ascii="仿宋" w:hAnsi="仿宋" w:eastAsia="仿宋"/>
          <w:sz w:val="24"/>
          <w:szCs w:val="24"/>
        </w:rPr>
        <w:t>如您是因接到“公安局、检察院、法院、海关、通信管理局等部门公务人员”来电要求开户的，应停止开户并报警。</w:t>
      </w:r>
    </w:p>
    <w:p w14:paraId="6E63113D">
      <w:pPr>
        <w:pStyle w:val="4"/>
        <w:numPr>
          <w:ilvl w:val="0"/>
          <w:numId w:val="1"/>
        </w:numPr>
        <w:spacing w:line="360" w:lineRule="auto"/>
        <w:ind w:left="0" w:firstLine="420" w:firstLineChars="0"/>
        <w:rPr>
          <w:rFonts w:ascii="仿宋" w:hAnsi="仿宋" w:eastAsia="仿宋"/>
          <w:sz w:val="24"/>
          <w:szCs w:val="24"/>
        </w:rPr>
      </w:pPr>
      <w:r>
        <w:rPr>
          <w:rFonts w:hint="eastAsia" w:ascii="仿宋" w:hAnsi="仿宋" w:eastAsia="仿宋"/>
          <w:sz w:val="24"/>
          <w:szCs w:val="24"/>
        </w:rPr>
        <w:t>您应合法使用名下电话卡，不得向他人出售、出租、分租、出借。未取得电信业务经营许可证，不得从事电信业务经营活动。若遗失电话卡，应及时挂失，以免被不法分子利用，导致承担法律责任。经公安机关查证，名下电话卡被用于实施电信网络诈骗等违法犯罪活动的，将依法追究用户法律责任；情节严重的，将依法追究刑事责任。</w:t>
      </w:r>
    </w:p>
    <w:p w14:paraId="0B6DDC73">
      <w:pPr>
        <w:pStyle w:val="4"/>
        <w:numPr>
          <w:ilvl w:val="0"/>
          <w:numId w:val="1"/>
        </w:numPr>
        <w:spacing w:line="360" w:lineRule="auto"/>
        <w:ind w:left="0" w:firstLine="420" w:firstLineChars="0"/>
        <w:rPr>
          <w:rFonts w:ascii="仿宋" w:hAnsi="仿宋" w:eastAsia="仿宋"/>
          <w:sz w:val="24"/>
          <w:szCs w:val="24"/>
        </w:rPr>
      </w:pPr>
      <w:r>
        <w:rPr>
          <w:rFonts w:hint="eastAsia" w:ascii="仿宋" w:hAnsi="仿宋" w:eastAsia="仿宋"/>
          <w:sz w:val="24"/>
          <w:szCs w:val="24"/>
        </w:rPr>
        <w:t>对因使用、出售、出租、分租、出借电话卡帮助信息网络犯罪而受到刑事、行政处罚的用户，通信运营商将采取风险管控措施，除保留</w:t>
      </w:r>
      <w:r>
        <w:rPr>
          <w:rFonts w:ascii="仿宋" w:hAnsi="仿宋" w:eastAsia="仿宋"/>
          <w:sz w:val="24"/>
          <w:szCs w:val="24"/>
        </w:rPr>
        <w:t>1个手机（固话）号码外，封停名下其它电话卡，并在5年内禁止新办电话卡。</w:t>
      </w:r>
    </w:p>
    <w:p w14:paraId="330511EE">
      <w:pPr>
        <w:pStyle w:val="4"/>
        <w:numPr>
          <w:ilvl w:val="0"/>
          <w:numId w:val="1"/>
        </w:numPr>
        <w:spacing w:line="360" w:lineRule="auto"/>
        <w:ind w:left="0" w:firstLine="420" w:firstLineChars="0"/>
        <w:rPr>
          <w:rFonts w:ascii="仿宋" w:hAnsi="仿宋" w:eastAsia="仿宋"/>
          <w:sz w:val="24"/>
          <w:szCs w:val="24"/>
          <w:highlight w:val="yellow"/>
        </w:rPr>
      </w:pPr>
      <w:r>
        <w:rPr>
          <w:rFonts w:hint="eastAsia" w:ascii="仿宋" w:hAnsi="仿宋" w:eastAsia="仿宋"/>
          <w:sz w:val="24"/>
          <w:szCs w:val="24"/>
          <w:highlight w:val="yellow"/>
        </w:rPr>
        <w:t>为进一步保护您的权益，请您在电话号卡办理后及时启用。如您的电话号卡入网后48小时内未登网启用，您的电话呼出和短信发送功能将被限制；如您的电话号卡连续90天未使用，通信运营商将暂停该号卡相关服务（停机）。如需继续使用，您需登录上海电信指定线上渠道或携带本人身份证件及号卡到上海电信1-3级营业厅进行二次身份核验。</w:t>
      </w:r>
    </w:p>
    <w:p w14:paraId="7F73BAF1">
      <w:pPr>
        <w:pStyle w:val="4"/>
        <w:spacing w:line="360" w:lineRule="auto"/>
        <w:ind w:left="420" w:firstLine="0" w:firstLineChars="0"/>
        <w:rPr>
          <w:rFonts w:ascii="仿宋" w:hAnsi="仿宋" w:eastAsia="仿宋"/>
          <w:sz w:val="24"/>
          <w:szCs w:val="24"/>
        </w:rPr>
      </w:pPr>
    </w:p>
    <w:p w14:paraId="5086613E">
      <w:pPr>
        <w:ind w:firstLine="2520" w:firstLineChars="1050"/>
        <w:rPr>
          <w:rFonts w:ascii="仿宋" w:hAnsi="仿宋" w:eastAsia="仿宋"/>
          <w:sz w:val="24"/>
          <w:u w:val="single"/>
        </w:rPr>
      </w:pPr>
      <w:r>
        <w:rPr>
          <w:rFonts w:hint="eastAsia" w:ascii="仿宋" w:hAnsi="仿宋" w:eastAsia="仿宋"/>
          <w:sz w:val="24"/>
        </w:rPr>
        <w:t>用户签名（法人盖章）：</w:t>
      </w:r>
      <w:r>
        <w:rPr>
          <w:rFonts w:hint="eastAsia" w:ascii="仿宋" w:hAnsi="仿宋" w:eastAsia="仿宋"/>
          <w:sz w:val="24"/>
          <w:u w:val="single"/>
        </w:rPr>
        <w:t xml:space="preserve"> </w:t>
      </w:r>
      <w:r>
        <w:rPr>
          <w:rFonts w:ascii="仿宋" w:hAnsi="仿宋" w:eastAsia="仿宋"/>
          <w:sz w:val="24"/>
          <w:u w:val="single"/>
        </w:rPr>
        <w:t xml:space="preserve">             </w:t>
      </w:r>
    </w:p>
    <w:p w14:paraId="3AA140D3">
      <w:pPr>
        <w:ind w:firstLine="4560" w:firstLineChars="1900"/>
        <w:rPr>
          <w:rFonts w:hint="eastAsia" w:ascii="仿宋" w:hAnsi="仿宋" w:eastAsia="仿宋"/>
          <w:sz w:val="32"/>
          <w:szCs w:val="32"/>
        </w:rPr>
      </w:pPr>
      <w:r>
        <w:rPr>
          <w:rFonts w:hint="eastAsia" w:ascii="仿宋" w:hAnsi="仿宋" w:eastAsia="仿宋"/>
          <w:sz w:val="24"/>
        </w:rPr>
        <w:t xml:space="preserve">年 </w:t>
      </w:r>
      <w:r>
        <w:rPr>
          <w:rFonts w:ascii="仿宋" w:hAnsi="仿宋" w:eastAsia="仿宋"/>
          <w:sz w:val="24"/>
        </w:rPr>
        <w:t xml:space="preserve">  </w:t>
      </w:r>
      <w:r>
        <w:rPr>
          <w:rFonts w:ascii="仿宋" w:hAnsi="仿宋" w:eastAsia="仿宋"/>
          <w:sz w:val="32"/>
          <w:szCs w:val="32"/>
        </w:rPr>
        <w:t xml:space="preserve"> </w:t>
      </w:r>
      <w:r>
        <w:rPr>
          <w:rFonts w:hint="eastAsia" w:ascii="仿宋" w:hAnsi="仿宋" w:eastAsia="仿宋"/>
          <w:sz w:val="32"/>
          <w:szCs w:val="32"/>
        </w:rPr>
        <w:t>月</w:t>
      </w:r>
      <w:r>
        <w:rPr>
          <w:rFonts w:ascii="仿宋" w:hAnsi="仿宋" w:eastAsia="仿宋"/>
          <w:sz w:val="32"/>
          <w:szCs w:val="32"/>
        </w:rPr>
        <w:t xml:space="preserve">   </w:t>
      </w:r>
      <w:r>
        <w:rPr>
          <w:rFonts w:hint="eastAsia" w:ascii="仿宋" w:hAnsi="仿宋" w:eastAsia="仿宋"/>
          <w:sz w:val="32"/>
          <w:szCs w:val="32"/>
        </w:rPr>
        <w:t>日</w:t>
      </w:r>
    </w:p>
    <w:p w14:paraId="11B2BF77"/>
    <w:p w14:paraId="26279F23">
      <w:pPr>
        <w:jc w:val="center"/>
        <w:rPr>
          <w:rFonts w:hint="eastAsia" w:ascii="宋体" w:hAnsi="宋体" w:eastAsia="宋体" w:cs="宋体"/>
          <w:b/>
          <w:sz w:val="32"/>
          <w:szCs w:val="32"/>
        </w:rPr>
      </w:pPr>
      <w:r>
        <w:rPr>
          <w:rFonts w:hint="eastAsia" w:ascii="宋体" w:hAnsi="宋体" w:eastAsia="宋体" w:cs="宋体"/>
          <w:b/>
          <w:sz w:val="32"/>
          <w:szCs w:val="32"/>
        </w:rPr>
        <w:t>授权委托书</w:t>
      </w:r>
    </w:p>
    <w:p w14:paraId="5E19BB94">
      <w:pPr>
        <w:jc w:val="both"/>
        <w:rPr>
          <w:b/>
          <w:sz w:val="32"/>
          <w:szCs w:val="32"/>
        </w:rPr>
      </w:pPr>
    </w:p>
    <w:p w14:paraId="0F4B6BA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r>
        <w:rPr>
          <w:rFonts w:hint="eastAsia" w:ascii="宋体" w:hAnsi="宋体" w:eastAsia="宋体" w:cs="宋体"/>
          <w:sz w:val="22"/>
          <w:szCs w:val="22"/>
        </w:rPr>
        <w:t>中国电信股份有限公司上海分公司：</w:t>
      </w:r>
    </w:p>
    <w:p w14:paraId="37724CD5">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w:t>
      </w:r>
      <w:r>
        <w:rPr>
          <w:rFonts w:hint="eastAsia" w:ascii="宋体" w:hAnsi="宋体" w:eastAsia="宋体" w:cs="宋体"/>
          <w:sz w:val="22"/>
          <w:szCs w:val="22"/>
          <w:u w:val="single"/>
        </w:rPr>
        <w:t xml:space="preserve">                    </w:t>
      </w:r>
      <w:r>
        <w:rPr>
          <w:rFonts w:hint="eastAsia" w:ascii="宋体" w:hAnsi="宋体" w:eastAsia="宋体" w:cs="宋体"/>
          <w:sz w:val="22"/>
          <w:szCs w:val="22"/>
        </w:rPr>
        <w:t>（统一社会信用代码为</w:t>
      </w:r>
      <w:r>
        <w:rPr>
          <w:rFonts w:hint="eastAsia" w:ascii="宋体" w:hAnsi="宋体" w:eastAsia="宋体" w:cs="宋体"/>
          <w:sz w:val="22"/>
          <w:szCs w:val="22"/>
          <w:u w:val="single"/>
        </w:rPr>
        <w:t xml:space="preserve">                        </w:t>
      </w:r>
      <w:r>
        <w:rPr>
          <w:rFonts w:hint="eastAsia" w:ascii="宋体" w:hAnsi="宋体" w:eastAsia="宋体" w:cs="宋体"/>
          <w:sz w:val="22"/>
          <w:szCs w:val="22"/>
        </w:rPr>
        <w:t>），现全权委托本单位员工</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（身份证号为</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bookmarkStart w:id="0" w:name="_GoBack"/>
      <w:bookmarkEnd w:id="0"/>
      <w:r>
        <w:rPr>
          <w:rFonts w:hint="eastAsia" w:ascii="宋体" w:hAnsi="宋体" w:eastAsia="宋体" w:cs="宋体"/>
          <w:sz w:val="22"/>
          <w:szCs w:val="22"/>
          <w:u w:val="single"/>
        </w:rPr>
        <w:t xml:space="preserve">        </w:t>
      </w:r>
      <w:r>
        <w:rPr>
          <w:rFonts w:hint="eastAsia" w:ascii="宋体" w:hAnsi="宋体" w:eastAsia="宋体" w:cs="宋体"/>
          <w:sz w:val="22"/>
          <w:szCs w:val="22"/>
        </w:rPr>
        <w:t>），至贵公司办理</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（手机/固话/宽带）业务的</w:t>
      </w:r>
      <w:r>
        <w:rPr>
          <w:rFonts w:hint="eastAsia" w:ascii="宋体" w:hAnsi="宋体" w:eastAsia="宋体" w:cs="宋体"/>
          <w:sz w:val="22"/>
          <w:szCs w:val="22"/>
          <w:u w:val="single"/>
        </w:rPr>
        <w:t xml:space="preserve">         </w:t>
      </w:r>
      <w:r>
        <w:rPr>
          <w:rFonts w:hint="eastAsia" w:ascii="宋体" w:hAnsi="宋体" w:eastAsia="宋体" w:cs="宋体"/>
          <w:sz w:val="22"/>
          <w:szCs w:val="22"/>
        </w:rPr>
        <w:t>（新装/移机/变更）事宜，其实际用途为</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cs="宋体"/>
          <w:sz w:val="22"/>
          <w:szCs w:val="22"/>
          <w:u w:val="single"/>
          <w:lang w:val="en-US" w:eastAsia="zh-CN"/>
        </w:rPr>
        <w:t xml:space="preserve">     </w:t>
      </w:r>
      <w:r>
        <w:rPr>
          <w:rFonts w:hint="eastAsia" w:ascii="宋体" w:hAnsi="宋体" w:eastAsia="宋体" w:cs="宋体"/>
          <w:sz w:val="22"/>
          <w:szCs w:val="22"/>
          <w:u w:val="single"/>
        </w:rPr>
        <w:t xml:space="preserve">  </w:t>
      </w:r>
      <w:r>
        <w:rPr>
          <w:rFonts w:hint="eastAsia" w:ascii="宋体" w:hAnsi="宋体" w:eastAsia="宋体" w:cs="宋体"/>
          <w:sz w:val="22"/>
          <w:szCs w:val="22"/>
        </w:rPr>
        <w:t>。</w:t>
      </w:r>
    </w:p>
    <w:p w14:paraId="006B565F">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本单位对于受托人办理上述事宜时所签署的所有协议、规则、登记单等文件予以认可，并承担基于上述业务相应的权利、义务。</w:t>
      </w:r>
    </w:p>
    <w:p w14:paraId="01E8E473">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p>
    <w:p w14:paraId="00EC54E2">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p>
    <w:p w14:paraId="4746B229">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p>
    <w:p w14:paraId="4DBB9A35">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p>
    <w:p w14:paraId="7C7AFE9D">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u w:val="single"/>
        </w:rPr>
      </w:pPr>
    </w:p>
    <w:p w14:paraId="778FFFDC">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u w:val="single"/>
        </w:rPr>
      </w:pPr>
    </w:p>
    <w:p w14:paraId="4A35888A">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u w:val="single"/>
        </w:rPr>
        <w:t xml:space="preserve">                  </w:t>
      </w:r>
      <w:r>
        <w:rPr>
          <w:rFonts w:hint="eastAsia" w:ascii="宋体" w:hAnsi="宋体" w:eastAsia="宋体" w:cs="宋体"/>
          <w:sz w:val="22"/>
          <w:szCs w:val="22"/>
        </w:rPr>
        <w:t>（盖章）</w:t>
      </w:r>
    </w:p>
    <w:p w14:paraId="3B9FA568">
      <w:pPr>
        <w:keepNext w:val="0"/>
        <w:keepLines w:val="0"/>
        <w:pageBreakBefore w:val="0"/>
        <w:widowControl w:val="0"/>
        <w:kinsoku/>
        <w:wordWrap/>
        <w:overflowPunct/>
        <w:topLinePunct w:val="0"/>
        <w:autoSpaceDE/>
        <w:autoSpaceDN/>
        <w:bidi w:val="0"/>
        <w:adjustRightInd/>
        <w:snapToGrid/>
        <w:spacing w:line="360" w:lineRule="auto"/>
        <w:ind w:firstLine="4620" w:firstLineChars="2100"/>
        <w:jc w:val="left"/>
        <w:textAlignment w:val="auto"/>
        <w:rPr>
          <w:rFonts w:hint="eastAsia" w:ascii="宋体" w:hAnsi="宋体" w:eastAsia="宋体" w:cs="宋体"/>
          <w:sz w:val="22"/>
          <w:szCs w:val="22"/>
        </w:rPr>
      </w:pPr>
      <w:r>
        <w:rPr>
          <w:rFonts w:hint="eastAsia" w:ascii="宋体" w:hAnsi="宋体" w:eastAsia="宋体" w:cs="宋体"/>
          <w:sz w:val="22"/>
          <w:szCs w:val="22"/>
        </w:rPr>
        <w:t>日期：     年    月    日</w:t>
      </w:r>
    </w:p>
    <w:p w14:paraId="176A885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F0D05"/>
    <w:multiLevelType w:val="multilevel"/>
    <w:tmpl w:val="4C5F0D05"/>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3F74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2026-06-15T01:51:01Z</dcterms:created>
  <dc:creator>zhangj</dc:creator>
  <cp:lastModifiedBy>张洁</cp:lastModifiedBy>
  <dcterms:modified xsi:type="dcterms:W3CDTF">2026-06-15T01:52:07Z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eyJoZGlkIjoiYWYzMDMwYjgyNzIyZGYwYzg0MTc4MmQ4M2M0YjUwZmUiLCJ1c2VySWQiOiI0MzI4MTMwNjMifQ==</vt:lpwstr>
  </property>
  <property fmtid="{D5CDD505-2E9C-101B-9397-08002B2CF9AE}" pid="4" name="ICV">
    <vt:lpwstr>2D4293D28D414054B4BE3C8B8A0BE77A_12</vt:lpwstr>
  </property>
</Properties>
</file>