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6188A">
      <w:pPr>
        <w:rPr>
          <w:rFonts w:hint="default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MPLS-VPN</w:t>
      </w:r>
    </w:p>
    <w:p w14:paraId="45BE9D63">
      <w:pPr>
        <w:rPr>
          <w:rFonts w:hint="default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产品介绍</w:t>
      </w:r>
    </w:p>
    <w:p w14:paraId="341CF78E">
      <w:pPr>
        <w:ind w:firstLine="480" w:firstLineChars="200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中国电信MPLS-VPN业务依托于中国电信宽带骨干网169和CN2，采用MPLS（多协议标记交换）协议，结合服务等级、流量控制等技术，为用户在公共MPLS网络上构建企业的虚拟专网，满足其不同城市（国际、国内）分支机构间安全、快速、可靠的通信需求，并能够支持数据、语音、图像等高质量、高可靠性要求的多媒体业务。</w:t>
      </w:r>
    </w:p>
    <w:p w14:paraId="36026909">
      <w:pPr>
        <w:ind w:firstLine="480" w:firstLineChars="200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</w:p>
    <w:p w14:paraId="508A35CC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产品特点</w:t>
      </w:r>
    </w:p>
    <w:p w14:paraId="277346CE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安全性</w: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安全性有保障，比纯粹基于互联网的VPN业务安全性更高。</w:t>
      </w:r>
    </w:p>
    <w:p w14:paraId="037D1018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泛用性</w: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适用于任何高效运作、商务活动频繁、数据通信量大、有较多分支机构、业务类型多样、业务流向流量不定的企业</w:t>
      </w:r>
    </w:p>
    <w:p w14:paraId="13A81D9C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扩容性</w: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一方面可容纳的VPN数量更大，一方面一个VPN里用户容易扩充</w:t>
      </w:r>
    </w:p>
    <w:p w14:paraId="58DE6FD4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灵活性</w: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可定制组网，可支持星形网络、环形网络、点到点连接、多点汇聚等。</w:t>
      </w:r>
    </w:p>
    <w:p w14:paraId="4903A7FF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</w:p>
    <w:p w14:paraId="29953D0F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适用群体</w:t>
      </w:r>
    </w:p>
    <w:p w14:paraId="48CA87CB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金融、证券、IT公司、保险业</w:t>
      </w:r>
    </w:p>
    <w:p w14:paraId="0869EF16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新闻机构</w:t>
      </w:r>
    </w:p>
    <w:p w14:paraId="442A4D58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交通运输行业</w:t>
      </w:r>
    </w:p>
    <w:p w14:paraId="2A4A2F49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政府机关</w:t>
      </w:r>
    </w:p>
    <w:p w14:paraId="38A33C70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应用场景</w:t>
      </w:r>
      <w:bookmarkStart w:id="0" w:name="_GoBack"/>
      <w:bookmarkEnd w:id="0"/>
    </w:p>
    <w:p w14:paraId="7DE39DBD">
      <w:pP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票务系统</w:t>
      </w:r>
    </w:p>
    <w:p w14:paraId="7AC2DF63">
      <w:pP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银行、证券等金融系统</w:t>
      </w:r>
    </w:p>
    <w:p w14:paraId="7AA8A82E">
      <w:pP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物流系统</w:t>
      </w:r>
    </w:p>
    <w:p w14:paraId="4986BD96">
      <w:pP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企业专网</w:t>
      </w:r>
    </w:p>
    <w:p w14:paraId="5099CB6D">
      <w:pP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</w:p>
    <w:p w14:paraId="1AC75CAC">
      <w:pPr>
        <w:rPr>
          <w:rFonts w:hint="default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F54C5"/>
    <w:rsid w:val="445709AF"/>
    <w:rsid w:val="512A3DC2"/>
    <w:rsid w:val="7A0F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286</Words>
  <Characters>301</Characters>
  <Lines>0</Lines>
  <Paragraphs>0</Paragraphs>
  <TotalTime>29</TotalTime>
  <ScaleCrop>false</ScaleCrop>
  <LinksUpToDate>false</LinksUpToDate>
  <CharactersWithSpaces>308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2026-06-12T07:16:00Z</dcterms:created>
  <dc:creator>蔡丽丽</dc:creator>
  <cp:lastModifiedBy>蔡丽丽</cp:lastModifiedBy>
  <dcterms:modified xsi:type="dcterms:W3CDTF">2026-06-15T02:31:52Z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2B5F69ACD7B04F26A3E948B49C4B0250_11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