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011EA">
      <w:pPr>
        <w:rPr>
          <w:rFonts w:hint="eastAsia"/>
          <w:lang w:val="en-US" w:eastAsia="zh-CN"/>
        </w:rPr>
      </w:pPr>
    </w:p>
    <w:p w14:paraId="723E5AA6">
      <w:pPr>
        <w:rPr>
          <w:rFonts w:hint="eastAsia" w:ascii="宋体" w:hAnsi="宋体" w:eastAsia="宋体" w:cs="宋体"/>
          <w:i w:val="0"/>
          <w:iCs w:val="0"/>
          <w:caps w:val="0"/>
          <w:color w:val="60626E"/>
          <w:spacing w:val="0"/>
          <w:kern w:val="0"/>
          <w:sz w:val="31"/>
          <w:szCs w:val="31"/>
          <w:shd w:val="clear" w:fill="FFFFFF"/>
          <w:lang w:val="en-US" w:eastAsia="zh-CN" w:bidi="ar"/>
        </w:rPr>
      </w:pPr>
      <w:r>
        <w:rPr>
          <w:rFonts w:hint="eastAsia" w:ascii="宋体" w:hAnsi="宋体" w:eastAsia="宋体" w:cs="宋体"/>
          <w:i w:val="0"/>
          <w:iCs w:val="0"/>
          <w:caps w:val="0"/>
          <w:color w:val="60626E"/>
          <w:spacing w:val="0"/>
          <w:kern w:val="0"/>
          <w:sz w:val="31"/>
          <w:szCs w:val="31"/>
          <w:shd w:val="clear" w:fill="FFFFFF"/>
          <w:lang w:val="en-US" w:eastAsia="zh-CN" w:bidi="ar"/>
        </w:rPr>
        <w:t>MPLS—VPN专线产品（简称MV产品）</w:t>
      </w:r>
    </w:p>
    <w:p w14:paraId="1D62C03E">
      <w:pPr>
        <w:rPr>
          <w:rFonts w:hint="eastAsia" w:ascii="宋体" w:hAnsi="宋体" w:eastAsia="宋体" w:cs="宋体"/>
          <w:i w:val="0"/>
          <w:iCs w:val="0"/>
          <w:caps w:val="0"/>
          <w:color w:val="60626E"/>
          <w:spacing w:val="0"/>
          <w:kern w:val="0"/>
          <w:sz w:val="31"/>
          <w:szCs w:val="31"/>
          <w:shd w:val="clear" w:fill="FFFFFF"/>
          <w:lang w:val="en-US" w:eastAsia="zh-CN" w:bidi="ar"/>
        </w:rPr>
      </w:pPr>
    </w:p>
    <w:p w14:paraId="32854942">
      <w:pPr>
        <w:pStyle w:val="2"/>
        <w:keepNext w:val="0"/>
        <w:keepLines w:val="0"/>
        <w:widowControl/>
        <w:suppressLineNumbers w:val="0"/>
        <w:shd w:val="clear" w:fill="FFFFFF"/>
        <w:spacing w:before="0" w:beforeAutospacing="0" w:after="210" w:afterAutospacing="0"/>
        <w:jc w:val="both"/>
        <w:rPr>
          <w:rFonts w:ascii="Segoe UI" w:hAnsi="Segoe UI" w:eastAsia="Segoe UI" w:cs="Segoe UI"/>
          <w:b/>
          <w:bCs/>
          <w:i w:val="0"/>
          <w:iCs w:val="0"/>
          <w:caps w:val="0"/>
          <w:color w:val="FFFFFF"/>
          <w:spacing w:val="0"/>
          <w:sz w:val="60"/>
          <w:szCs w:val="60"/>
          <w:shd w:val="clear" w:fill="242A36"/>
        </w:rPr>
      </w:pPr>
      <w:r>
        <w:rPr>
          <w:rFonts w:hint="eastAsia" w:ascii="宋体" w:hAnsi="宋体" w:eastAsia="宋体" w:cs="宋体"/>
          <w:i w:val="0"/>
          <w:iCs w:val="0"/>
          <w:caps w:val="0"/>
          <w:color w:val="60626E"/>
          <w:spacing w:val="0"/>
          <w:sz w:val="31"/>
          <w:szCs w:val="31"/>
          <w:shd w:val="clear" w:fill="FFFFFF"/>
          <w:lang w:val="en-US" w:eastAsia="zh-CN"/>
        </w:rPr>
        <w:t>产品介绍</w:t>
      </w:r>
    </w:p>
    <w:p w14:paraId="0FFC8684">
      <w:pPr>
        <w:pStyle w:val="2"/>
        <w:keepNext w:val="0"/>
        <w:keepLines w:val="0"/>
        <w:widowControl/>
        <w:suppressLineNumbers w:val="0"/>
        <w:shd w:val="clear" w:fill="FFFFFF"/>
        <w:spacing w:before="0" w:beforeAutospacing="0" w:after="210" w:afterAutospacing="0"/>
        <w:ind w:firstLine="630" w:firstLineChars="200"/>
        <w:jc w:val="both"/>
        <w:rPr>
          <w:rFonts w:hint="eastAsia" w:ascii="宋体" w:hAnsi="宋体" w:eastAsia="宋体" w:cs="宋体"/>
          <w:i w:val="0"/>
          <w:iCs w:val="0"/>
          <w:caps w:val="0"/>
          <w:color w:val="60626E"/>
          <w:spacing w:val="0"/>
          <w:sz w:val="31"/>
          <w:szCs w:val="31"/>
          <w:shd w:val="clear" w:fill="FFFFFF"/>
        </w:rPr>
      </w:pPr>
      <w:r>
        <w:rPr>
          <w:rFonts w:hint="eastAsia" w:ascii="宋体" w:hAnsi="宋体" w:eastAsia="宋体" w:cs="宋体"/>
          <w:i w:val="0"/>
          <w:iCs w:val="0"/>
          <w:caps w:val="0"/>
          <w:color w:val="60626E"/>
          <w:spacing w:val="0"/>
          <w:sz w:val="31"/>
          <w:szCs w:val="31"/>
          <w:shd w:val="clear" w:fill="FFFFFF"/>
        </w:rPr>
        <w:t>MPLS-VPN是一种基于MPLS技术的IP VPN，是在网络路由和交换设备上应用MPLS（Multiprotocol Label Switching，多协议标记交换）技术，简化核心路由器的路由选择方式，利用结合传统路由技术的标记交换实现的IP 虚拟专用网络（IP VPN），可用来构造宽带的Intranet、Extranet，满足多种灵活的业务需求。</w:t>
      </w:r>
    </w:p>
    <w:p w14:paraId="321ABAEC">
      <w:pPr>
        <w:pStyle w:val="2"/>
        <w:keepNext w:val="0"/>
        <w:keepLines w:val="0"/>
        <w:widowControl/>
        <w:suppressLineNumbers w:val="0"/>
        <w:shd w:val="clear" w:fill="FFFFFF"/>
        <w:spacing w:before="0" w:beforeAutospacing="0" w:after="210" w:afterAutospacing="0"/>
        <w:ind w:left="0" w:firstLine="420"/>
        <w:jc w:val="both"/>
        <w:rPr>
          <w:rFonts w:hint="eastAsia" w:ascii="宋体" w:hAnsi="宋体" w:eastAsia="宋体" w:cs="宋体"/>
          <w:i w:val="0"/>
          <w:iCs w:val="0"/>
          <w:caps w:val="0"/>
          <w:color w:val="60626E"/>
          <w:spacing w:val="0"/>
          <w:sz w:val="31"/>
          <w:szCs w:val="31"/>
          <w:shd w:val="clear" w:fill="FFFFFF"/>
        </w:rPr>
      </w:pPr>
    </w:p>
    <w:p w14:paraId="32D0F5E4">
      <w:pPr>
        <w:pStyle w:val="2"/>
        <w:keepNext w:val="0"/>
        <w:keepLines w:val="0"/>
        <w:widowControl/>
        <w:suppressLineNumbers w:val="0"/>
        <w:shd w:val="clear" w:fill="FFFFFF"/>
        <w:spacing w:before="0" w:beforeAutospacing="0" w:after="210" w:afterAutospacing="0"/>
        <w:jc w:val="both"/>
        <w:rPr>
          <w:rFonts w:hint="eastAsia" w:ascii="宋体" w:hAnsi="宋体" w:eastAsia="宋体" w:cs="宋体"/>
          <w:i w:val="0"/>
          <w:iCs w:val="0"/>
          <w:caps w:val="0"/>
          <w:color w:val="60626E"/>
          <w:spacing w:val="0"/>
          <w:sz w:val="31"/>
          <w:szCs w:val="31"/>
          <w:shd w:val="clear" w:fill="FFFFFF"/>
          <w:lang w:val="en-US" w:eastAsia="zh-CN"/>
        </w:rPr>
      </w:pPr>
      <w:r>
        <w:rPr>
          <w:rFonts w:hint="eastAsia" w:ascii="宋体" w:hAnsi="宋体" w:eastAsia="宋体" w:cs="宋体"/>
          <w:i w:val="0"/>
          <w:iCs w:val="0"/>
          <w:caps w:val="0"/>
          <w:color w:val="60626E"/>
          <w:spacing w:val="0"/>
          <w:sz w:val="31"/>
          <w:szCs w:val="31"/>
          <w:shd w:val="clear" w:fill="FFFFFF"/>
          <w:lang w:val="en-US" w:eastAsia="zh-CN"/>
        </w:rPr>
        <w:t>产品功能</w:t>
      </w:r>
    </w:p>
    <w:p w14:paraId="11B9E88C">
      <w:pPr>
        <w:pStyle w:val="2"/>
        <w:keepNext w:val="0"/>
        <w:keepLines w:val="0"/>
        <w:widowControl/>
        <w:suppressLineNumbers w:val="0"/>
        <w:shd w:val="clear" w:fill="FFFFFF"/>
        <w:spacing w:before="0" w:beforeAutospacing="0" w:after="210" w:afterAutospacing="0"/>
        <w:jc w:val="both"/>
        <w:rPr>
          <w:rFonts w:ascii="PingFang SC" w:hAnsi="PingFang SC" w:eastAsia="PingFang SC" w:cs="PingFang SC"/>
          <w:i w:val="0"/>
          <w:iCs w:val="0"/>
          <w:caps w:val="0"/>
          <w:color w:val="6F747E"/>
          <w:spacing w:val="0"/>
          <w:sz w:val="28"/>
          <w:szCs w:val="28"/>
          <w:shd w:val="clear" w:fill="FFFFFF"/>
        </w:rPr>
      </w:pPr>
      <w:r>
        <w:rPr>
          <w:rFonts w:ascii="PingFang SC" w:hAnsi="PingFang SC" w:eastAsia="PingFang SC" w:cs="PingFang SC"/>
          <w:b/>
          <w:bCs/>
          <w:i w:val="0"/>
          <w:iCs w:val="0"/>
          <w:caps w:val="0"/>
          <w:color w:val="2E303A"/>
          <w:spacing w:val="0"/>
          <w:sz w:val="28"/>
          <w:szCs w:val="28"/>
          <w:shd w:val="clear" w:fill="FFFFFF"/>
        </w:rPr>
        <w:t>支持服务等级</w:t>
      </w:r>
      <w:r>
        <w:rPr>
          <w:rFonts w:hint="eastAsia" w:ascii="PingFang SC" w:hAnsi="PingFang SC" w:eastAsia="宋体" w:cs="PingFang SC"/>
          <w:b/>
          <w:bCs/>
          <w:i w:val="0"/>
          <w:iCs w:val="0"/>
          <w:caps w:val="0"/>
          <w:color w:val="2E303A"/>
          <w:spacing w:val="0"/>
          <w:sz w:val="28"/>
          <w:szCs w:val="28"/>
          <w:shd w:val="clear" w:fill="FFFFFF"/>
          <w:lang w:eastAsia="zh-CN"/>
        </w:rPr>
        <w:t>：</w:t>
      </w:r>
      <w:r>
        <w:rPr>
          <w:rFonts w:ascii="PingFang SC" w:hAnsi="PingFang SC" w:eastAsia="PingFang SC" w:cs="PingFang SC"/>
          <w:i w:val="0"/>
          <w:iCs w:val="0"/>
          <w:caps w:val="0"/>
          <w:color w:val="6F747E"/>
          <w:spacing w:val="0"/>
          <w:sz w:val="28"/>
          <w:szCs w:val="28"/>
          <w:shd w:val="clear" w:fill="FFFFFF"/>
        </w:rPr>
        <w:t>支持5级服务等级：白金、金+、金、银+、银的Qos 等级服务，可以为不同级别客户提供不同的服务等级</w:t>
      </w:r>
    </w:p>
    <w:p w14:paraId="5EA5617A">
      <w:pPr>
        <w:keepNext w:val="0"/>
        <w:keepLines w:val="0"/>
        <w:widowControl/>
        <w:suppressLineNumbers w:val="0"/>
        <w:pBdr>
          <w:left w:val="none" w:color="auto" w:sz="0" w:space="0"/>
        </w:pBdr>
        <w:ind w:left="0" w:firstLine="0"/>
        <w:jc w:val="both"/>
        <w:rPr>
          <w:rFonts w:ascii="PingFang SC" w:hAnsi="PingFang SC" w:eastAsia="PingFang SC" w:cs="PingFang SC"/>
          <w:i w:val="0"/>
          <w:iCs w:val="0"/>
          <w:caps w:val="0"/>
          <w:color w:val="6F747E"/>
          <w:spacing w:val="0"/>
          <w:sz w:val="28"/>
          <w:szCs w:val="28"/>
          <w:shd w:val="clear" w:fill="FFFFFF"/>
        </w:rPr>
      </w:pPr>
      <w:r>
        <w:rPr>
          <w:rFonts w:hint="default" w:ascii="PingFang SC" w:hAnsi="PingFang SC" w:eastAsia="PingFang SC" w:cs="PingFang SC"/>
          <w:b/>
          <w:bCs/>
          <w:i w:val="0"/>
          <w:iCs w:val="0"/>
          <w:caps w:val="0"/>
          <w:color w:val="2E303A"/>
          <w:spacing w:val="0"/>
          <w:kern w:val="0"/>
          <w:sz w:val="28"/>
          <w:szCs w:val="28"/>
          <w:shd w:val="clear" w:fill="FFFFFF"/>
          <w:lang w:val="en-US" w:eastAsia="zh-CN" w:bidi="ar"/>
        </w:rPr>
        <w:t>多种拓扑方式</w:t>
      </w:r>
      <w:r>
        <w:rPr>
          <w:rFonts w:hint="eastAsia" w:ascii="PingFang SC" w:hAnsi="PingFang SC" w:eastAsia="PingFang SC" w:cs="PingFang SC"/>
          <w:b/>
          <w:bCs/>
          <w:i w:val="0"/>
          <w:iCs w:val="0"/>
          <w:caps w:val="0"/>
          <w:color w:val="2E303A"/>
          <w:spacing w:val="0"/>
          <w:kern w:val="0"/>
          <w:sz w:val="28"/>
          <w:szCs w:val="28"/>
          <w:shd w:val="clear" w:fill="FFFFFF"/>
          <w:lang w:val="en-US" w:eastAsia="zh-CN" w:bidi="ar"/>
        </w:rPr>
        <w:t>：</w:t>
      </w:r>
      <w:r>
        <w:rPr>
          <w:rFonts w:ascii="PingFang SC" w:hAnsi="PingFang SC" w:eastAsia="PingFang SC" w:cs="PingFang SC"/>
          <w:i w:val="0"/>
          <w:iCs w:val="0"/>
          <w:caps w:val="0"/>
          <w:color w:val="2E303A"/>
          <w:spacing w:val="0"/>
          <w:kern w:val="0"/>
          <w:sz w:val="28"/>
          <w:szCs w:val="28"/>
          <w:shd w:val="clear" w:fill="FFFFFF"/>
          <w:lang w:val="en-US" w:eastAsia="zh-CN" w:bidi="ar"/>
        </w:rPr>
        <w:t>采</w:t>
      </w:r>
      <w:r>
        <w:rPr>
          <w:rFonts w:ascii="PingFang SC" w:hAnsi="PingFang SC" w:eastAsia="PingFang SC" w:cs="PingFang SC"/>
          <w:i w:val="0"/>
          <w:iCs w:val="0"/>
          <w:caps w:val="0"/>
          <w:color w:val="6F747E"/>
          <w:spacing w:val="0"/>
          <w:sz w:val="28"/>
          <w:szCs w:val="28"/>
          <w:shd w:val="clear" w:fill="FFFFFF"/>
        </w:rPr>
        <w:t>用数字电路、以太网、光纤等接入方式。中国联通可以根据企业组网拓扑需求，在网内做相应的配置，实现全网状连接或星型网络拓扑连接（比 SDH/MSTP 在实现各种组网结构方面更具优势）</w:t>
      </w:r>
    </w:p>
    <w:p w14:paraId="4B8D487B">
      <w:pPr>
        <w:keepNext w:val="0"/>
        <w:keepLines w:val="0"/>
        <w:widowControl/>
        <w:suppressLineNumbers w:val="0"/>
        <w:pBdr>
          <w:left w:val="none" w:color="auto" w:sz="0" w:space="0"/>
        </w:pBdr>
        <w:ind w:left="0" w:firstLine="0"/>
        <w:jc w:val="both"/>
        <w:rPr>
          <w:rFonts w:ascii="PingFang SC" w:hAnsi="PingFang SC" w:eastAsia="PingFang SC" w:cs="PingFang SC"/>
          <w:i w:val="0"/>
          <w:iCs w:val="0"/>
          <w:caps w:val="0"/>
          <w:color w:val="6F747E"/>
          <w:spacing w:val="0"/>
          <w:sz w:val="28"/>
          <w:szCs w:val="28"/>
          <w:shd w:val="clear" w:fill="FFFFFF"/>
        </w:rPr>
      </w:pPr>
    </w:p>
    <w:p w14:paraId="10E721C0">
      <w:pPr>
        <w:pStyle w:val="2"/>
        <w:keepNext w:val="0"/>
        <w:keepLines w:val="0"/>
        <w:widowControl/>
        <w:suppressLineNumbers w:val="0"/>
        <w:shd w:val="clear" w:fill="FFFFFF"/>
        <w:spacing w:before="0" w:beforeAutospacing="0" w:after="210" w:afterAutospacing="0"/>
        <w:jc w:val="both"/>
        <w:rPr>
          <w:rFonts w:hint="eastAsia" w:ascii="宋体" w:hAnsi="宋体" w:eastAsia="宋体" w:cs="宋体"/>
          <w:i w:val="0"/>
          <w:iCs w:val="0"/>
          <w:caps w:val="0"/>
          <w:color w:val="60626E"/>
          <w:spacing w:val="0"/>
          <w:sz w:val="31"/>
          <w:szCs w:val="31"/>
          <w:shd w:val="clear" w:fill="FFFFFF"/>
          <w:lang w:val="en-US" w:eastAsia="zh-CN"/>
        </w:rPr>
      </w:pPr>
    </w:p>
    <w:p w14:paraId="3A91A5F4">
      <w:pPr>
        <w:pStyle w:val="2"/>
        <w:keepNext w:val="0"/>
        <w:keepLines w:val="0"/>
        <w:widowControl/>
        <w:suppressLineNumbers w:val="0"/>
        <w:shd w:val="clear" w:fill="FFFFFF"/>
        <w:spacing w:before="0" w:beforeAutospacing="0" w:after="210" w:afterAutospacing="0"/>
        <w:jc w:val="both"/>
        <w:rPr>
          <w:rFonts w:hint="eastAsia" w:ascii="宋体" w:hAnsi="宋体" w:eastAsia="宋体" w:cs="宋体"/>
          <w:i w:val="0"/>
          <w:iCs w:val="0"/>
          <w:caps w:val="0"/>
          <w:color w:val="60626E"/>
          <w:spacing w:val="0"/>
          <w:sz w:val="31"/>
          <w:szCs w:val="31"/>
          <w:shd w:val="clear" w:fill="FFFFFF"/>
          <w:lang w:val="en-US" w:eastAsia="zh-CN"/>
        </w:rPr>
      </w:pPr>
    </w:p>
    <w:p w14:paraId="4204F60E">
      <w:pPr>
        <w:pStyle w:val="2"/>
        <w:keepNext w:val="0"/>
        <w:keepLines w:val="0"/>
        <w:widowControl/>
        <w:suppressLineNumbers w:val="0"/>
        <w:shd w:val="clear" w:fill="FFFFFF"/>
        <w:spacing w:before="0" w:beforeAutospacing="0" w:after="210" w:afterAutospacing="0"/>
        <w:jc w:val="both"/>
        <w:rPr>
          <w:rFonts w:hint="eastAsia" w:ascii="宋体" w:hAnsi="宋体" w:eastAsia="宋体" w:cs="宋体"/>
          <w:i w:val="0"/>
          <w:iCs w:val="0"/>
          <w:caps w:val="0"/>
          <w:color w:val="60626E"/>
          <w:spacing w:val="0"/>
          <w:sz w:val="31"/>
          <w:szCs w:val="31"/>
          <w:shd w:val="clear" w:fill="FFFFFF"/>
          <w:lang w:val="en-US" w:eastAsia="zh-CN"/>
        </w:rPr>
      </w:pPr>
      <w:r>
        <w:rPr>
          <w:rFonts w:hint="eastAsia" w:ascii="宋体" w:hAnsi="宋体" w:eastAsia="宋体" w:cs="宋体"/>
          <w:i w:val="0"/>
          <w:iCs w:val="0"/>
          <w:caps w:val="0"/>
          <w:color w:val="60626E"/>
          <w:spacing w:val="0"/>
          <w:sz w:val="31"/>
          <w:szCs w:val="31"/>
          <w:shd w:val="clear" w:fill="FFFFFF"/>
          <w:lang w:val="en-US" w:eastAsia="zh-CN"/>
        </w:rPr>
        <w:t>产品优势</w:t>
      </w:r>
    </w:p>
    <w:p w14:paraId="63FBDA11">
      <w:pPr>
        <w:keepNext w:val="0"/>
        <w:keepLines w:val="0"/>
        <w:widowControl/>
        <w:suppressLineNumbers w:val="0"/>
        <w:pBdr>
          <w:left w:val="none" w:color="auto" w:sz="0" w:space="0"/>
        </w:pBdr>
        <w:ind w:left="0" w:firstLine="0"/>
        <w:jc w:val="both"/>
        <w:rPr>
          <w:rFonts w:ascii="PingFang SC" w:hAnsi="PingFang SC" w:eastAsia="PingFang SC" w:cs="PingFang SC"/>
          <w:i w:val="0"/>
          <w:iCs w:val="0"/>
          <w:caps w:val="0"/>
          <w:color w:val="6F747E"/>
          <w:spacing w:val="0"/>
          <w:sz w:val="28"/>
          <w:szCs w:val="28"/>
          <w:shd w:val="clear" w:fill="FFFFFF"/>
        </w:rPr>
      </w:pPr>
      <w:r>
        <w:rPr>
          <w:rFonts w:ascii="PingFang SC" w:hAnsi="PingFang SC" w:eastAsia="PingFang SC" w:cs="PingFang SC"/>
          <w:b/>
          <w:bCs/>
          <w:i w:val="0"/>
          <w:iCs w:val="0"/>
          <w:caps w:val="0"/>
          <w:color w:val="31313A"/>
          <w:spacing w:val="0"/>
          <w:sz w:val="28"/>
          <w:szCs w:val="28"/>
          <w:shd w:val="clear" w:fill="FFFFFF"/>
        </w:rPr>
        <w:t>网络宽带可靠性</w:t>
      </w:r>
      <w:r>
        <w:rPr>
          <w:rFonts w:hint="eastAsia" w:ascii="PingFang SC" w:hAnsi="PingFang SC" w:eastAsia="宋体" w:cs="PingFang SC"/>
          <w:b/>
          <w:bCs/>
          <w:i w:val="0"/>
          <w:iCs w:val="0"/>
          <w:caps w:val="0"/>
          <w:color w:val="31313A"/>
          <w:spacing w:val="0"/>
          <w:sz w:val="28"/>
          <w:szCs w:val="28"/>
          <w:shd w:val="clear" w:fill="FFFFFF"/>
          <w:lang w:eastAsia="zh-CN"/>
        </w:rPr>
        <w:t>：</w:t>
      </w:r>
      <w:r>
        <w:rPr>
          <w:rFonts w:ascii="PingFang SC" w:hAnsi="PingFang SC" w:eastAsia="PingFang SC" w:cs="PingFang SC"/>
          <w:i w:val="0"/>
          <w:iCs w:val="0"/>
          <w:caps w:val="0"/>
          <w:color w:val="31313A"/>
          <w:spacing w:val="0"/>
          <w:sz w:val="28"/>
          <w:szCs w:val="28"/>
          <w:shd w:val="clear" w:fill="FFFFFF"/>
        </w:rPr>
        <w:t>高</w:t>
      </w:r>
      <w:r>
        <w:rPr>
          <w:rFonts w:ascii="PingFang SC" w:hAnsi="PingFang SC" w:eastAsia="PingFang SC" w:cs="PingFang SC"/>
          <w:i w:val="0"/>
          <w:iCs w:val="0"/>
          <w:caps w:val="0"/>
          <w:color w:val="6F747E"/>
          <w:spacing w:val="0"/>
          <w:sz w:val="28"/>
          <w:szCs w:val="28"/>
          <w:shd w:val="clear" w:fill="FFFFFF"/>
        </w:rPr>
        <w:t>构建在中国联通的CUII之上，拥有足够的带宽和可靠的传输质量</w:t>
      </w:r>
    </w:p>
    <w:p w14:paraId="362E3F63">
      <w:pPr>
        <w:keepNext w:val="0"/>
        <w:keepLines w:val="0"/>
        <w:widowControl/>
        <w:suppressLineNumbers w:val="0"/>
        <w:pBdr>
          <w:left w:val="none" w:color="auto" w:sz="0" w:space="0"/>
        </w:pBdr>
        <w:ind w:left="0" w:firstLine="0"/>
        <w:jc w:val="both"/>
        <w:rPr>
          <w:rFonts w:ascii="PingFang SC" w:hAnsi="PingFang SC" w:eastAsia="PingFang SC" w:cs="PingFang SC"/>
          <w:i w:val="0"/>
          <w:iCs w:val="0"/>
          <w:caps w:val="0"/>
          <w:color w:val="6F747E"/>
          <w:spacing w:val="0"/>
          <w:sz w:val="28"/>
          <w:szCs w:val="28"/>
          <w:shd w:val="clear" w:fill="FFFFFF"/>
        </w:rPr>
      </w:pPr>
      <w:r>
        <w:rPr>
          <w:rFonts w:ascii="PingFang SC" w:hAnsi="PingFang SC" w:eastAsia="PingFang SC" w:cs="PingFang SC"/>
          <w:b/>
          <w:bCs/>
          <w:i w:val="0"/>
          <w:iCs w:val="0"/>
          <w:caps w:val="0"/>
          <w:color w:val="383239"/>
          <w:spacing w:val="0"/>
          <w:sz w:val="28"/>
          <w:szCs w:val="28"/>
          <w:shd w:val="clear" w:fill="FFFFFF"/>
        </w:rPr>
        <w:t>强大的扩展性</w:t>
      </w:r>
      <w:r>
        <w:rPr>
          <w:rFonts w:hint="eastAsia" w:ascii="PingFang SC" w:hAnsi="PingFang SC" w:eastAsia="宋体" w:cs="PingFang SC"/>
          <w:b/>
          <w:bCs/>
          <w:i w:val="0"/>
          <w:iCs w:val="0"/>
          <w:caps w:val="0"/>
          <w:color w:val="383239"/>
          <w:spacing w:val="0"/>
          <w:sz w:val="28"/>
          <w:szCs w:val="28"/>
          <w:shd w:val="clear" w:fill="FFFFFF"/>
          <w:lang w:eastAsia="zh-CN"/>
        </w:rPr>
        <w:t>：</w:t>
      </w:r>
      <w:r>
        <w:rPr>
          <w:rFonts w:ascii="PingFang SC" w:hAnsi="PingFang SC" w:eastAsia="PingFang SC" w:cs="PingFang SC"/>
          <w:i w:val="0"/>
          <w:iCs w:val="0"/>
          <w:caps w:val="0"/>
          <w:color w:val="6F747E"/>
          <w:spacing w:val="0"/>
          <w:sz w:val="28"/>
          <w:szCs w:val="28"/>
          <w:shd w:val="clear" w:fill="FFFFFF"/>
        </w:rPr>
        <w:t>从网络的带宽平滑升级到网络的新增接入节点都可以方便灵活的扩展</w:t>
      </w:r>
    </w:p>
    <w:p w14:paraId="1A1C9342">
      <w:pPr>
        <w:keepNext w:val="0"/>
        <w:keepLines w:val="0"/>
        <w:widowControl/>
        <w:suppressLineNumbers w:val="0"/>
        <w:pBdr>
          <w:left w:val="none" w:color="auto" w:sz="0" w:space="0"/>
        </w:pBdr>
        <w:ind w:left="0" w:firstLine="0"/>
        <w:jc w:val="both"/>
        <w:rPr>
          <w:rFonts w:ascii="PingFang SC" w:hAnsi="PingFang SC" w:eastAsia="PingFang SC" w:cs="PingFang SC"/>
          <w:i w:val="0"/>
          <w:iCs w:val="0"/>
          <w:caps w:val="0"/>
          <w:color w:val="6F747E"/>
          <w:spacing w:val="0"/>
          <w:sz w:val="28"/>
          <w:szCs w:val="28"/>
          <w:shd w:val="clear" w:fill="FFFFFF"/>
        </w:rPr>
      </w:pPr>
      <w:r>
        <w:rPr>
          <w:rFonts w:ascii="PingFang SC" w:hAnsi="PingFang SC" w:eastAsia="PingFang SC" w:cs="PingFang SC"/>
          <w:b/>
          <w:bCs/>
          <w:i w:val="0"/>
          <w:iCs w:val="0"/>
          <w:caps w:val="0"/>
          <w:color w:val="31313A"/>
          <w:spacing w:val="0"/>
          <w:sz w:val="28"/>
          <w:szCs w:val="28"/>
          <w:shd w:val="clear" w:fill="FFFFFF"/>
        </w:rPr>
        <w:t>网络管理增值服务</w:t>
      </w:r>
      <w:r>
        <w:rPr>
          <w:rFonts w:hint="eastAsia" w:ascii="PingFang SC" w:hAnsi="PingFang SC" w:eastAsia="宋体" w:cs="PingFang SC"/>
          <w:b/>
          <w:bCs/>
          <w:i w:val="0"/>
          <w:iCs w:val="0"/>
          <w:caps w:val="0"/>
          <w:color w:val="31313A"/>
          <w:spacing w:val="0"/>
          <w:sz w:val="28"/>
          <w:szCs w:val="28"/>
          <w:shd w:val="clear" w:fill="FFFFFF"/>
          <w:lang w:eastAsia="zh-CN"/>
        </w:rPr>
        <w:t>：</w:t>
      </w:r>
      <w:r>
        <w:rPr>
          <w:rFonts w:ascii="PingFang SC" w:hAnsi="PingFang SC" w:eastAsia="PingFang SC" w:cs="PingFang SC"/>
          <w:i w:val="0"/>
          <w:iCs w:val="0"/>
          <w:caps w:val="0"/>
          <w:color w:val="6F747E"/>
          <w:spacing w:val="0"/>
          <w:sz w:val="28"/>
          <w:szCs w:val="28"/>
          <w:shd w:val="clear" w:fill="FFFFFF"/>
        </w:rPr>
        <w:t>提供网络管理增值服务，有效监控 网络，提高网络可用率，提升整体网络质量</w:t>
      </w:r>
    </w:p>
    <w:p w14:paraId="6F91EC2C">
      <w:pPr>
        <w:keepNext w:val="0"/>
        <w:keepLines w:val="0"/>
        <w:widowControl/>
        <w:suppressLineNumbers w:val="0"/>
        <w:pBdr>
          <w:left w:val="none" w:color="auto" w:sz="0" w:space="0"/>
        </w:pBdr>
        <w:ind w:left="0" w:firstLine="0"/>
        <w:jc w:val="both"/>
        <w:rPr>
          <w:rFonts w:ascii="PingFang SC" w:hAnsi="PingFang SC" w:eastAsia="PingFang SC" w:cs="PingFang SC"/>
          <w:i w:val="0"/>
          <w:iCs w:val="0"/>
          <w:caps w:val="0"/>
          <w:color w:val="6F747E"/>
          <w:spacing w:val="0"/>
          <w:sz w:val="28"/>
          <w:szCs w:val="28"/>
          <w:shd w:val="clear" w:fill="FFFFFF"/>
        </w:rPr>
      </w:pPr>
      <w:r>
        <w:rPr>
          <w:rFonts w:ascii="PingFang SC" w:hAnsi="PingFang SC" w:eastAsia="PingFang SC" w:cs="PingFang SC"/>
          <w:b/>
          <w:bCs/>
          <w:i w:val="0"/>
          <w:iCs w:val="0"/>
          <w:caps w:val="0"/>
          <w:color w:val="3E3438"/>
          <w:spacing w:val="0"/>
          <w:sz w:val="28"/>
          <w:szCs w:val="28"/>
          <w:shd w:val="clear" w:fill="FFFFFF"/>
        </w:rPr>
        <w:t>网络覆盖全国境外</w:t>
      </w:r>
      <w:r>
        <w:rPr>
          <w:rFonts w:hint="eastAsia" w:ascii="PingFang SC" w:hAnsi="PingFang SC" w:eastAsia="宋体" w:cs="PingFang SC"/>
          <w:b/>
          <w:bCs/>
          <w:i w:val="0"/>
          <w:iCs w:val="0"/>
          <w:caps w:val="0"/>
          <w:color w:val="3E3438"/>
          <w:spacing w:val="0"/>
          <w:sz w:val="28"/>
          <w:szCs w:val="28"/>
          <w:shd w:val="clear" w:fill="FFFFFF"/>
          <w:lang w:eastAsia="zh-CN"/>
        </w:rPr>
        <w:t>：</w:t>
      </w:r>
      <w:r>
        <w:rPr>
          <w:rFonts w:ascii="PingFang SC" w:hAnsi="PingFang SC" w:eastAsia="PingFang SC" w:cs="PingFang SC"/>
          <w:i w:val="0"/>
          <w:iCs w:val="0"/>
          <w:caps w:val="0"/>
          <w:color w:val="6F747E"/>
          <w:spacing w:val="0"/>
          <w:sz w:val="28"/>
          <w:szCs w:val="28"/>
          <w:shd w:val="clear" w:fill="FFFFFF"/>
        </w:rPr>
        <w:t>网络覆盖全国和境外</w:t>
      </w:r>
    </w:p>
    <w:p w14:paraId="632C63E7">
      <w:pPr>
        <w:pStyle w:val="2"/>
        <w:keepNext w:val="0"/>
        <w:keepLines w:val="0"/>
        <w:widowControl/>
        <w:suppressLineNumbers w:val="0"/>
        <w:shd w:val="clear" w:fill="FFFFFF"/>
        <w:spacing w:before="0" w:beforeAutospacing="0" w:after="210" w:afterAutospacing="0"/>
        <w:jc w:val="both"/>
        <w:rPr>
          <w:rFonts w:hint="eastAsia" w:ascii="宋体" w:hAnsi="宋体" w:eastAsia="宋体" w:cs="宋体"/>
          <w:i w:val="0"/>
          <w:iCs w:val="0"/>
          <w:caps w:val="0"/>
          <w:color w:val="60626E"/>
          <w:spacing w:val="0"/>
          <w:sz w:val="31"/>
          <w:szCs w:val="31"/>
          <w:shd w:val="clear" w:fill="FFFFFF"/>
        </w:rPr>
      </w:pPr>
    </w:p>
    <w:p w14:paraId="1E083B74">
      <w:pPr>
        <w:pStyle w:val="2"/>
        <w:keepNext w:val="0"/>
        <w:keepLines w:val="0"/>
        <w:widowControl/>
        <w:suppressLineNumbers w:val="0"/>
        <w:shd w:val="clear" w:fill="FFFFFF"/>
        <w:spacing w:before="0" w:beforeAutospacing="0" w:after="210" w:afterAutospacing="0"/>
        <w:jc w:val="both"/>
        <w:rPr>
          <w:rFonts w:hint="eastAsia" w:ascii="宋体" w:hAnsi="宋体" w:eastAsia="宋体" w:cs="宋体"/>
          <w:i w:val="0"/>
          <w:iCs w:val="0"/>
          <w:caps w:val="0"/>
          <w:color w:val="60626E"/>
          <w:spacing w:val="0"/>
          <w:sz w:val="31"/>
          <w:szCs w:val="31"/>
          <w:shd w:val="clear" w:fill="FFFFFF"/>
          <w:lang w:val="en-US" w:eastAsia="zh-CN"/>
        </w:rPr>
      </w:pPr>
      <w:r>
        <w:rPr>
          <w:rFonts w:hint="eastAsia" w:ascii="宋体" w:hAnsi="宋体" w:eastAsia="宋体" w:cs="宋体"/>
          <w:i w:val="0"/>
          <w:iCs w:val="0"/>
          <w:caps w:val="0"/>
          <w:color w:val="60626E"/>
          <w:spacing w:val="0"/>
          <w:sz w:val="31"/>
          <w:szCs w:val="31"/>
          <w:shd w:val="clear" w:fill="FFFFFF"/>
          <w:lang w:val="en-US" w:eastAsia="zh-CN"/>
        </w:rPr>
        <w:t>应用场景</w:t>
      </w:r>
    </w:p>
    <w:p w14:paraId="498604FF">
      <w:pPr>
        <w:pStyle w:val="2"/>
        <w:keepNext w:val="0"/>
        <w:keepLines w:val="0"/>
        <w:widowControl/>
        <w:suppressLineNumbers w:val="0"/>
        <w:shd w:val="clear" w:fill="FFFFFF"/>
        <w:spacing w:before="0" w:beforeAutospacing="0" w:after="210" w:afterAutospacing="0"/>
        <w:ind w:left="0" w:firstLine="420"/>
        <w:jc w:val="both"/>
        <w:rPr>
          <w:rFonts w:hint="eastAsia" w:ascii="宋体" w:hAnsi="宋体" w:eastAsia="宋体" w:cs="宋体"/>
          <w:i w:val="0"/>
          <w:iCs w:val="0"/>
          <w:caps w:val="0"/>
          <w:color w:val="60626E"/>
          <w:spacing w:val="0"/>
          <w:sz w:val="31"/>
          <w:szCs w:val="31"/>
        </w:rPr>
      </w:pPr>
      <w:r>
        <w:rPr>
          <w:rFonts w:hint="eastAsia" w:ascii="宋体" w:hAnsi="宋体" w:eastAsia="宋体" w:cs="宋体"/>
          <w:i w:val="0"/>
          <w:iCs w:val="0"/>
          <w:caps w:val="0"/>
          <w:color w:val="60626E"/>
          <w:spacing w:val="0"/>
          <w:sz w:val="31"/>
          <w:szCs w:val="31"/>
          <w:shd w:val="clear" w:fill="FFFFFF"/>
        </w:rPr>
        <w:t>在国际、国内有分支机构的集团公司、连锁企业等。涉及的行业有：保险业、家电/家居零售连锁店、大型集团公司、IT 企业、地产公司、国外驻华机构/代表处等。</w:t>
      </w:r>
    </w:p>
    <w:p w14:paraId="0627A4F5">
      <w:pPr>
        <w:rPr>
          <w:rFonts w:hint="default" w:ascii="Segoe UI" w:hAnsi="Segoe UI" w:eastAsia="Segoe UI" w:cs="Segoe UI"/>
          <w:b/>
          <w:bCs/>
          <w:i w:val="0"/>
          <w:iCs w:val="0"/>
          <w:caps w:val="0"/>
          <w:color w:val="FFFFFF"/>
          <w:spacing w:val="0"/>
          <w:sz w:val="60"/>
          <w:szCs w:val="60"/>
          <w:shd w:val="clear" w:fill="242A36"/>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PingFang SC">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D72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2026-06-12T09:27:43Z</dcterms:created>
  <dc:creator>caill</dc:creator>
  <cp:lastModifiedBy>蔡丽丽</cp:lastModifiedBy>
  <dcterms:modified xsi:type="dcterms:W3CDTF">2026-06-12T09:33:59Z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eyJoZGlkIjoiYjFlYmFkZTMwOWQyOTU5MjM2YTkyYmY4N2YxY2E2ZjIiLCJ1c2VySWQiOiI0NjI1NTAwNzEifQ==</vt:lpwstr>
  </property>
  <property fmtid="{D5CDD505-2E9C-101B-9397-08002B2CF9AE}" pid="4" name="ICV">
    <vt:lpwstr>9DC3446F54E54AF7B7AD228683639B49_12</vt:lpwstr>
  </property>
</Properties>
</file>