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235CA0">
      <w:pPr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本地国内MSTP</w:t>
      </w:r>
    </w:p>
    <w:p w14:paraId="61069499">
      <w:pPr>
        <w:rPr>
          <w:rFonts w:hint="eastAsia"/>
          <w:sz w:val="32"/>
          <w:szCs w:val="32"/>
          <w:lang w:val="en-US" w:eastAsia="zh-CN"/>
        </w:rPr>
      </w:pPr>
    </w:p>
    <w:p w14:paraId="403CB196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产品介绍</w:t>
      </w:r>
    </w:p>
    <w:p w14:paraId="3946CD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 xml:space="preserve">MSTP业务利用先进的多业务光传输综合平台，利用灵活的光传输技术，可以将以太网、 IP、宽带业务整合在一起，经济有效地提供各种数据服务和不同的服务类别，无缝实现了光传输网、TDM 网络及数据网的融合。 </w:t>
      </w:r>
    </w:p>
    <w:p w14:paraId="368894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基于 SDH 的 MSTP 主要以提供以太网透明传输业务为主，MSTP业务主要有以功能有：</w:t>
      </w:r>
    </w:p>
    <w:p w14:paraId="3C20281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 xml:space="preserve">以太网业务的接入功能 MSTP上提供的以太网10/100/1000Mbit/s接口，用户端设备可采用以太接口上连至MSTP 接入设备，节省了用户端设备的投资和端口投资，符合通信 IP 化的发展趋势。 </w:t>
      </w:r>
    </w:p>
    <w:p w14:paraId="47D9C1E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具有以太网业务的透明传送功能 MSTP 可以满足各种带宽的需求，可提供 N*2M、N*155M 以及其它定制带宽的互联业务， 极大的方便了用户的带宽扩展和提速。MSTP业务可实现点到点或点到多点灵活的组网方式，方便用户构建自己的企业网。</w:t>
      </w:r>
    </w:p>
    <w:p w14:paraId="1E4AF43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具有独享的带宽保证和安全性保证 MSTP 基于二层透传，为用户提供与 SDH 相同的高安全性保证，同时又具有比SDH 更好的灵活性及扩展性。</w:t>
      </w:r>
    </w:p>
    <w:p w14:paraId="219ED56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lang w:val="en-US" w:eastAsia="zh-CN"/>
        </w:rPr>
      </w:pPr>
    </w:p>
    <w:p w14:paraId="3A8A5AC9">
      <w:pPr>
        <w:rPr>
          <w:rFonts w:hint="default"/>
          <w:sz w:val="32"/>
          <w:szCs w:val="32"/>
          <w:lang w:val="en-US" w:eastAsia="zh-CN"/>
        </w:rPr>
      </w:pPr>
      <w:r>
        <w:rPr>
          <w:rFonts w:hint="default"/>
          <w:sz w:val="32"/>
          <w:szCs w:val="32"/>
          <w:lang w:val="en-US" w:eastAsia="zh-CN"/>
        </w:rPr>
        <w:t>产品特点</w:t>
      </w:r>
    </w:p>
    <w:p w14:paraId="1F1CDD1C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泛用性</w:t>
      </w:r>
    </w:p>
    <w:p w14:paraId="491AA46F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适用于任何高速率、信息量大、实时性强的业务传送</w:t>
      </w:r>
    </w:p>
    <w:p w14:paraId="582B1121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安全性</w:t>
      </w:r>
    </w:p>
    <w:p w14:paraId="3E0CE694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安全性有保障，比纯粹基于互联网的VPN业务安全性更高。</w:t>
      </w:r>
    </w:p>
    <w:p w14:paraId="45AE960E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可选性</w:t>
      </w:r>
    </w:p>
    <w:p w14:paraId="146A4E4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带宽灵活，在1M到2.5G的区间内，可以灵活选择</w:t>
      </w:r>
    </w:p>
    <w:p w14:paraId="1D11FFC0">
      <w:pPr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灵活性</w:t>
      </w:r>
    </w:p>
    <w:p w14:paraId="342B3910"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组网灵活，可支持星形网络、环形网络、点到点连接、多点汇聚等。</w:t>
      </w:r>
    </w:p>
    <w:p w14:paraId="07EC242E">
      <w:pPr>
        <w:rPr>
          <w:rFonts w:hint="eastAsia"/>
          <w:sz w:val="24"/>
          <w:szCs w:val="24"/>
          <w:lang w:val="en-US" w:eastAsia="zh-CN"/>
        </w:rPr>
      </w:pPr>
    </w:p>
    <w:p w14:paraId="25A94FD8">
      <w:pPr>
        <w:rPr>
          <w:rFonts w:hint="eastAsia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适用群体</w:t>
      </w:r>
    </w:p>
    <w:p w14:paraId="2F56F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金融、证券、保险业</w:t>
      </w:r>
    </w:p>
    <w:p w14:paraId="3906D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外资及合资企业</w:t>
      </w:r>
    </w:p>
    <w:p w14:paraId="71767D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交通运输行业</w:t>
      </w:r>
    </w:p>
    <w:p w14:paraId="472691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政府机关</w:t>
      </w:r>
    </w:p>
    <w:p w14:paraId="46B6AA19">
      <w:pPr>
        <w:rPr>
          <w:rFonts w:hint="eastAsia"/>
          <w:sz w:val="32"/>
          <w:szCs w:val="32"/>
          <w:lang w:val="en-US" w:eastAsia="zh-CN"/>
        </w:rPr>
      </w:pPr>
    </w:p>
    <w:p w14:paraId="3725F794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应用场景</w:t>
      </w:r>
    </w:p>
    <w:p w14:paraId="3AA79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企业可使用 MSTP 专线作为广域网组成自己的企业网络，实现企业内部关键生产业务、 办公自动化业务、语音、视频等综合业务的传输。</w:t>
      </w:r>
    </w:p>
    <w:p w14:paraId="472232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bookmarkStart w:id="0" w:name="_GoBack"/>
      <w:bookmarkEnd w:id="0"/>
    </w:p>
    <w:p w14:paraId="61A2F3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票务系统</w:t>
      </w:r>
    </w:p>
    <w:p w14:paraId="0733C5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银行、证券等金融系统</w:t>
      </w:r>
    </w:p>
    <w:p w14:paraId="27E062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物流系统</w:t>
      </w:r>
    </w:p>
    <w:p w14:paraId="1D6F9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企业专网</w:t>
      </w:r>
    </w:p>
    <w:p w14:paraId="4A6B22E0">
      <w:pPr>
        <w:rPr>
          <w:rFonts w:hint="default"/>
          <w:sz w:val="32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2A0005"/>
    <w:multiLevelType w:val="singleLevel"/>
    <w:tmpl w:val="BE2A0005"/>
    <w:lvl w:ilvl="0" w:tentative="0">
      <w:start w:val="1"/>
      <w:numFmt w:val="decimal"/>
      <w:suff w:val="space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214AD9"/>
    <w:rsid w:val="0F063434"/>
    <w:rsid w:val="1E5D4228"/>
    <w:rsid w:val="2F91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533</Words>
  <Characters>600</Characters>
  <Lines>0</Lines>
  <Paragraphs>0</Paragraphs>
  <TotalTime>8</TotalTime>
  <ScaleCrop>false</ScaleCrop>
  <LinksUpToDate>false</LinksUpToDate>
  <CharactersWithSpaces>622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2026-06-12T06:19:00Z</dcterms:created>
  <dc:creator>caill</dc:creator>
  <cp:lastModifiedBy>蔡丽丽</cp:lastModifiedBy>
  <dcterms:modified xsi:type="dcterms:W3CDTF">2026-06-12T07:09:32Z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eyJoZGlkIjoiYjFlYmFkZTMwOWQyOTU5MjM2YTkyYmY4N2YxY2E2ZjIiLCJ1c2VySWQiOiI0NjI1NTAwNzEifQ==</vt:lpwstr>
  </property>
  <property fmtid="{D5CDD505-2E9C-101B-9397-08002B2CF9AE}" pid="4" name="ICV">
    <vt:lpwstr>AF08C58B64664E62ADB8CE6570348610_12</vt:lpwstr>
  </property>
</Properties>
</file>