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B62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点对点组网</w:t>
      </w:r>
    </w:p>
    <w:p w14:paraId="1B4DD0FD">
      <w:pPr>
        <w:rPr>
          <w:rFonts w:hint="eastAsia"/>
          <w:sz w:val="24"/>
          <w:szCs w:val="24"/>
          <w:lang w:val="en-US" w:eastAsia="zh-CN"/>
        </w:rPr>
      </w:pPr>
    </w:p>
    <w:p w14:paraId="13E4DA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本地组网</w:t>
      </w:r>
    </w:p>
    <w:p w14:paraId="3F890A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国内组网</w:t>
      </w:r>
    </w:p>
    <w:p w14:paraId="477A320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线路延时，带宽利用率</w:t>
      </w:r>
    </w:p>
    <w:p w14:paraId="601195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是否具备资源</w:t>
      </w:r>
    </w:p>
    <w:p w14:paraId="1289F3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需要多长时间开通</w:t>
      </w:r>
    </w:p>
    <w:p w14:paraId="768FB26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使用人数，应用场景</w:t>
      </w:r>
    </w:p>
    <w:p w14:paraId="58B2AC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需要多少带宽</w:t>
      </w:r>
    </w:p>
    <w:p w14:paraId="79F8578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打折</w:t>
      </w:r>
    </w:p>
    <w:p w14:paraId="471052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月租费</w:t>
      </w:r>
    </w:p>
    <w:p w14:paraId="6EA3DC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一次性费用</w:t>
      </w:r>
    </w:p>
    <w:p w14:paraId="72059F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合同协议期</w:t>
      </w:r>
    </w:p>
    <w:p w14:paraId="6B4D4A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协议期内拆机违约金</w:t>
      </w:r>
    </w:p>
    <w:p w14:paraId="34963BF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401C8"/>
    <w:rsid w:val="136401C8"/>
    <w:rsid w:val="17BE0504"/>
    <w:rsid w:val="450D6578"/>
    <w:rsid w:val="7057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2026-06-12T06:40:00Z</dcterms:created>
  <dc:creator>蔡丽丽</dc:creator>
  <cp:lastModifiedBy>蔡丽丽</cp:lastModifiedBy>
  <dcterms:modified xsi:type="dcterms:W3CDTF">2026-06-12T07:15:35Z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676D3E7E42FA4C4B802AB080B5349110_11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