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B5C7E"/>
          <w:sz w:val="22"/>
        </w:rPr>
        <w:t>SOLESPACE  |  QUALITY ASSURANCE</w:t>
      </w:r>
    </w:p>
    <w:p/>
    <w:p>
      <w:pPr>
        <w:pStyle w:val="Title"/>
        <w:jc w:val="center"/>
      </w:pPr>
      <w:r>
        <w:rPr>
          <w:b/>
          <w:color w:val="000000"/>
          <w:sz w:val="54"/>
        </w:rPr>
        <w:t xml:space="preserve">PARCEL DELIVERY INCIDENT RESOLUTION REPORT</w:t>
      </w:r>
    </w:p>
    <w:p>
      <w:pPr>
        <w:jc w:val="center"/>
      </w:pPr>
      <w:r>
        <w:rPr>
          <w:i/>
        </w:rPr>
        <w:t xml:space="preserve">Dispatcher Verdicts and Recovery Verification</w:t>
      </w:r>
    </w:p>
    <w:p/>
    <w:p/>
    <w:tbl>
      <w:tblPr>
        <w:tblStyle w:val="TableGrid"/>
        <w:tblW w:type="auto" w:w="0"/>
        <w:jc w:val="center"/>
        <w:tblLook w:firstColumn="1" w:firstRow="1" w:lastColumn="0" w:lastRow="0" w:noHBand="0" w:noVBand="1" w:val="04A0"/>
      </w:tblPr>
      <w:tblGrid>
        <w:gridCol w:w="4896"/>
        <w:gridCol w:w="4896"/>
      </w:tblGrid>
      <w:tr>
        <w:tc>
          <w:tcPr>
            <w:tcW w:type="dxa" w:w="4896"/>
            <w:shd w:fill="19324B"/>
          </w:tcPr>
          <w:p>
            <w:pPr>
              <w:keepLines/>
            </w:pPr>
            <w:r>
              <w:rPr>
                <w:b/>
                <w:color w:val="FFFFFF"/>
                <w:sz w:val="16"/>
              </w:rPr>
              <w:t>DOCUMENT CONTROL</w:t>
            </w:r>
          </w:p>
        </w:tc>
        <w:tc>
          <w:tcPr>
            <w:tcW w:type="dxa" w:w="4896"/>
            <w:shd w:fill="19324B"/>
          </w:tcPr>
          <w:p>
            <w:pPr>
              <w:keepLines/>
            </w:pPr>
            <w:r>
              <w:rPr>
                <w:b/>
                <w:color w:val="FFFFFF"/>
                <w:sz w:val="16"/>
              </w:rPr>
              <w:t>DETAIL</w:t>
            </w:r>
          </w:p>
        </w:tc>
      </w:tr>
      <w:tr>
        <w:tc>
          <w:tcPr>
            <w:tcW w:type="dxa" w:w="4896"/>
            <w:vAlign w:val="center"/>
          </w:tcPr>
          <w:p>
            <w:pPr>
              <w:keepLines/>
              <w:spacing w:after="20"/>
            </w:pPr>
            <w:r>
              <w:rPr>
                <w:sz w:val="16"/>
              </w:rPr>
              <w:t>Report ID</w:t>
            </w:r>
          </w:p>
        </w:tc>
        <w:tc>
          <w:tcPr>
            <w:tcW w:type="dxa" w:w="4896"/>
            <w:vAlign w:val="center"/>
          </w:tcPr>
          <w:p>
            <w:pPr>
              <w:keepLines/>
              <w:spacing w:after="20"/>
            </w:pPr>
            <w:r>
              <w:rPr>
                <w:sz w:val="16"/>
              </w:rPr>
              <w:t xml:space="preserve">SS-QA-LOG-2026-10-27-02</w:t>
            </w:r>
          </w:p>
        </w:tc>
      </w:tr>
      <w:tr>
        <w:tc>
          <w:tcPr>
            <w:tcW w:type="dxa" w:w="4896"/>
            <w:vAlign w:val="center"/>
            <w:shd w:fill="F1F5F8"/>
          </w:tcPr>
          <w:p>
            <w:pPr>
              <w:keepLines/>
              <w:spacing w:after="20"/>
            </w:pPr>
            <w:r>
              <w:rPr>
                <w:sz w:val="16"/>
              </w:rPr>
              <w:t>Version</w:t>
            </w:r>
          </w:p>
        </w:tc>
        <w:tc>
          <w:tcPr>
            <w:tcW w:type="dxa" w:w="4896"/>
            <w:vAlign w:val="center"/>
            <w:shd w:fill="F1F5F8"/>
          </w:tcPr>
          <w:p>
            <w:pPr>
              <w:keepLines/>
              <w:spacing w:after="20"/>
            </w:pPr>
            <w:r>
              <w:rPr>
                <w:sz w:val="16"/>
              </w:rPr>
              <w:t xml:space="preserve">2.0 - Remediation and local verification update</w:t>
            </w:r>
          </w:p>
        </w:tc>
      </w:tr>
      <w:tr>
        <w:tc>
          <w:tcPr>
            <w:tcW w:type="dxa" w:w="4896"/>
            <w:vAlign w:val="center"/>
          </w:tcPr>
          <w:p>
            <w:pPr>
              <w:keepLines/>
              <w:spacing w:after="20"/>
            </w:pPr>
            <w:r>
              <w:rPr>
                <w:sz w:val="16"/>
              </w:rPr>
              <w:t>Report date</w:t>
            </w:r>
          </w:p>
        </w:tc>
        <w:tc>
          <w:tcPr>
            <w:tcW w:type="dxa" w:w="4896"/>
            <w:vAlign w:val="center"/>
          </w:tcPr>
          <w:p>
            <w:pPr>
              <w:keepLines/>
              <w:spacing w:after="20"/>
            </w:pPr>
            <w:r>
              <w:rPr>
                <w:sz w:val="16"/>
              </w:rPr>
              <w:t>October 27, 2026</w:t>
            </w:r>
          </w:p>
        </w:tc>
      </w:tr>
      <w:tr>
        <w:tc>
          <w:tcPr>
            <w:tcW w:type="dxa" w:w="4896"/>
            <w:vAlign w:val="center"/>
            <w:shd w:fill="F1F5F8"/>
          </w:tcPr>
          <w:p>
            <w:pPr>
              <w:keepLines/>
              <w:spacing w:after="20"/>
            </w:pPr>
            <w:r>
              <w:rPr>
                <w:sz w:val="16"/>
              </w:rPr>
              <w:t>Project</w:t>
            </w:r>
          </w:p>
        </w:tc>
        <w:tc>
          <w:tcPr>
            <w:tcW w:type="dxa" w:w="4896"/>
            <w:vAlign w:val="center"/>
            <w:shd w:fill="F1F5F8"/>
          </w:tcPr>
          <w:p>
            <w:pPr>
              <w:keepLines/>
              <w:spacing w:after="20"/>
            </w:pPr>
            <w:r>
              <w:rPr>
                <w:sz w:val="16"/>
              </w:rPr>
              <w:t>SoleSpace</w:t>
            </w:r>
          </w:p>
        </w:tc>
      </w:tr>
      <w:tr>
        <w:tc>
          <w:tcPr>
            <w:tcW w:type="dxa" w:w="4896"/>
            <w:vAlign w:val="center"/>
          </w:tcPr>
          <w:p>
            <w:pPr>
              <w:keepLines/>
              <w:spacing w:after="20"/>
            </w:pPr>
            <w:r>
              <w:rPr>
                <w:sz w:val="16"/>
              </w:rPr>
              <w:t>Testing area</w:t>
            </w:r>
          </w:p>
        </w:tc>
        <w:tc>
          <w:tcPr>
            <w:tcW w:type="dxa" w:w="4896"/>
            <w:vAlign w:val="center"/>
          </w:tcPr>
          <w:p>
            <w:pPr>
              <w:keepLines/>
              <w:spacing w:after="20"/>
            </w:pPr>
            <w:r>
              <w:rPr>
                <w:sz w:val="16"/>
              </w:rPr>
              <w:t>Parcel delivery incidents / dispatcher verdicts</w:t>
            </w:r>
          </w:p>
        </w:tc>
      </w:tr>
      <w:tr>
        <w:tc>
          <w:tcPr>
            <w:tcW w:type="dxa" w:w="4896"/>
            <w:vAlign w:val="center"/>
            <w:shd w:fill="F1F5F8"/>
          </w:tcPr>
          <w:p>
            <w:pPr>
              <w:keepLines/>
              <w:spacing w:after="20"/>
            </w:pPr>
            <w:r>
              <w:rPr>
                <w:sz w:val="16"/>
              </w:rPr>
              <w:t xml:space="preserve">Verification</w:t>
            </w:r>
          </w:p>
        </w:tc>
        <w:tc>
          <w:tcPr>
            <w:tcW w:type="dxa" w:w="4896"/>
            <w:vAlign w:val="center"/>
            <w:shd w:fill="F1F5F8"/>
          </w:tcPr>
          <w:p>
            <w:pPr>
              <w:keepLines/>
              <w:spacing w:after="20"/>
            </w:pPr>
            <w:r>
              <w:rPr>
                <w:sz w:val="16"/>
              </w:rPr>
              <w:t xml:space="preserve">Automated tests and authenticated local browser journeys</w:t>
            </w:r>
          </w:p>
        </w:tc>
      </w:tr>
      <w:tr>
        <w:tc>
          <w:tcPr>
            <w:tcW w:type="dxa" w:w="4896"/>
            <w:vAlign w:val="center"/>
          </w:tcPr>
          <w:p>
            <w:pPr>
              <w:keepLines/>
              <w:spacing w:after="20"/>
            </w:pPr>
            <w:r>
              <w:rPr>
                <w:sz w:val="16"/>
              </w:rPr>
              <w:t>Project Manager</w:t>
            </w:r>
          </w:p>
        </w:tc>
        <w:tc>
          <w:tcPr>
            <w:tcW w:type="dxa" w:w="4896"/>
            <w:vAlign w:val="center"/>
          </w:tcPr>
          <w:p>
            <w:pPr>
              <w:keepLines/>
              <w:spacing w:after="20"/>
            </w:pPr>
            <w:r>
              <w:rPr>
                <w:sz w:val="16"/>
              </w:rPr>
              <w:t>Paciano</w:t>
            </w:r>
          </w:p>
        </w:tc>
      </w:tr>
      <w:tr>
        <w:tc>
          <w:tcPr>
            <w:tcW w:type="dxa" w:w="4896"/>
            <w:vAlign w:val="center"/>
            <w:shd w:fill="F1F5F8"/>
          </w:tcPr>
          <w:p>
            <w:pPr>
              <w:keepLines/>
              <w:spacing w:after="20"/>
            </w:pPr>
            <w:r>
              <w:rPr>
                <w:sz w:val="16"/>
              </w:rPr>
              <w:t>Front-end Developer</w:t>
            </w:r>
          </w:p>
        </w:tc>
        <w:tc>
          <w:tcPr>
            <w:tcW w:type="dxa" w:w="4896"/>
            <w:vAlign w:val="center"/>
            <w:shd w:fill="F1F5F8"/>
          </w:tcPr>
          <w:p>
            <w:pPr>
              <w:keepLines/>
              <w:spacing w:after="20"/>
            </w:pPr>
            <w:r>
              <w:rPr>
                <w:sz w:val="16"/>
              </w:rPr>
              <w:t>Miggy</w:t>
            </w:r>
          </w:p>
        </w:tc>
      </w:tr>
      <w:tr>
        <w:tc>
          <w:tcPr>
            <w:tcW w:type="dxa" w:w="4896"/>
            <w:vAlign w:val="center"/>
          </w:tcPr>
          <w:p>
            <w:pPr>
              <w:keepLines/>
              <w:spacing w:after="20"/>
            </w:pPr>
            <w:r>
              <w:rPr>
                <w:sz w:val="16"/>
              </w:rPr>
              <w:t>Back-end Programmer</w:t>
            </w:r>
          </w:p>
        </w:tc>
        <w:tc>
          <w:tcPr>
            <w:tcW w:type="dxa" w:w="4896"/>
            <w:vAlign w:val="center"/>
          </w:tcPr>
          <w:p>
            <w:pPr>
              <w:keepLines/>
              <w:spacing w:after="20"/>
            </w:pPr>
            <w:r>
              <w:rPr>
                <w:sz w:val="16"/>
              </w:rPr>
              <w:t>Cain</w:t>
            </w:r>
          </w:p>
        </w:tc>
      </w:tr>
      <w:tr>
        <w:tc>
          <w:tcPr>
            <w:tcW w:type="dxa" w:w="4896"/>
            <w:vAlign w:val="center"/>
            <w:shd w:fill="F1F5F8"/>
          </w:tcPr>
          <w:p>
            <w:pPr>
              <w:keepLines/>
              <w:spacing w:after="20"/>
            </w:pPr>
            <w:r>
              <w:rPr>
                <w:sz w:val="16"/>
              </w:rPr>
              <w:t>Approval status</w:t>
            </w:r>
          </w:p>
        </w:tc>
        <w:tc>
          <w:tcPr>
            <w:tcW w:type="dxa" w:w="4896"/>
            <w:vAlign w:val="center"/>
            <w:shd w:fill="F1F5F8"/>
          </w:tcPr>
          <w:p>
            <w:pPr>
              <w:keepLines/>
              <w:spacing w:after="20"/>
            </w:pPr>
            <w:r>
              <w:rPr>
                <w:sz w:val="16"/>
              </w:rPr>
              <w:t xml:space="preserve">Local fixes verified; release review remains pending</w:t>
            </w:r>
          </w:p>
        </w:tc>
      </w:tr>
    </w:tbl>
    <w:p>
      <w:pPr>
        <w:spacing w:after="20"/>
      </w:pPr>
    </w:p>
    <w:p>
      <w:r>
        <w:br w:type="page"/>
      </w:r>
    </w:p>
    <w:p>
      <w:pPr>
        <w:pStyle w:val="Heading1"/>
      </w:pPr>
      <w:r>
        <w:t>Table of Contents</w:t>
      </w:r>
    </w:p>
    <w:p>
      <w:pPr>
        <w:spacing w:after="180"/>
        <w:ind w:left="259"/>
      </w:pPr>
      <w:r>
        <w:t xml:space="preserve">1 Document Information</w:t>
      </w:r>
    </w:p>
    <w:p>
      <w:pPr>
        <w:spacing w:after="180"/>
        <w:ind w:left="259"/>
      </w:pPr>
      <w:r>
        <w:t xml:space="preserve">2 Executive Summary</w:t>
      </w:r>
    </w:p>
    <w:p>
      <w:pPr>
        <w:spacing w:after="180"/>
        <w:ind w:left="259"/>
      </w:pPr>
      <w:r>
        <w:t xml:space="preserve">3 Scope Method and Status Definitions</w:t>
      </w:r>
    </w:p>
    <w:p>
      <w:pPr>
        <w:spacing w:after="180"/>
        <w:ind w:left="259"/>
      </w:pPr>
      <w:r>
        <w:t xml:space="preserve">4 Test Results by Incident Type</w:t>
      </w:r>
    </w:p>
    <w:p>
      <w:pPr>
        <w:spacing w:after="180"/>
        <w:ind w:left="259"/>
      </w:pPr>
      <w:r>
        <w:t xml:space="preserve">5 Defect and Blocker Resolution Register</w:t>
      </w:r>
    </w:p>
    <w:p>
      <w:pPr>
        <w:spacing w:after="180"/>
        <w:ind w:left="259"/>
      </w:pPr>
      <w:r>
        <w:t xml:space="preserve">6 Verification Limits and Follow Up</w:t>
      </w:r>
    </w:p>
    <w:p>
      <w:pPr>
        <w:spacing w:after="180"/>
        <w:ind w:left="259"/>
      </w:pPr>
      <w:r>
        <w:t xml:space="preserve">7 Release Assessment</w:t>
      </w:r>
    </w:p>
    <w:p>
      <w:pPr>
        <w:spacing w:after="180"/>
        <w:ind w:left="259"/>
      </w:pPr>
      <w:r>
        <w:t xml:space="preserve">8 Review and Sign Off</w:t>
      </w:r>
    </w:p>
    <w:p>
      <w:pPr>
        <w:spacing w:after="180"/>
        <w:ind w:left="259"/>
      </w:pPr>
      <w:r>
        <w:t xml:space="preserve">Appendix A Evidence and Traceability</w:t>
      </w:r>
    </w:p>
    <w:p>
      <w:r>
        <w:t>This table of contents is organized by section title. Update page numbers in Word if pagination changes.</w:t>
      </w:r>
    </w:p>
    <w:p>
      <w:r>
        <w:br w:type="page"/>
      </w:r>
    </w:p>
    <w:p>
      <w:pPr>
        <w:pStyle w:val="Heading1"/>
      </w:pPr>
      <w:r>
        <w:t xml:space="preserve">1 Document Information</w:t>
      </w:r>
    </w:p>
    <w:tbl>
      <w:tblPr>
        <w:tblStyle w:val="TableGrid"/>
        <w:tblW w:type="auto" w:w="0"/>
        <w:jc w:val="center"/>
        <w:tblLook w:firstColumn="1" w:firstRow="1" w:lastColumn="0" w:lastRow="0" w:noHBand="0" w:noVBand="1" w:val="04A0"/>
      </w:tblPr>
      <w:tblGrid>
        <w:gridCol w:w="4896"/>
        <w:gridCol w:w="4896"/>
      </w:tblGrid>
      <w:tr>
        <w:tc>
          <w:tcPr>
            <w:tcW w:type="dxa" w:w="4896"/>
            <w:shd w:fill="19324B"/>
          </w:tcPr>
          <w:p>
            <w:pPr>
              <w:keepLines/>
            </w:pPr>
            <w:r>
              <w:rPr>
                <w:b/>
                <w:color w:val="FFFFFF"/>
                <w:sz w:val="16"/>
              </w:rPr>
              <w:t>Field</w:t>
            </w:r>
          </w:p>
        </w:tc>
        <w:tc>
          <w:tcPr>
            <w:tcW w:type="dxa" w:w="4896"/>
            <w:shd w:fill="19324B"/>
          </w:tcPr>
          <w:p>
            <w:pPr>
              <w:keepLines/>
            </w:pPr>
            <w:r>
              <w:rPr>
                <w:b/>
                <w:color w:val="FFFFFF"/>
                <w:sz w:val="16"/>
              </w:rPr>
              <w:t>Recorded value</w:t>
            </w:r>
          </w:p>
        </w:tc>
      </w:tr>
      <w:tr>
        <w:tc>
          <w:tcPr>
            <w:tcW w:type="dxa" w:w="4896"/>
            <w:vAlign w:val="center"/>
          </w:tcPr>
          <w:p>
            <w:pPr>
              <w:keepLines/>
              <w:spacing w:after="20"/>
            </w:pPr>
            <w:r>
              <w:rPr>
                <w:sz w:val="16"/>
              </w:rPr>
              <w:t>Document title</w:t>
            </w:r>
          </w:p>
        </w:tc>
        <w:tc>
          <w:tcPr>
            <w:tcW w:type="dxa" w:w="4896"/>
            <w:vAlign w:val="center"/>
          </w:tcPr>
          <w:p>
            <w:pPr>
              <w:keepLines/>
              <w:spacing w:after="20"/>
            </w:pPr>
            <w:r>
              <w:rPr>
                <w:sz w:val="16"/>
              </w:rPr>
              <w:t xml:space="preserve">Parcel Delivery Incident Resolution Report</w:t>
            </w:r>
          </w:p>
        </w:tc>
      </w:tr>
      <w:tr>
        <w:tc>
          <w:tcPr>
            <w:tcW w:type="dxa" w:w="4896"/>
            <w:vAlign w:val="center"/>
            <w:shd w:fill="F1F5F8"/>
          </w:tcPr>
          <w:p>
            <w:pPr>
              <w:keepLines/>
              <w:spacing w:after="20"/>
            </w:pPr>
            <w:r>
              <w:rPr>
                <w:sz w:val="16"/>
              </w:rPr>
              <w:t>Version / Date</w:t>
            </w:r>
          </w:p>
        </w:tc>
        <w:tc>
          <w:tcPr>
            <w:tcW w:type="dxa" w:w="4896"/>
            <w:vAlign w:val="center"/>
            <w:shd w:fill="F1F5F8"/>
          </w:tcPr>
          <w:p>
            <w:pPr>
              <w:keepLines/>
              <w:spacing w:after="20"/>
            </w:pPr>
            <w:r>
              <w:rPr>
                <w:sz w:val="16"/>
              </w:rPr>
              <w:t xml:space="preserve">v2.0 / October 27, 2026</w:t>
            </w:r>
          </w:p>
        </w:tc>
      </w:tr>
      <w:tr>
        <w:tc>
          <w:tcPr>
            <w:tcW w:type="dxa" w:w="4896"/>
            <w:vAlign w:val="center"/>
          </w:tcPr>
          <w:p>
            <w:pPr>
              <w:keepLines/>
              <w:spacing w:after="20"/>
            </w:pPr>
            <w:r>
              <w:rPr>
                <w:sz w:val="16"/>
              </w:rPr>
              <w:t>System / module</w:t>
            </w:r>
          </w:p>
        </w:tc>
        <w:tc>
          <w:tcPr>
            <w:tcW w:type="dxa" w:w="4896"/>
            <w:vAlign w:val="center"/>
          </w:tcPr>
          <w:p>
            <w:pPr>
              <w:keepLines/>
              <w:spacing w:after="20"/>
            </w:pPr>
            <w:r>
              <w:rPr>
                <w:sz w:val="16"/>
              </w:rPr>
              <w:t>SoleSpace / Logistics – Parcel Delivery Incident Handling</w:t>
            </w:r>
          </w:p>
        </w:tc>
      </w:tr>
      <w:tr>
        <w:tc>
          <w:tcPr>
            <w:tcW w:type="dxa" w:w="4896"/>
            <w:vAlign w:val="center"/>
            <w:shd w:fill="F1F5F8"/>
          </w:tcPr>
          <w:p>
            <w:pPr>
              <w:keepLines/>
              <w:spacing w:after="20"/>
            </w:pPr>
            <w:r>
              <w:rPr>
                <w:sz w:val="16"/>
              </w:rPr>
              <w:t>Prepared from</w:t>
            </w:r>
          </w:p>
        </w:tc>
        <w:tc>
          <w:tcPr>
            <w:tcW w:type="dxa" w:w="4896"/>
            <w:vAlign w:val="center"/>
            <w:shd w:fill="F1F5F8"/>
          </w:tcPr>
          <w:p>
            <w:pPr>
              <w:keepLines/>
              <w:spacing w:after="20"/>
            </w:pPr>
            <w:r>
              <w:rPr>
                <w:sz w:val="16"/>
              </w:rPr>
              <w:t xml:space="preserve">Approved recovery implementation and recorded verification</w:t>
            </w:r>
          </w:p>
        </w:tc>
      </w:tr>
      <w:tr>
        <w:tc>
          <w:tcPr>
            <w:tcW w:type="dxa" w:w="4896"/>
            <w:vAlign w:val="center"/>
          </w:tcPr>
          <w:p>
            <w:pPr>
              <w:keepLines/>
              <w:spacing w:after="20"/>
            </w:pPr>
            <w:r>
              <w:rPr>
                <w:sz w:val="16"/>
              </w:rPr>
              <w:t xml:space="preserve">Verification reviewer</w:t>
            </w:r>
          </w:p>
        </w:tc>
        <w:tc>
          <w:tcPr>
            <w:tcW w:type="dxa" w:w="4896"/>
            <w:vAlign w:val="center"/>
          </w:tcPr>
          <w:p>
            <w:pPr>
              <w:keepLines/>
              <w:spacing w:after="20"/>
            </w:pPr>
            <w:r>
              <w:rPr>
                <w:sz w:val="16"/>
              </w:rPr>
              <w:t xml:space="preserve">Implementation verification recorded; independent sign-off pending</w:t>
            </w:r>
          </w:p>
        </w:tc>
      </w:tr>
      <w:tr>
        <w:tc>
          <w:tcPr>
            <w:tcW w:type="dxa" w:w="4896"/>
            <w:vAlign w:val="center"/>
            <w:shd w:fill="F1F5F8"/>
          </w:tcPr>
          <w:p>
            <w:pPr>
              <w:keepLines/>
              <w:spacing w:after="20"/>
            </w:pPr>
            <w:r>
              <w:rPr>
                <w:sz w:val="16"/>
              </w:rPr>
              <w:t>Project Manager</w:t>
            </w:r>
          </w:p>
        </w:tc>
        <w:tc>
          <w:tcPr>
            <w:tcW w:type="dxa" w:w="4896"/>
            <w:vAlign w:val="center"/>
            <w:shd w:fill="F1F5F8"/>
          </w:tcPr>
          <w:p>
            <w:pPr>
              <w:keepLines/>
              <w:spacing w:after="20"/>
            </w:pPr>
            <w:r>
              <w:rPr>
                <w:sz w:val="16"/>
              </w:rPr>
              <w:t>Paciano</w:t>
            </w:r>
          </w:p>
        </w:tc>
      </w:tr>
      <w:tr>
        <w:tc>
          <w:tcPr>
            <w:tcW w:type="dxa" w:w="4896"/>
            <w:vAlign w:val="center"/>
          </w:tcPr>
          <w:p>
            <w:pPr>
              <w:keepLines/>
              <w:spacing w:after="20"/>
            </w:pPr>
            <w:r>
              <w:rPr>
                <w:sz w:val="16"/>
              </w:rPr>
              <w:t>Developer (Front-end)</w:t>
            </w:r>
          </w:p>
        </w:tc>
        <w:tc>
          <w:tcPr>
            <w:tcW w:type="dxa" w:w="4896"/>
            <w:vAlign w:val="center"/>
          </w:tcPr>
          <w:p>
            <w:pPr>
              <w:keepLines/>
              <w:spacing w:after="20"/>
            </w:pPr>
            <w:r>
              <w:rPr>
                <w:sz w:val="16"/>
              </w:rPr>
              <w:t>Miggy</w:t>
            </w:r>
          </w:p>
        </w:tc>
      </w:tr>
      <w:tr>
        <w:tc>
          <w:tcPr>
            <w:tcW w:type="dxa" w:w="4896"/>
            <w:vAlign w:val="center"/>
            <w:shd w:fill="F1F5F8"/>
          </w:tcPr>
          <w:p>
            <w:pPr>
              <w:keepLines/>
              <w:spacing w:after="20"/>
            </w:pPr>
            <w:r>
              <w:rPr>
                <w:sz w:val="16"/>
              </w:rPr>
              <w:t>Programmer (Back-end)</w:t>
            </w:r>
          </w:p>
        </w:tc>
        <w:tc>
          <w:tcPr>
            <w:tcW w:type="dxa" w:w="4896"/>
            <w:vAlign w:val="center"/>
            <w:shd w:fill="F1F5F8"/>
          </w:tcPr>
          <w:p>
            <w:pPr>
              <w:keepLines/>
              <w:spacing w:after="20"/>
            </w:pPr>
            <w:r>
              <w:rPr>
                <w:sz w:val="16"/>
              </w:rPr>
              <w:t>Cain</w:t>
            </w:r>
          </w:p>
        </w:tc>
      </w:tr>
    </w:tbl>
    <w:p>
      <w:pPr>
        <w:spacing w:after="20"/>
      </w:pPr>
    </w:p>
    <w:p>
      <w:pPr>
        <w:pStyle w:val="Heading1"/>
      </w:pPr>
      <w:r>
        <w:t xml:space="preserve">2 Executive Summary</w:t>
      </w:r>
    </w:p>
    <w:p>
      <w:r>
        <w:t xml:space="preserve">All three reported return-to-shop workflow gaps and four blocked retry variants have been addressed in the approved local implementation. All 15 scenario IDs reached their expected outcomes in authenticated synthetic browser journeys. The five previously untested choices now have approved eligibility rules and local verification. This follow-up records resolution within the approved scope; it does not certify a deployed release.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9324B"/>
          </w:tcPr>
          <w:p>
            <w:pPr>
              <w:keepLines/>
            </w:pPr>
            <w:r>
              <w:rPr>
                <w:b/>
                <w:color w:val="FFFFFF"/>
                <w:sz w:val="16"/>
              </w:rPr>
              <w:t>Outcome</w:t>
            </w:r>
          </w:p>
        </w:tc>
        <w:tc>
          <w:tcPr>
            <w:tcW w:type="dxa" w:w="3264"/>
            <w:shd w:fill="19324B"/>
          </w:tcPr>
          <w:p>
            <w:pPr>
              <w:keepLines/>
            </w:pPr>
            <w:r>
              <w:rPr>
                <w:b/>
                <w:color w:val="FFFFFF"/>
                <w:sz w:val="16"/>
              </w:rPr>
              <w:t>Cases</w:t>
            </w:r>
          </w:p>
        </w:tc>
        <w:tc>
          <w:tcPr>
            <w:tcW w:type="dxa" w:w="3264"/>
            <w:shd w:fill="19324B"/>
          </w:tcPr>
          <w:p>
            <w:pPr>
              <w:keepLines/>
            </w:pPr>
            <w:r>
              <w:rPr>
                <w:b/>
                <w:color w:val="FFFFFF"/>
                <w:sz w:val="16"/>
              </w:rPr>
              <w:t>Interpretation</w:t>
            </w:r>
          </w:p>
        </w:tc>
      </w:tr>
      <w:tr>
        <w:tc>
          <w:tcPr>
            <w:tcW w:type="dxa" w:w="3264"/>
            <w:vAlign w:val="center"/>
          </w:tcPr>
          <w:p>
            <w:pPr>
              <w:keepLines/>
              <w:spacing w:after="20"/>
            </w:pPr>
            <w:r>
              <w:rPr>
                <w:sz w:val="16"/>
              </w:rPr>
              <w:t xml:space="preserve">Workflow issues resolved</w:t>
            </w:r>
          </w:p>
        </w:tc>
        <w:tc>
          <w:tcPr>
            <w:tcW w:type="dxa" w:w="3264"/>
            <w:vAlign w:val="center"/>
          </w:tcPr>
          <w:p>
            <w:pPr>
              <w:keepLines/>
              <w:spacing w:after="20"/>
            </w:pPr>
            <w:r>
              <w:rPr>
                <w:sz w:val="16"/>
              </w:rPr>
              <w:t xml:space="preserve">3</w:t>
            </w:r>
          </w:p>
        </w:tc>
        <w:tc>
          <w:tcPr>
            <w:tcW w:type="dxa" w:w="3264"/>
            <w:vAlign w:val="center"/>
          </w:tcPr>
          <w:p>
            <w:pPr>
              <w:keepLines/>
              <w:spacing w:after="20"/>
            </w:pPr>
            <w:r>
              <w:rPr>
                <w:sz w:val="16"/>
              </w:rPr>
              <w:t xml:space="preserve">PD-03, VR-04 and CD-04: Staff receipt, inspection and source recovery proceed.</w:t>
            </w:r>
          </w:p>
        </w:tc>
      </w:tr>
      <w:tr>
        <w:tc>
          <w:tcPr>
            <w:tcW w:type="dxa" w:w="3264"/>
            <w:vAlign w:val="center"/>
            <w:shd w:fill="F1F5F8"/>
          </w:tcPr>
          <w:p>
            <w:pPr>
              <w:keepLines/>
              <w:spacing w:after="20"/>
            </w:pPr>
            <w:r>
              <w:rPr>
                <w:sz w:val="16"/>
              </w:rPr>
              <w:t xml:space="preserve">Retry variants verified</w:t>
            </w:r>
          </w:p>
        </w:tc>
        <w:tc>
          <w:tcPr>
            <w:tcW w:type="dxa" w:w="3264"/>
            <w:vAlign w:val="center"/>
            <w:shd w:fill="F1F5F8"/>
          </w:tcPr>
          <w:p>
            <w:pPr>
              <w:keepLines/>
              <w:spacing w:after="20"/>
            </w:pPr>
            <w:r>
              <w:rPr>
                <w:sz w:val="16"/>
              </w:rPr>
              <w:t xml:space="preserve">4</w:t>
            </w:r>
          </w:p>
        </w:tc>
        <w:tc>
          <w:tcPr>
            <w:tcW w:type="dxa" w:w="3264"/>
            <w:vAlign w:val="center"/>
            <w:shd w:fill="F1F5F8"/>
          </w:tcPr>
          <w:p>
            <w:pPr>
              <w:keepLines/>
              <w:spacing w:after="20"/>
            </w:pPr>
            <w:r>
              <w:rPr>
                <w:sz w:val="16"/>
              </w:rPr>
              <w:t xml:space="preserve">VR-02, VR-03, CD-02 and CD-03: accepted offers, custody and delivery complete.</w:t>
            </w:r>
          </w:p>
        </w:tc>
      </w:tr>
      <w:tr>
        <w:tc>
          <w:tcPr>
            <w:tcW w:type="dxa" w:w="3264"/>
            <w:vAlign w:val="center"/>
          </w:tcPr>
          <w:p>
            <w:pPr>
              <w:keepLines/>
              <w:spacing w:after="20"/>
            </w:pPr>
            <w:r>
              <w:rPr>
                <w:sz w:val="16"/>
              </w:rPr>
              <w:t xml:space="preserve">Previously untested verified</w:t>
            </w:r>
          </w:p>
        </w:tc>
        <w:tc>
          <w:tcPr>
            <w:tcW w:type="dxa" w:w="3264"/>
            <w:vAlign w:val="center"/>
          </w:tcPr>
          <w:p>
            <w:pPr>
              <w:keepLines/>
              <w:spacing w:after="20"/>
            </w:pPr>
            <w:r>
              <w:rPr>
                <w:sz w:val="16"/>
              </w:rPr>
              <w:t xml:space="preserve">5</w:t>
            </w:r>
          </w:p>
        </w:tc>
        <w:tc>
          <w:tcPr>
            <w:tcW w:type="dxa" w:w="3264"/>
            <w:vAlign w:val="center"/>
          </w:tcPr>
          <w:p>
            <w:pPr>
              <w:keepLines/>
              <w:spacing w:after="20"/>
            </w:pPr>
            <w:r>
              <w:rPr>
                <w:sz w:val="16"/>
              </w:rPr>
              <w:t xml:space="preserve">PD-01, PD-02, PL-01, PL-02 and PL-03: approved conditional rules exercised.</w:t>
            </w:r>
          </w:p>
        </w:tc>
      </w:tr>
      <w:tr>
        <w:tc>
          <w:tcPr>
            <w:tcW w:type="dxa" w:w="3264"/>
            <w:vAlign w:val="center"/>
            <w:shd w:fill="F1F5F8"/>
          </w:tcPr>
          <w:p>
            <w:pPr>
              <w:keepLines/>
              <w:spacing w:after="20"/>
            </w:pPr>
            <w:r>
              <w:rPr>
                <w:sz w:val="16"/>
              </w:rPr>
              <w:t xml:space="preserve">Prior passes rechecked</w:t>
            </w:r>
          </w:p>
        </w:tc>
        <w:tc>
          <w:tcPr>
            <w:tcW w:type="dxa" w:w="3264"/>
            <w:vAlign w:val="center"/>
            <w:shd w:fill="F1F5F8"/>
          </w:tcPr>
          <w:p>
            <w:pPr>
              <w:keepLines/>
              <w:spacing w:after="20"/>
            </w:pPr>
            <w:r>
              <w:rPr>
                <w:sz w:val="16"/>
              </w:rPr>
              <w:t xml:space="preserve">3</w:t>
            </w:r>
          </w:p>
        </w:tc>
        <w:tc>
          <w:tcPr>
            <w:tcW w:type="dxa" w:w="3264"/>
            <w:vAlign w:val="center"/>
            <w:shd w:fill="F1F5F8"/>
          </w:tcPr>
          <w:p>
            <w:pPr>
              <w:keepLines/>
              <w:spacing w:after="20"/>
            </w:pPr>
            <w:r>
              <w:rPr>
                <w:sz w:val="16"/>
              </w:rPr>
              <w:t xml:space="preserve">PL-04, VR-01 and CD-01: expected operational outcomes verified.</w:t>
            </w:r>
          </w:p>
        </w:tc>
      </w:tr>
      <w:tr>
        <w:tc>
          <w:tcPr>
            <w:tcW w:type="dxa" w:w="3264"/>
            <w:vAlign w:val="center"/>
          </w:tcPr>
          <w:p>
            <w:pPr>
              <w:keepLines/>
              <w:spacing w:after="20"/>
            </w:pPr>
            <w:r>
              <w:rPr>
                <w:sz w:val="16"/>
              </w:rPr>
              <w:t xml:space="preserve">TOTAL VERIFIED LOCALLY</w:t>
            </w:r>
          </w:p>
        </w:tc>
        <w:tc>
          <w:tcPr>
            <w:tcW w:type="dxa" w:w="3264"/>
            <w:vAlign w:val="center"/>
          </w:tcPr>
          <w:p>
            <w:pPr>
              <w:keepLines/>
              <w:spacing w:after="20"/>
            </w:pPr>
            <w:r>
              <w:rPr>
                <w:sz w:val="16"/>
              </w:rPr>
              <w:t xml:space="preserve">15</w:t>
            </w:r>
          </w:p>
        </w:tc>
        <w:tc>
          <w:tcPr>
            <w:tcW w:type="dxa" w:w="3264"/>
            <w:vAlign w:val="center"/>
          </w:tcPr>
          <w:p>
            <w:pPr>
              <w:keepLines/>
              <w:spacing w:after="20"/>
            </w:pPr>
            <w:r>
              <w:rPr>
                <w:sz w:val="16"/>
              </w:rPr>
              <w:t xml:space="preserve">Fourteen approved deliveries; one operational loss closure with investigation pending.</w:t>
            </w:r>
          </w:p>
        </w:tc>
      </w:tr>
    </w:tbl>
    <w:p>
      <w:pPr>
        <w:spacing w:after="20"/>
      </w:pPr>
    </w:p>
    <w:p>
      <w:r>
        <w:t xml:space="preserve">Overall assessment: THE REPORTED WORKFLOW GAPS ARE RESOLVED IN THE APPROVED LOCAL SCOPE. All 15 local journeys completed as expected. Financial or source obligations may remain pending after operational closure. Release sign-off still requires the separate checks in Section 6.</w:t>
      </w:r>
    </w:p>
    <w:p>
      <w:pPr>
        <w:pStyle w:val="Heading1"/>
      </w:pPr>
      <w:r>
        <w:t xml:space="preserve">3 Scope Method and Status Definitions</w:t>
      </w:r>
    </w:p>
    <w:p>
      <w:r>
        <w:t xml:space="preserve">Scope is approved D1-D8 and D10 on branch codex/failed-delivery-recovery. D9 Individual Shop Owner receipt/release remains deferred; existing Owner authorization is preserved. Verification used SQLite in-memory tests, isolated MariaDB and synthetic local browser actors with password, MFA and clock-in. No deployment, production migration or live provider operation was performed.</w:t>
      </w:r>
    </w:p>
    <w:tbl>
      <w:tblPr>
        <w:tblStyle w:val="TableGrid"/>
        <w:tblW w:type="auto" w:w="0"/>
        <w:jc w:val="center"/>
        <w:tblLook w:firstColumn="1" w:firstRow="1" w:lastColumn="0" w:lastRow="0" w:noHBand="0" w:noVBand="1" w:val="04A0"/>
      </w:tblPr>
      <w:tblGrid>
        <w:gridCol w:w="4896"/>
        <w:gridCol w:w="4896"/>
      </w:tblGrid>
      <w:tr>
        <w:tc>
          <w:tcPr>
            <w:tcW w:type="dxa" w:w="4896"/>
            <w:shd w:fill="19324B"/>
          </w:tcPr>
          <w:p>
            <w:pPr>
              <w:keepLines/>
            </w:pPr>
            <w:r>
              <w:rPr>
                <w:b/>
                <w:color w:val="FFFFFF"/>
                <w:sz w:val="16"/>
              </w:rPr>
              <w:t>Status</w:t>
            </w:r>
          </w:p>
        </w:tc>
        <w:tc>
          <w:tcPr>
            <w:tcW w:type="dxa" w:w="4896"/>
            <w:shd w:fill="19324B"/>
          </w:tcPr>
          <w:p>
            <w:pPr>
              <w:keepLines/>
            </w:pPr>
            <w:r>
              <w:rPr>
                <w:b/>
                <w:color w:val="FFFFFF"/>
                <w:sz w:val="16"/>
              </w:rPr>
              <w:t>Definition</w:t>
            </w:r>
          </w:p>
        </w:tc>
      </w:tr>
      <w:tr>
        <w:tc>
          <w:tcPr>
            <w:tcW w:type="dxa" w:w="4896"/>
            <w:vAlign w:val="center"/>
          </w:tcPr>
          <w:p>
            <w:pPr>
              <w:keepLines/>
              <w:spacing w:after="20"/>
            </w:pPr>
            <w:r>
              <w:rPr>
                <w:sz w:val="16"/>
              </w:rPr>
              <w:t xml:space="preserve">PASS LOCAL</w:t>
            </w:r>
          </w:p>
        </w:tc>
        <w:tc>
          <w:tcPr>
            <w:tcW w:type="dxa" w:w="4896"/>
            <w:vAlign w:val="center"/>
          </w:tcPr>
          <w:p>
            <w:pPr>
              <w:keepLines/>
              <w:spacing w:after="20"/>
            </w:pPr>
            <w:r>
              <w:rPr>
                <w:sz w:val="16"/>
              </w:rPr>
              <w:t xml:space="preserve">The expected approved outcome was independently executed in local synthetic testing.</w:t>
            </w:r>
          </w:p>
        </w:tc>
      </w:tr>
      <w:tr>
        <w:tc>
          <w:tcPr>
            <w:tcW w:type="dxa" w:w="4896"/>
            <w:vAlign w:val="center"/>
            <w:shd w:fill="F1F5F8"/>
          </w:tcPr>
          <w:p>
            <w:pPr>
              <w:keepLines/>
              <w:spacing w:after="20"/>
            </w:pPr>
            <w:r>
              <w:rPr>
                <w:sz w:val="16"/>
              </w:rPr>
              <w:t xml:space="preserve">RESOLVED LOCAL</w:t>
            </w:r>
          </w:p>
        </w:tc>
        <w:tc>
          <w:tcPr>
            <w:tcW w:type="dxa" w:w="4896"/>
            <w:vAlign w:val="center"/>
            <w:shd w:fill="F1F5F8"/>
          </w:tcPr>
          <w:p>
            <w:pPr>
              <w:keepLines/>
              <w:spacing w:after="20"/>
            </w:pPr>
            <w:r>
              <w:rPr>
                <w:sz w:val="16"/>
              </w:rPr>
              <w:t xml:space="preserve">A reported implementation gap has been addressed and its local regression passed.</w:t>
            </w:r>
          </w:p>
        </w:tc>
      </w:tr>
      <w:tr>
        <w:tc>
          <w:tcPr>
            <w:tcW w:type="dxa" w:w="4896"/>
            <w:vAlign w:val="center"/>
          </w:tcPr>
          <w:p>
            <w:pPr>
              <w:keepLines/>
              <w:spacing w:after="20"/>
            </w:pPr>
            <w:r>
              <w:rPr>
                <w:sz w:val="16"/>
              </w:rPr>
              <w:t xml:space="preserve">PENDING OBLIGATION</w:t>
            </w:r>
          </w:p>
        </w:tc>
        <w:tc>
          <w:tcPr>
            <w:tcW w:type="dxa" w:w="4896"/>
            <w:vAlign w:val="center"/>
          </w:tcPr>
          <w:p>
            <w:pPr>
              <w:keepLines/>
              <w:spacing w:after="20"/>
            </w:pPr>
            <w:r>
              <w:rPr>
                <w:sz w:val="16"/>
              </w:rPr>
              <w:t xml:space="preserve">Finance, refund, COD, repair or investigation work remains owned and visible; it is not marked settled.</w:t>
            </w:r>
          </w:p>
        </w:tc>
      </w:tr>
      <w:tr>
        <w:tc>
          <w:tcPr>
            <w:tcW w:type="dxa" w:w="4896"/>
            <w:vAlign w:val="center"/>
            <w:shd w:fill="F1F5F8"/>
          </w:tcPr>
          <w:p>
            <w:pPr>
              <w:keepLines/>
              <w:spacing w:after="20"/>
            </w:pPr>
            <w:r>
              <w:rPr>
                <w:sz w:val="16"/>
              </w:rPr>
              <w:t xml:space="preserve">RELEASE PENDING</w:t>
            </w:r>
          </w:p>
        </w:tc>
        <w:tc>
          <w:tcPr>
            <w:tcW w:type="dxa" w:w="4896"/>
            <w:vAlign w:val="center"/>
            <w:shd w:fill="F1F5F8"/>
          </w:tcPr>
          <w:p>
            <w:pPr>
              <w:keepLines/>
              <w:spacing w:after="20"/>
            </w:pPr>
            <w:r>
              <w:rPr>
                <w:sz w:val="16"/>
              </w:rPr>
              <w:t xml:space="preserve">Local verification is complete for the stated cases; target-host acceptance is a separate gate.</w:t>
            </w:r>
          </w:p>
        </w:tc>
      </w:tr>
    </w:tbl>
    <w:p>
      <w:pPr>
        <w:spacing w:after="20"/>
      </w:pPr>
    </w:p>
    <w:p>
      <w:r>
        <w:t xml:space="preserve">Counting convention: the original 15 case IDs are retained. This is a separate follow-up report; the source report and its original PASS, ISSUE, BLOCKED and NOT TESTED observations remain unchanged. PASS LOCAL applies only under the approved preconditions.</w:t>
      </w:r>
    </w:p>
    <w:p>
      <w:pPr>
        <w:pStyle w:val="Heading1"/>
      </w:pPr>
      <w:r>
        <w:t xml:space="preserve">4 Test Results by Incident Type</w:t>
      </w:r>
    </w:p>
    <w:p>
      <w:pPr>
        <w:pStyle w:val="Heading2"/>
      </w:pPr>
      <w:r>
        <w:t xml:space="preserve">4 1 Parcel Damaged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Test ID</w:t>
            </w:r>
          </w:p>
        </w:tc>
        <w:tc>
          <w:tcPr>
            <w:tcW w:type="dxa" w:w="2448"/>
            <w:shd w:fill="19324B"/>
          </w:tcPr>
          <w:p>
            <w:pPr>
              <w:keepLines/>
            </w:pPr>
            <w:r>
              <w:rPr>
                <w:b/>
                <w:color w:val="FFFFFF"/>
                <w:sz w:val="16"/>
              </w:rPr>
              <w:t>Dispatcher verdict / branch</w:t>
            </w:r>
          </w:p>
        </w:tc>
        <w:tc>
          <w:tcPr>
            <w:tcW w:type="dxa" w:w="2448"/>
            <w:shd w:fill="19324B"/>
          </w:tcPr>
          <w:p>
            <w:pPr>
              <w:keepLines/>
            </w:pPr>
            <w:r>
              <w:rPr>
                <w:b/>
                <w:color w:val="FFFFFF"/>
                <w:sz w:val="16"/>
              </w:rPr>
              <w:t xml:space="preserve">Local result</w:t>
            </w:r>
          </w:p>
        </w:tc>
        <w:tc>
          <w:tcPr>
            <w:tcW w:type="dxa" w:w="2448"/>
            <w:shd w:fill="19324B"/>
          </w:tcPr>
          <w:p>
            <w:pPr>
              <w:keepLines/>
            </w:pPr>
            <w:r>
              <w:rPr>
                <w:b/>
                <w:color w:val="FFFFFF"/>
                <w:sz w:val="16"/>
              </w:rPr>
              <w:t xml:space="preserve">Resolution and verified outcome</w:t>
            </w:r>
          </w:p>
        </w:tc>
      </w:tr>
      <w:tr>
        <w:tc>
          <w:tcPr>
            <w:tcW w:type="dxa" w:w="2448"/>
            <w:vAlign w:val="center"/>
          </w:tcPr>
          <w:p>
            <w:pPr>
              <w:keepLines/>
              <w:spacing w:after="20"/>
            </w:pPr>
            <w:r>
              <w:rPr>
                <w:sz w:val="16"/>
              </w:rPr>
              <w:t>PD-01</w:t>
            </w:r>
          </w:p>
        </w:tc>
        <w:tc>
          <w:tcPr>
            <w:tcW w:type="dxa" w:w="2448"/>
            <w:vAlign w:val="center"/>
          </w:tcPr>
          <w:p>
            <w:pPr>
              <w:keepLines/>
              <w:spacing w:after="20"/>
            </w:pPr>
            <w:r>
              <w:rPr>
                <w:sz w:val="16"/>
              </w:rPr>
              <w:t>Issue resolved, continue delivery</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NOT TESTED. Verified-safe findings permit valid continuation; local journey reached approved delivery. Unsafe or unverified goods remain held.</w:t>
            </w:r>
          </w:p>
        </w:tc>
      </w:tr>
      <w:tr>
        <w:tc>
          <w:tcPr>
            <w:tcW w:type="dxa" w:w="2448"/>
            <w:vAlign w:val="center"/>
            <w:shd w:fill="F1F5F8"/>
          </w:tcPr>
          <w:p>
            <w:pPr>
              <w:keepLines/>
              <w:spacing w:after="20"/>
            </w:pPr>
            <w:r>
              <w:rPr>
                <w:sz w:val="16"/>
              </w:rPr>
              <w:t>PD-02</w:t>
            </w:r>
          </w:p>
        </w:tc>
        <w:tc>
          <w:tcPr>
            <w:tcW w:type="dxa" w:w="2448"/>
            <w:vAlign w:val="center"/>
            <w:shd w:fill="F1F5F8"/>
          </w:tcPr>
          <w:p>
            <w:pPr>
              <w:keepLines/>
              <w:spacing w:after="20"/>
            </w:pPr>
            <w:r>
              <w:rPr>
                <w:sz w:val="16"/>
              </w:rPr>
              <w:t>Arrange another delivery attempt</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NOT TESTED. Safe condition, accepted retry and evidenced via-shop custody reached approved delivery. Unsafe retry/release is denied.</w:t>
            </w:r>
          </w:p>
        </w:tc>
      </w:tr>
      <w:tr>
        <w:tc>
          <w:tcPr>
            <w:tcW w:type="dxa" w:w="2448"/>
            <w:vAlign w:val="center"/>
          </w:tcPr>
          <w:p>
            <w:pPr>
              <w:keepLines/>
              <w:spacing w:after="20"/>
            </w:pPr>
            <w:r>
              <w:rPr>
                <w:sz w:val="16"/>
              </w:rPr>
              <w:t>PD-03</w:t>
            </w:r>
          </w:p>
        </w:tc>
        <w:tc>
          <w:tcPr>
            <w:tcW w:type="dxa" w:w="2448"/>
            <w:vAlign w:val="center"/>
          </w:tcPr>
          <w:p>
            <w:pPr>
              <w:keepLines/>
              <w:spacing w:after="20"/>
            </w:pPr>
            <w:r>
              <w:rPr>
                <w:sz w:val="16"/>
              </w:rPr>
              <w:t>Return parcel to shop</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ISSUE. Staff receives and inspects without a dummy refund. Authorized original-parcel redelivery reached approved delivery and closure.</w:t>
            </w:r>
          </w:p>
        </w:tc>
      </w:tr>
    </w:tbl>
    <w:p>
      <w:pPr>
        <w:spacing w:after="20"/>
      </w:pPr>
    </w:p>
    <w:p>
      <w:pPr>
        <w:pStyle w:val="Heading2"/>
      </w:pPr>
      <w:r>
        <w:t xml:space="preserve">4 2 Parcel Lost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Test ID</w:t>
            </w:r>
          </w:p>
        </w:tc>
        <w:tc>
          <w:tcPr>
            <w:tcW w:type="dxa" w:w="2448"/>
            <w:shd w:fill="19324B"/>
          </w:tcPr>
          <w:p>
            <w:pPr>
              <w:keepLines/>
            </w:pPr>
            <w:r>
              <w:rPr>
                <w:b/>
                <w:color w:val="FFFFFF"/>
                <w:sz w:val="16"/>
              </w:rPr>
              <w:t>Dispatcher verdict / branch</w:t>
            </w:r>
          </w:p>
        </w:tc>
        <w:tc>
          <w:tcPr>
            <w:tcW w:type="dxa" w:w="2448"/>
            <w:shd w:fill="19324B"/>
          </w:tcPr>
          <w:p>
            <w:pPr>
              <w:keepLines/>
            </w:pPr>
            <w:r>
              <w:rPr>
                <w:b/>
                <w:color w:val="FFFFFF"/>
                <w:sz w:val="16"/>
              </w:rPr>
              <w:t xml:space="preserve">Local result</w:t>
            </w:r>
          </w:p>
        </w:tc>
        <w:tc>
          <w:tcPr>
            <w:tcW w:type="dxa" w:w="2448"/>
            <w:shd w:fill="19324B"/>
          </w:tcPr>
          <w:p>
            <w:pPr>
              <w:keepLines/>
            </w:pPr>
            <w:r>
              <w:rPr>
                <w:b/>
                <w:color w:val="FFFFFF"/>
                <w:sz w:val="16"/>
              </w:rPr>
              <w:t xml:space="preserve">Resolution and verified outcome</w:t>
            </w:r>
          </w:p>
        </w:tc>
      </w:tr>
      <w:tr>
        <w:tc>
          <w:tcPr>
            <w:tcW w:type="dxa" w:w="2448"/>
            <w:vAlign w:val="center"/>
          </w:tcPr>
          <w:p>
            <w:pPr>
              <w:keepLines/>
              <w:spacing w:after="20"/>
            </w:pPr>
            <w:r>
              <w:rPr>
                <w:sz w:val="16"/>
              </w:rPr>
              <w:t>PL-01</w:t>
            </w:r>
          </w:p>
        </w:tc>
        <w:tc>
          <w:tcPr>
            <w:tcW w:type="dxa" w:w="2448"/>
            <w:vAlign w:val="center"/>
          </w:tcPr>
          <w:p>
            <w:pPr>
              <w:keepLines/>
              <w:spacing w:after="20"/>
            </w:pPr>
            <w:r>
              <w:rPr>
                <w:sz w:val="16"/>
              </w:rPr>
              <w:t>Issue resolved, continue delivery</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NOT TESTED. Physically recovered, verified goods continued to approved delivery. A still-missing parcel cannot continue.</w:t>
            </w:r>
          </w:p>
        </w:tc>
      </w:tr>
      <w:tr>
        <w:tc>
          <w:tcPr>
            <w:tcW w:type="dxa" w:w="2448"/>
            <w:vAlign w:val="center"/>
            <w:shd w:fill="F1F5F8"/>
          </w:tcPr>
          <w:p>
            <w:pPr>
              <w:keepLines/>
              <w:spacing w:after="20"/>
            </w:pPr>
            <w:r>
              <w:rPr>
                <w:sz w:val="16"/>
              </w:rPr>
              <w:t>PL-02</w:t>
            </w:r>
          </w:p>
        </w:tc>
        <w:tc>
          <w:tcPr>
            <w:tcW w:type="dxa" w:w="2448"/>
            <w:vAlign w:val="center"/>
            <w:shd w:fill="F1F5F8"/>
          </w:tcPr>
          <w:p>
            <w:pPr>
              <w:keepLines/>
              <w:spacing w:after="20"/>
            </w:pPr>
            <w:r>
              <w:rPr>
                <w:sz w:val="16"/>
              </w:rPr>
              <w:t>Arrange another delivery attempt</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NOT TESTED. Recovery verification and a fresh accepted assignment reached approved delivery. Missing goods cannot be retried.</w:t>
            </w:r>
          </w:p>
        </w:tc>
      </w:tr>
      <w:tr>
        <w:tc>
          <w:tcPr>
            <w:tcW w:type="dxa" w:w="2448"/>
            <w:vAlign w:val="center"/>
          </w:tcPr>
          <w:p>
            <w:pPr>
              <w:keepLines/>
              <w:spacing w:after="20"/>
            </w:pPr>
            <w:r>
              <w:rPr>
                <w:sz w:val="16"/>
              </w:rPr>
              <w:t>PL-03</w:t>
            </w:r>
          </w:p>
        </w:tc>
        <w:tc>
          <w:tcPr>
            <w:tcW w:type="dxa" w:w="2448"/>
            <w:vAlign w:val="center"/>
          </w:tcPr>
          <w:p>
            <w:pPr>
              <w:keepLines/>
              <w:spacing w:after="20"/>
            </w:pPr>
            <w:r>
              <w:rPr>
                <w:sz w:val="16"/>
              </w:rPr>
              <w:t>Return parcel to shop</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NOT TESTED. Recovered goods reached actual shop receipt, inspection and original-parcel redelivery. No return is fabricated while missing.</w:t>
            </w:r>
          </w:p>
        </w:tc>
      </w:tr>
      <w:tr>
        <w:tc>
          <w:tcPr>
            <w:tcW w:type="dxa" w:w="2448"/>
            <w:vAlign w:val="center"/>
            <w:shd w:fill="F1F5F8"/>
          </w:tcPr>
          <w:p>
            <w:pPr>
              <w:keepLines/>
              <w:spacing w:after="20"/>
            </w:pPr>
            <w:r>
              <w:rPr>
                <w:sz w:val="16"/>
              </w:rPr>
              <w:t>PL-04</w:t>
            </w:r>
          </w:p>
        </w:tc>
        <w:tc>
          <w:tcPr>
            <w:tcW w:type="dxa" w:w="2448"/>
            <w:vAlign w:val="center"/>
            <w:shd w:fill="F1F5F8"/>
          </w:tcPr>
          <w:p>
            <w:pPr>
              <w:keepLines/>
              <w:spacing w:after="20"/>
            </w:pPr>
            <w:r>
              <w:rPr>
                <w:sz w:val="16"/>
              </w:rPr>
              <w:t>Confirm parcel lost</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PASS. Investigated loss cancels movement and closes operational recovery. Investigation remains pending; no new property-value payout or automatic reversal.</w:t>
            </w:r>
          </w:p>
        </w:tc>
      </w:tr>
    </w:tbl>
    <w:p>
      <w:pPr>
        <w:spacing w:after="20"/>
      </w:pPr>
    </w:p>
    <w:p>
      <w:pPr>
        <w:pStyle w:val="Heading2"/>
      </w:pPr>
      <w:r>
        <w:t xml:space="preserve">4 3 Vehicle or Route Problem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Test ID</w:t>
            </w:r>
          </w:p>
        </w:tc>
        <w:tc>
          <w:tcPr>
            <w:tcW w:type="dxa" w:w="2448"/>
            <w:shd w:fill="19324B"/>
          </w:tcPr>
          <w:p>
            <w:pPr>
              <w:keepLines/>
            </w:pPr>
            <w:r>
              <w:rPr>
                <w:b/>
                <w:color w:val="FFFFFF"/>
                <w:sz w:val="16"/>
              </w:rPr>
              <w:t>Dispatcher verdict / branch</w:t>
            </w:r>
          </w:p>
        </w:tc>
        <w:tc>
          <w:tcPr>
            <w:tcW w:type="dxa" w:w="2448"/>
            <w:shd w:fill="19324B"/>
          </w:tcPr>
          <w:p>
            <w:pPr>
              <w:keepLines/>
            </w:pPr>
            <w:r>
              <w:rPr>
                <w:b/>
                <w:color w:val="FFFFFF"/>
                <w:sz w:val="16"/>
              </w:rPr>
              <w:t xml:space="preserve">Local result</w:t>
            </w:r>
          </w:p>
        </w:tc>
        <w:tc>
          <w:tcPr>
            <w:tcW w:type="dxa" w:w="2448"/>
            <w:shd w:fill="19324B"/>
          </w:tcPr>
          <w:p>
            <w:pPr>
              <w:keepLines/>
            </w:pPr>
            <w:r>
              <w:rPr>
                <w:b/>
                <w:color w:val="FFFFFF"/>
                <w:sz w:val="16"/>
              </w:rPr>
              <w:t xml:space="preserve">Resolution and verified outcome</w:t>
            </w:r>
          </w:p>
        </w:tc>
      </w:tr>
      <w:tr>
        <w:tc>
          <w:tcPr>
            <w:tcW w:type="dxa" w:w="2448"/>
            <w:vAlign w:val="center"/>
          </w:tcPr>
          <w:p>
            <w:pPr>
              <w:keepLines/>
              <w:spacing w:after="20"/>
            </w:pPr>
            <w:r>
              <w:rPr>
                <w:sz w:val="16"/>
              </w:rPr>
              <w:t>VR-01</w:t>
            </w:r>
          </w:p>
        </w:tc>
        <w:tc>
          <w:tcPr>
            <w:tcW w:type="dxa" w:w="2448"/>
            <w:vAlign w:val="center"/>
          </w:tcPr>
          <w:p>
            <w:pPr>
              <w:keepLines/>
              <w:spacing w:after="20"/>
            </w:pPr>
            <w:r>
              <w:rPr>
                <w:sz w:val="16"/>
              </w:rPr>
              <w:t>Issue resolved, continue delivery</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PASS. Verified obstacle clearance and a valid snapshot allowed continuation through approved delivery.</w:t>
            </w:r>
          </w:p>
        </w:tc>
      </w:tr>
      <w:tr>
        <w:tc>
          <w:tcPr>
            <w:tcW w:type="dxa" w:w="2448"/>
            <w:vAlign w:val="center"/>
            <w:shd w:fill="F1F5F8"/>
          </w:tcPr>
          <w:p>
            <w:pPr>
              <w:keepLines/>
              <w:spacing w:after="20"/>
            </w:pPr>
            <w:r>
              <w:rPr>
                <w:sz w:val="16"/>
              </w:rPr>
              <w:t>VR-02</w:t>
            </w:r>
          </w:p>
        </w:tc>
        <w:tc>
          <w:tcPr>
            <w:tcW w:type="dxa" w:w="2448"/>
            <w:vAlign w:val="center"/>
            <w:shd w:fill="F1F5F8"/>
          </w:tcPr>
          <w:p>
            <w:pPr>
              <w:keepLines/>
              <w:spacing w:after="20"/>
            </w:pPr>
            <w:r>
              <w:rPr>
                <w:sz w:val="16"/>
              </w:rPr>
              <w:t>Retry: direct to assigned rider / same rider keeps parcel</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BLOCKED. New same-Rider offer, acceptance, retained custody and fresh proof reached approved delivery. Batched-stop detachment is regression tested.</w:t>
            </w:r>
          </w:p>
        </w:tc>
      </w:tr>
      <w:tr>
        <w:tc>
          <w:tcPr>
            <w:tcW w:type="dxa" w:w="2448"/>
            <w:vAlign w:val="center"/>
          </w:tcPr>
          <w:p>
            <w:pPr>
              <w:keepLines/>
              <w:spacing w:after="20"/>
            </w:pPr>
            <w:r>
              <w:rPr>
                <w:sz w:val="16"/>
              </w:rPr>
              <w:t>VR-03</w:t>
            </w:r>
          </w:p>
        </w:tc>
        <w:tc>
          <w:tcPr>
            <w:tcW w:type="dxa" w:w="2448"/>
            <w:vAlign w:val="center"/>
          </w:tcPr>
          <w:p>
            <w:pPr>
              <w:keepLines/>
              <w:spacing w:after="20"/>
            </w:pPr>
            <w:r>
              <w:rPr>
                <w:sz w:val="16"/>
              </w:rPr>
              <w:t>Retry: return to shop, then release to assigned rider</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BLOCKED. Holder release, Staff receipt/inspection, Dispatcher readiness, accepted Rider handoff and fresh proof completed.</w:t>
            </w:r>
          </w:p>
        </w:tc>
      </w:tr>
      <w:tr>
        <w:tc>
          <w:tcPr>
            <w:tcW w:type="dxa" w:w="2448"/>
            <w:vAlign w:val="center"/>
            <w:shd w:fill="F1F5F8"/>
          </w:tcPr>
          <w:p>
            <w:pPr>
              <w:keepLines/>
              <w:spacing w:after="20"/>
            </w:pPr>
            <w:r>
              <w:rPr>
                <w:sz w:val="16"/>
              </w:rPr>
              <w:t>VR-04</w:t>
            </w:r>
          </w:p>
        </w:tc>
        <w:tc>
          <w:tcPr>
            <w:tcW w:type="dxa" w:w="2448"/>
            <w:vAlign w:val="center"/>
            <w:shd w:fill="F1F5F8"/>
          </w:tcPr>
          <w:p>
            <w:pPr>
              <w:keepLines/>
              <w:spacing w:after="20"/>
            </w:pPr>
            <w:r>
              <w:rPr>
                <w:sz w:val="16"/>
              </w:rPr>
              <w:t>Return parcel to shop</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ISSUE. Return is followed by Staff receipt/inspection and a supported source disposition; local original-parcel redelivery completed.</w:t>
            </w:r>
          </w:p>
        </w:tc>
      </w:tr>
    </w:tbl>
    <w:p>
      <w:pPr>
        <w:spacing w:after="20"/>
      </w:pPr>
    </w:p>
    <w:p>
      <w:pPr>
        <w:pStyle w:val="Heading2"/>
      </w:pPr>
      <w:r>
        <w:t xml:space="preserve">4 4 Customer Dispute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Test ID</w:t>
            </w:r>
          </w:p>
        </w:tc>
        <w:tc>
          <w:tcPr>
            <w:tcW w:type="dxa" w:w="2448"/>
            <w:shd w:fill="19324B"/>
          </w:tcPr>
          <w:p>
            <w:pPr>
              <w:keepLines/>
            </w:pPr>
            <w:r>
              <w:rPr>
                <w:b/>
                <w:color w:val="FFFFFF"/>
                <w:sz w:val="16"/>
              </w:rPr>
              <w:t>Dispatcher verdict / branch</w:t>
            </w:r>
          </w:p>
        </w:tc>
        <w:tc>
          <w:tcPr>
            <w:tcW w:type="dxa" w:w="2448"/>
            <w:shd w:fill="19324B"/>
          </w:tcPr>
          <w:p>
            <w:pPr>
              <w:keepLines/>
            </w:pPr>
            <w:r>
              <w:rPr>
                <w:b/>
                <w:color w:val="FFFFFF"/>
                <w:sz w:val="16"/>
              </w:rPr>
              <w:t xml:space="preserve">Local result</w:t>
            </w:r>
          </w:p>
        </w:tc>
        <w:tc>
          <w:tcPr>
            <w:tcW w:type="dxa" w:w="2448"/>
            <w:shd w:fill="19324B"/>
          </w:tcPr>
          <w:p>
            <w:pPr>
              <w:keepLines/>
            </w:pPr>
            <w:r>
              <w:rPr>
                <w:b/>
                <w:color w:val="FFFFFF"/>
                <w:sz w:val="16"/>
              </w:rPr>
              <w:t xml:space="preserve">Resolution and verified outcome</w:t>
            </w:r>
          </w:p>
        </w:tc>
      </w:tr>
      <w:tr>
        <w:tc>
          <w:tcPr>
            <w:tcW w:type="dxa" w:w="2448"/>
            <w:vAlign w:val="center"/>
          </w:tcPr>
          <w:p>
            <w:pPr>
              <w:keepLines/>
              <w:spacing w:after="20"/>
            </w:pPr>
            <w:r>
              <w:rPr>
                <w:sz w:val="16"/>
              </w:rPr>
              <w:t>CD-01</w:t>
            </w:r>
          </w:p>
        </w:tc>
        <w:tc>
          <w:tcPr>
            <w:tcW w:type="dxa" w:w="2448"/>
            <w:vAlign w:val="center"/>
          </w:tcPr>
          <w:p>
            <w:pPr>
              <w:keepLines/>
              <w:spacing w:after="20"/>
            </w:pPr>
            <w:r>
              <w:rPr>
                <w:sz w:val="16"/>
              </w:rPr>
              <w:t>Issue resolved, continue delivery</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PASS. Recorded eligible dispute resolution and customer arrangement permitted continuation to approved delivery.</w:t>
            </w:r>
          </w:p>
        </w:tc>
      </w:tr>
      <w:tr>
        <w:tc>
          <w:tcPr>
            <w:tcW w:type="dxa" w:w="2448"/>
            <w:vAlign w:val="center"/>
            <w:shd w:fill="F1F5F8"/>
          </w:tcPr>
          <w:p>
            <w:pPr>
              <w:keepLines/>
              <w:spacing w:after="20"/>
            </w:pPr>
            <w:r>
              <w:rPr>
                <w:sz w:val="16"/>
              </w:rPr>
              <w:t>CD-02</w:t>
            </w:r>
          </w:p>
        </w:tc>
        <w:tc>
          <w:tcPr>
            <w:tcW w:type="dxa" w:w="2448"/>
            <w:vAlign w:val="center"/>
            <w:shd w:fill="F1F5F8"/>
          </w:tcPr>
          <w:p>
            <w:pPr>
              <w:keepLines/>
              <w:spacing w:after="20"/>
            </w:pPr>
            <w:r>
              <w:rPr>
                <w:sz w:val="16"/>
              </w:rPr>
              <w:t>Retry: direct to assigned rider / same rider keeps parcel</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BLOCKED. Resolved-dispute findings, accepted direct retry and fresh current-assignment proof reached approved delivery.</w:t>
            </w:r>
          </w:p>
        </w:tc>
      </w:tr>
      <w:tr>
        <w:tc>
          <w:tcPr>
            <w:tcW w:type="dxa" w:w="2448"/>
            <w:vAlign w:val="center"/>
          </w:tcPr>
          <w:p>
            <w:pPr>
              <w:keepLines/>
              <w:spacing w:after="20"/>
            </w:pPr>
            <w:r>
              <w:rPr>
                <w:sz w:val="16"/>
              </w:rPr>
              <w:t>CD-03</w:t>
            </w:r>
          </w:p>
        </w:tc>
        <w:tc>
          <w:tcPr>
            <w:tcW w:type="dxa" w:w="2448"/>
            <w:vAlign w:val="center"/>
          </w:tcPr>
          <w:p>
            <w:pPr>
              <w:keepLines/>
              <w:spacing w:after="20"/>
            </w:pPr>
            <w:r>
              <w:rPr>
                <w:sz w:val="16"/>
              </w:rPr>
              <w:t>Retry: return to shop, then release to assigned rider</w:t>
            </w:r>
          </w:p>
        </w:tc>
        <w:tc>
          <w:tcPr>
            <w:tcW w:type="dxa" w:w="2448"/>
            <w:vAlign w:val="center"/>
            <w:shd w:fill="E8F4EA"/>
          </w:tcPr>
          <w:p>
            <w:pPr>
              <w:keepLines/>
              <w:spacing w:after="20"/>
            </w:pPr>
            <w:r>
              <w:rPr>
                <w:sz w:val="16"/>
              </w:rPr>
              <w:t xml:space="preserve">PASS LOCAL</w:t>
            </w:r>
          </w:p>
        </w:tc>
        <w:tc>
          <w:tcPr>
            <w:tcW w:type="dxa" w:w="2448"/>
            <w:vAlign w:val="center"/>
          </w:tcPr>
          <w:p>
            <w:pPr>
              <w:keepLines/>
              <w:spacing w:after="20"/>
            </w:pPr>
            <w:r>
              <w:rPr>
                <w:sz w:val="16"/>
              </w:rPr>
              <w:t xml:space="preserve">Previously BLOCKED. Agreed arrangement, shop inspection/readiness and two evidenced transfers enabled the accepted retry to complete.</w:t>
            </w:r>
          </w:p>
        </w:tc>
      </w:tr>
      <w:tr>
        <w:tc>
          <w:tcPr>
            <w:tcW w:type="dxa" w:w="2448"/>
            <w:vAlign w:val="center"/>
            <w:shd w:fill="F1F5F8"/>
          </w:tcPr>
          <w:p>
            <w:pPr>
              <w:keepLines/>
              <w:spacing w:after="20"/>
            </w:pPr>
            <w:r>
              <w:rPr>
                <w:sz w:val="16"/>
              </w:rPr>
              <w:t>CD-04</w:t>
            </w:r>
          </w:p>
        </w:tc>
        <w:tc>
          <w:tcPr>
            <w:tcW w:type="dxa" w:w="2448"/>
            <w:vAlign w:val="center"/>
            <w:shd w:fill="F1F5F8"/>
          </w:tcPr>
          <w:p>
            <w:pPr>
              <w:keepLines/>
              <w:spacing w:after="20"/>
            </w:pPr>
            <w:r>
              <w:rPr>
                <w:sz w:val="16"/>
              </w:rPr>
              <w:t>Return parcel to shop</w:t>
            </w:r>
          </w:p>
        </w:tc>
        <w:tc>
          <w:tcPr>
            <w:tcW w:type="dxa" w:w="2448"/>
            <w:vAlign w:val="center"/>
            <w:shd w:fill="E8F4EA"/>
          </w:tcPr>
          <w:p>
            <w:pPr>
              <w:keepLines/>
              <w:spacing w:after="20"/>
            </w:pPr>
            <w:r>
              <w:rPr>
                <w:sz w:val="16"/>
              </w:rPr>
              <w:t xml:space="preserve">PASS LOCAL</w:t>
            </w:r>
          </w:p>
        </w:tc>
        <w:tc>
          <w:tcPr>
            <w:tcW w:type="dxa" w:w="2448"/>
            <w:vAlign w:val="center"/>
            <w:shd w:fill="F1F5F8"/>
          </w:tcPr>
          <w:p>
            <w:pPr>
              <w:keepLines/>
              <w:spacing w:after="20"/>
            </w:pPr>
            <w:r>
              <w:rPr>
                <w:sz w:val="16"/>
              </w:rPr>
              <w:t xml:space="preserve">Previously ISSUE. Staff receipt, inspection and source disposition were actionable; original-parcel redelivery and operational closure completed.</w:t>
            </w:r>
          </w:p>
        </w:tc>
      </w:tr>
    </w:tbl>
    <w:p>
      <w:pPr>
        <w:spacing w:after="20"/>
      </w:pPr>
    </w:p>
    <w:p>
      <w:pPr>
        <w:pStyle w:val="Heading1"/>
      </w:pPr>
      <w:r>
        <w:t xml:space="preserve">5 Defect and Blocker Resolution Register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Reference</w:t>
            </w:r>
          </w:p>
        </w:tc>
        <w:tc>
          <w:tcPr>
            <w:tcW w:type="dxa" w:w="2448"/>
            <w:shd w:fill="19324B"/>
          </w:tcPr>
          <w:p>
            <w:pPr>
              <w:keepLines/>
            </w:pPr>
            <w:r>
              <w:rPr>
                <w:b/>
                <w:color w:val="FFFFFF"/>
                <w:sz w:val="16"/>
              </w:rPr>
              <w:t>Affected cases</w:t>
            </w:r>
          </w:p>
        </w:tc>
        <w:tc>
          <w:tcPr>
            <w:tcW w:type="dxa" w:w="2448"/>
            <w:shd w:fill="19324B"/>
          </w:tcPr>
          <w:p>
            <w:pPr>
              <w:keepLines/>
            </w:pPr>
            <w:r>
              <w:rPr>
                <w:b/>
                <w:color w:val="FFFFFF"/>
                <w:sz w:val="16"/>
              </w:rPr>
              <w:t xml:space="preserve">Original reported gap</w:t>
            </w:r>
          </w:p>
        </w:tc>
        <w:tc>
          <w:tcPr>
            <w:tcW w:type="dxa" w:w="2448"/>
            <w:shd w:fill="19324B"/>
          </w:tcPr>
          <w:p>
            <w:pPr>
              <w:keepLines/>
            </w:pPr>
            <w:r>
              <w:rPr>
                <w:b/>
                <w:color w:val="FFFFFF"/>
                <w:sz w:val="16"/>
              </w:rPr>
              <w:t xml:space="preserve">Resolution and verification</w:t>
            </w:r>
          </w:p>
        </w:tc>
      </w:tr>
      <w:tr>
        <w:tc>
          <w:tcPr>
            <w:tcW w:type="dxa" w:w="2448"/>
            <w:vAlign w:val="center"/>
          </w:tcPr>
          <w:p>
            <w:pPr>
              <w:keepLines/>
              <w:spacing w:after="20"/>
            </w:pPr>
            <w:r>
              <w:rPr>
                <w:sz w:val="16"/>
              </w:rPr>
              <w:t>OBS-01</w:t>
            </w:r>
          </w:p>
        </w:tc>
        <w:tc>
          <w:tcPr>
            <w:tcW w:type="dxa" w:w="2448"/>
            <w:vAlign w:val="center"/>
          </w:tcPr>
          <w:p>
            <w:pPr>
              <w:keepLines/>
              <w:spacing w:after="20"/>
            </w:pPr>
            <w:r>
              <w:rPr>
                <w:sz w:val="16"/>
              </w:rPr>
              <w:t>PD-03, VR-04, CD-04</w:t>
            </w:r>
          </w:p>
        </w:tc>
        <w:tc>
          <w:tcPr>
            <w:tcW w:type="dxa" w:w="2448"/>
            <w:vAlign w:val="center"/>
          </w:tcPr>
          <w:p>
            <w:pPr>
              <w:keepLines/>
              <w:spacing w:after="20"/>
            </w:pPr>
            <w:r>
              <w:rPr>
                <w:sz w:val="16"/>
              </w:rPr>
              <w:t>Parcel can be returned to shop, but staff lacks a next-step action.</w:t>
            </w:r>
          </w:p>
        </w:tc>
        <w:tc>
          <w:tcPr>
            <w:tcW w:type="dxa" w:w="2448"/>
            <w:vAlign w:val="center"/>
          </w:tcPr>
          <w:p>
            <w:pPr>
              <w:keepLines/>
              <w:spacing w:after="20"/>
            </w:pPr>
            <w:r>
              <w:rPr>
                <w:sz w:val="16"/>
              </w:rPr>
              <w:t xml:space="preserve">RESOLVED LOCAL. Incident-backed Staff recovery now supports real receipt, inspection and supported source actions. All three affected browser journeys completed.</w:t>
            </w:r>
          </w:p>
        </w:tc>
      </w:tr>
      <w:tr>
        <w:tc>
          <w:tcPr>
            <w:tcW w:type="dxa" w:w="2448"/>
            <w:vAlign w:val="center"/>
            <w:shd w:fill="F1F5F8"/>
          </w:tcPr>
          <w:p>
            <w:pPr>
              <w:keepLines/>
              <w:spacing w:after="20"/>
            </w:pPr>
            <w:r>
              <w:rPr>
                <w:sz w:val="16"/>
              </w:rPr>
              <w:t>BLK-01</w:t>
            </w:r>
          </w:p>
        </w:tc>
        <w:tc>
          <w:tcPr>
            <w:tcW w:type="dxa" w:w="2448"/>
            <w:vAlign w:val="center"/>
            <w:shd w:fill="F1F5F8"/>
          </w:tcPr>
          <w:p>
            <w:pPr>
              <w:keepLines/>
              <w:spacing w:after="20"/>
            </w:pPr>
            <w:r>
              <w:rPr>
                <w:sz w:val="16"/>
              </w:rPr>
              <w:t>VR-02, VR-03, CD-02, CD-03</w:t>
            </w:r>
          </w:p>
        </w:tc>
        <w:tc>
          <w:tcPr>
            <w:tcW w:type="dxa" w:w="2448"/>
            <w:vAlign w:val="center"/>
            <w:shd w:fill="F1F5F8"/>
          </w:tcPr>
          <w:p>
            <w:pPr>
              <w:keepLines/>
              <w:spacing w:after="20"/>
            </w:pPr>
            <w:r>
              <w:rPr>
                <w:sz w:val="16"/>
              </w:rPr>
              <w:t>Both retry handling paths cannot proceed.</w:t>
            </w:r>
          </w:p>
        </w:tc>
        <w:tc>
          <w:tcPr>
            <w:tcW w:type="dxa" w:w="2448"/>
            <w:vAlign w:val="center"/>
            <w:shd w:fill="F1F5F8"/>
          </w:tcPr>
          <w:p>
            <w:pPr>
              <w:keepLines/>
              <w:spacing w:after="20"/>
            </w:pPr>
            <w:r>
              <w:rPr>
                <w:sz w:val="16"/>
              </w:rPr>
              <w:t xml:space="preserve">RESOLVED LOCAL. Retry acceptance/custody paths execute; stop-only incidents detach and reconcile the old batch. All four local retry variants completed.</w:t>
            </w:r>
          </w:p>
        </w:tc>
      </w:tr>
      <w:tr>
        <w:tc>
          <w:tcPr>
            <w:tcW w:type="dxa" w:w="2448"/>
            <w:vAlign w:val="center"/>
          </w:tcPr>
          <w:p>
            <w:pPr>
              <w:keepLines/>
              <w:spacing w:after="20"/>
            </w:pPr>
            <w:r>
              <w:rPr>
                <w:sz w:val="16"/>
              </w:rPr>
              <w:t>DEC-01</w:t>
            </w:r>
          </w:p>
        </w:tc>
        <w:tc>
          <w:tcPr>
            <w:tcW w:type="dxa" w:w="2448"/>
            <w:vAlign w:val="center"/>
          </w:tcPr>
          <w:p>
            <w:pPr>
              <w:keepLines/>
              <w:spacing w:after="20"/>
            </w:pPr>
            <w:r>
              <w:rPr>
                <w:sz w:val="16"/>
              </w:rPr>
              <w:t>PD-01, PD-02, PL-01, PL-02, PL-03</w:t>
            </w:r>
          </w:p>
        </w:tc>
        <w:tc>
          <w:tcPr>
            <w:tcW w:type="dxa" w:w="2448"/>
            <w:vAlign w:val="center"/>
          </w:tcPr>
          <w:p>
            <w:pPr>
              <w:keepLines/>
              <w:spacing w:after="20"/>
            </w:pPr>
            <w:r>
              <w:rPr>
                <w:sz w:val="16"/>
              </w:rPr>
              <w:t>Tester questioned whether verdict is valid for incident; no execution attempted.</w:t>
            </w:r>
          </w:p>
        </w:tc>
        <w:tc>
          <w:tcPr>
            <w:tcW w:type="dxa" w:w="2448"/>
            <w:vAlign w:val="center"/>
          </w:tcPr>
          <w:p>
            <w:pPr>
              <w:keepLines/>
              <w:spacing w:after="20"/>
            </w:pPr>
            <w:r>
              <w:rPr>
                <w:sz w:val="16"/>
              </w:rPr>
              <w:t xml:space="preserve">RESOLVED LOCAL. D1-D10 rules are approved, with D9 deferred. All five conditional scenarios were executed; missing/unsafe conditions remain prohibited.</w:t>
            </w:r>
          </w:p>
        </w:tc>
      </w:tr>
    </w:tbl>
    <w:p>
      <w:pPr>
        <w:spacing w:after="20"/>
      </w:pPr>
    </w:p>
    <w:p>
      <w:r>
        <w:t xml:space="preserve">Resolution above concerns the approved implementation and executed local cases. Original QA deployment details and the separate referenced retry report remain unavailable; this document does not attribute their exact failing requests to one confirmed cause.</w:t>
      </w:r>
    </w:p>
    <w:p>
      <w:pPr>
        <w:pStyle w:val="Heading1"/>
      </w:pPr>
      <w:r>
        <w:t xml:space="preserve">6 Verification Limits and Follow Up</w:t>
      </w:r>
    </w:p>
    <w:p>
      <w:r>
        <w:t xml:space="preserve">Backend regression passed: 929 tests and 5,543 assertions, zero failures or errors, one no-GD fallback skip because GD was enabled. Final repair/source checks passed 76 tests and 542 assertions, including customer rebooking/payment, actual custody, approved delivery, final handover and closure. Changed frontend tests passed 162 cases; the production build passed.</w:t>
      </w:r>
    </w:p>
    <w:p>
      <w:r>
        <w:t xml:space="preserve">Six real MariaDB races and guarded migration rollback checks passed. All 15 synthetic retail browser cases completed; responsive Staff recovery views were checked at 390, 768 and 1440 pixels. Remaining release checks cover additional Repairer/refund/warranty and mixed-source browser journeys, wider contention, original QA context, actual-host behavior and provider outcomes. Six baseline frontend failures remain separately documented.</w:t>
      </w:r>
    </w:p>
    <w:p>
      <w:r>
        <w:t xml:space="preserve">D9 remains deferred. Scenarios requiring new Individual Owner receipt/release retain their existing operational limitation. No fake employee or authorization bypass is allowed. Unsupported general replacement, unapproved fees, property-value payouts, new settlement accounting and automatic reversals remain excluded; supported investigation and escalation stay actionable.</w:t>
      </w:r>
    </w:p>
    <w:p>
      <w:pPr>
        <w:pStyle w:val="Heading1"/>
      </w:pPr>
      <w:r>
        <w:t xml:space="preserve">7 Release Assessment</w:t>
      </w:r>
    </w:p>
    <w:p>
      <w:r>
        <w:t xml:space="preserve">The reported Staff dead ends and retry workflow gaps are resolved and locally verified within D1-D8/D10. The approved implementation is ready for review. This is not production acceptance or a claim that all financial/source obligations are settled. Complete the remaining release checks, obtain independent sign-off and separately authorize publication/deployment. Work remains uncommitted; no push, merge or deployment was performed.</w:t>
      </w:r>
    </w:p>
    <w:p>
      <w:r>
        <w:br w:type="page"/>
      </w:r>
    </w:p>
    <w:p>
      <w:pPr>
        <w:pStyle w:val="Heading1"/>
      </w:pPr>
      <w:r>
        <w:t xml:space="preserve">8 Review and Sign Off</w:t>
      </w:r>
    </w:p>
    <w:p>
      <w:r>
        <w:t xml:space="preserve">Reviewers acknowledge the scoped resolution and recorded local verification. Signatures remain blank for independent review. Operational recovery closure, linked financial/source completion and release acceptance are separate decisions.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9324B"/>
          </w:tcPr>
          <w:p>
            <w:pPr>
              <w:keepLines/>
            </w:pPr>
            <w:r>
              <w:rPr>
                <w:b/>
                <w:color w:val="FFFFFF"/>
                <w:sz w:val="16"/>
              </w:rPr>
              <w:t>Role</w:t>
            </w:r>
          </w:p>
        </w:tc>
        <w:tc>
          <w:tcPr>
            <w:tcW w:type="dxa" w:w="2448"/>
            <w:shd w:fill="19324B"/>
          </w:tcPr>
          <w:p>
            <w:pPr>
              <w:keepLines/>
            </w:pPr>
            <w:r>
              <w:rPr>
                <w:b/>
                <w:color w:val="FFFFFF"/>
                <w:sz w:val="16"/>
              </w:rPr>
              <w:t>Name</w:t>
            </w:r>
          </w:p>
        </w:tc>
        <w:tc>
          <w:tcPr>
            <w:tcW w:type="dxa" w:w="2448"/>
            <w:shd w:fill="19324B"/>
          </w:tcPr>
          <w:p>
            <w:pPr>
              <w:keepLines/>
            </w:pPr>
            <w:r>
              <w:rPr>
                <w:b/>
                <w:color w:val="FFFFFF"/>
                <w:sz w:val="16"/>
              </w:rPr>
              <w:t>Signature</w:t>
            </w:r>
          </w:p>
        </w:tc>
        <w:tc>
          <w:tcPr>
            <w:tcW w:type="dxa" w:w="2448"/>
            <w:shd w:fill="19324B"/>
          </w:tcPr>
          <w:p>
            <w:pPr>
              <w:keepLines/>
            </w:pPr>
            <w:r>
              <w:rPr>
                <w:b/>
                <w:color w:val="FFFFFF"/>
                <w:sz w:val="16"/>
              </w:rPr>
              <w:t>Date</w:t>
            </w:r>
          </w:p>
        </w:tc>
      </w:tr>
      <w:tr>
        <w:tc>
          <w:tcPr>
            <w:tcW w:type="dxa" w:w="2448"/>
            <w:vAlign w:val="center"/>
          </w:tcPr>
          <w:p>
            <w:pPr>
              <w:keepLines/>
              <w:spacing w:after="20"/>
            </w:pPr>
            <w:r>
              <w:rPr>
                <w:sz w:val="16"/>
              </w:rPr>
              <w:t xml:space="preserve">Verification reviewer</w:t>
            </w:r>
          </w:p>
        </w:tc>
        <w:tc>
          <w:tcPr>
            <w:tcW w:type="dxa" w:w="2448"/>
            <w:vAlign w:val="center"/>
          </w:tcPr>
          <w:p>
            <w:pPr>
              <w:keepLines/>
              <w:spacing w:after="20"/>
            </w:pPr>
            <w:r>
              <w:rPr>
                <w:sz w:val="16"/>
              </w:rPr>
              <w:t>To be completed</w:t>
            </w:r>
          </w:p>
        </w:tc>
        <w:tc>
          <w:tcPr>
            <w:tcW w:type="dxa" w:w="2448"/>
            <w:vAlign w:val="center"/>
          </w:tcPr>
          <w:p>
            <w:pPr>
              <w:keepLines/>
              <w:spacing w:after="20"/>
            </w:pPr>
            <w:r>
              <w:rPr>
                <w:sz w:val="16"/>
              </w:rPr>
              <w:t>________________</w:t>
            </w:r>
          </w:p>
        </w:tc>
        <w:tc>
          <w:tcPr>
            <w:tcW w:type="dxa" w:w="2448"/>
            <w:vAlign w:val="center"/>
          </w:tcPr>
          <w:p>
            <w:pPr>
              <w:keepLines/>
              <w:spacing w:after="20"/>
            </w:pPr>
            <w:r>
              <w:rPr>
                <w:sz w:val="16"/>
              </w:rPr>
              <w:t>____________</w:t>
            </w:r>
          </w:p>
        </w:tc>
      </w:tr>
      <w:tr>
        <w:tc>
          <w:tcPr>
            <w:tcW w:type="dxa" w:w="2448"/>
            <w:vAlign w:val="center"/>
            <w:shd w:fill="F1F5F8"/>
          </w:tcPr>
          <w:p>
            <w:pPr>
              <w:keepLines/>
              <w:spacing w:after="20"/>
            </w:pPr>
            <w:r>
              <w:rPr>
                <w:sz w:val="16"/>
              </w:rPr>
              <w:t>Project Manager</w:t>
            </w:r>
          </w:p>
        </w:tc>
        <w:tc>
          <w:tcPr>
            <w:tcW w:type="dxa" w:w="2448"/>
            <w:vAlign w:val="center"/>
            <w:shd w:fill="F1F5F8"/>
          </w:tcPr>
          <w:p>
            <w:pPr>
              <w:keepLines/>
              <w:spacing w:after="20"/>
            </w:pPr>
            <w:r>
              <w:rPr>
                <w:sz w:val="16"/>
              </w:rPr>
              <w:t>Paciano</w:t>
            </w:r>
          </w:p>
        </w:tc>
        <w:tc>
          <w:tcPr>
            <w:tcW w:type="dxa" w:w="2448"/>
            <w:vAlign w:val="center"/>
            <w:shd w:fill="F1F5F8"/>
          </w:tcPr>
          <w:p>
            <w:pPr>
              <w:keepLines/>
              <w:spacing w:after="20"/>
            </w:pPr>
            <w:r>
              <w:rPr>
                <w:sz w:val="16"/>
              </w:rPr>
              <w:t>________________</w:t>
            </w:r>
          </w:p>
        </w:tc>
        <w:tc>
          <w:tcPr>
            <w:tcW w:type="dxa" w:w="2448"/>
            <w:vAlign w:val="center"/>
            <w:shd w:fill="F1F5F8"/>
          </w:tcPr>
          <w:p>
            <w:pPr>
              <w:keepLines/>
              <w:spacing w:after="20"/>
            </w:pPr>
            <w:r>
              <w:rPr>
                <w:sz w:val="16"/>
              </w:rPr>
              <w:t>____________</w:t>
            </w:r>
          </w:p>
        </w:tc>
      </w:tr>
      <w:tr>
        <w:tc>
          <w:tcPr>
            <w:tcW w:type="dxa" w:w="2448"/>
            <w:vAlign w:val="center"/>
          </w:tcPr>
          <w:p>
            <w:pPr>
              <w:keepLines/>
              <w:spacing w:after="20"/>
            </w:pPr>
            <w:r>
              <w:rPr>
                <w:sz w:val="16"/>
              </w:rPr>
              <w:t>Front-end Developer</w:t>
            </w:r>
          </w:p>
        </w:tc>
        <w:tc>
          <w:tcPr>
            <w:tcW w:type="dxa" w:w="2448"/>
            <w:vAlign w:val="center"/>
          </w:tcPr>
          <w:p>
            <w:pPr>
              <w:keepLines/>
              <w:spacing w:after="20"/>
            </w:pPr>
            <w:r>
              <w:rPr>
                <w:sz w:val="16"/>
              </w:rPr>
              <w:t>Miggy</w:t>
            </w:r>
          </w:p>
        </w:tc>
        <w:tc>
          <w:tcPr>
            <w:tcW w:type="dxa" w:w="2448"/>
            <w:vAlign w:val="center"/>
          </w:tcPr>
          <w:p>
            <w:pPr>
              <w:keepLines/>
              <w:spacing w:after="20"/>
            </w:pPr>
            <w:r>
              <w:rPr>
                <w:sz w:val="16"/>
              </w:rPr>
              <w:t>________________</w:t>
            </w:r>
          </w:p>
        </w:tc>
        <w:tc>
          <w:tcPr>
            <w:tcW w:type="dxa" w:w="2448"/>
            <w:vAlign w:val="center"/>
          </w:tcPr>
          <w:p>
            <w:pPr>
              <w:keepLines/>
              <w:spacing w:after="20"/>
            </w:pPr>
            <w:r>
              <w:rPr>
                <w:sz w:val="16"/>
              </w:rPr>
              <w:t>____________</w:t>
            </w:r>
          </w:p>
        </w:tc>
      </w:tr>
      <w:tr>
        <w:tc>
          <w:tcPr>
            <w:tcW w:type="dxa" w:w="2448"/>
            <w:vAlign w:val="center"/>
            <w:shd w:fill="F1F5F8"/>
          </w:tcPr>
          <w:p>
            <w:pPr>
              <w:keepLines/>
              <w:spacing w:after="20"/>
            </w:pPr>
            <w:r>
              <w:rPr>
                <w:sz w:val="16"/>
              </w:rPr>
              <w:t>Back-end Programmer</w:t>
            </w:r>
          </w:p>
        </w:tc>
        <w:tc>
          <w:tcPr>
            <w:tcW w:type="dxa" w:w="2448"/>
            <w:vAlign w:val="center"/>
            <w:shd w:fill="F1F5F8"/>
          </w:tcPr>
          <w:p>
            <w:pPr>
              <w:keepLines/>
              <w:spacing w:after="20"/>
            </w:pPr>
            <w:r>
              <w:rPr>
                <w:sz w:val="16"/>
              </w:rPr>
              <w:t>Cain</w:t>
            </w:r>
          </w:p>
        </w:tc>
        <w:tc>
          <w:tcPr>
            <w:tcW w:type="dxa" w:w="2448"/>
            <w:vAlign w:val="center"/>
            <w:shd w:fill="F1F5F8"/>
          </w:tcPr>
          <w:p>
            <w:pPr>
              <w:keepLines/>
              <w:spacing w:after="20"/>
            </w:pPr>
            <w:r>
              <w:rPr>
                <w:sz w:val="16"/>
              </w:rPr>
              <w:t>________________</w:t>
            </w:r>
          </w:p>
        </w:tc>
        <w:tc>
          <w:tcPr>
            <w:tcW w:type="dxa" w:w="2448"/>
            <w:vAlign w:val="center"/>
            <w:shd w:fill="F1F5F8"/>
          </w:tcPr>
          <w:p>
            <w:pPr>
              <w:keepLines/>
              <w:spacing w:after="20"/>
            </w:pPr>
            <w:r>
              <w:rPr>
                <w:sz w:val="16"/>
              </w:rPr>
              <w:t>____________</w:t>
            </w:r>
          </w:p>
        </w:tc>
      </w:tr>
    </w:tbl>
    <w:p>
      <w:pPr>
        <w:spacing w:after="20"/>
      </w:pPr>
    </w:p>
    <w:p>
      <w:r>
        <w:t xml:space="preserve">Disposition: [ ] Local resolution accepted  [ ] Accepted with release conditions  [ ] Returned for correction  [ ] Pending review</w:t>
      </w:r>
    </w:p>
    <w:p>
      <w:r>
        <w:t>Reviewer comments: ____________________________________________________________________</w:t>
      </w:r>
    </w:p>
    <w:p>
      <w:pPr>
        <w:pStyle w:val="Heading1"/>
      </w:pPr>
      <w:r>
        <w:t xml:space="preserve">Appendix A Evidence and Traceability</w:t>
      </w:r>
    </w:p>
    <w:p>
      <w:r>
        <w:t xml:space="preserve">Follow-up to report SS-QA-LOG-2026-10-27-01. Verification record: docs/superpowers/plans/2026-10-27-parcel-incident-recovery.md. Evidence: output/parcel-incident-implementation-regression.xml; output/parcel-incident-repair-final.xml; output/parcel-incident-frontend-final.json; output/parcel-incident-browser/all-15-results.json; output/parcel-incident-concurrency-20261027-125727-863e32/results.json. These are local implementation results, not a deployment certificate.</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SS-QA-LOG-2026-10-27-02  •  v2.0  •  October 27,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C79"/>
      </w:rPr>
      <w:t>SOLESPACE  /  QA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1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B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B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