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12" w:lineRule="auto"/>
        <w:rPr>
          <w:b w:val="0"/>
          <w:i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问：为什么门诊医生站开西药处方时药房选择框为空？</w:t>
      </w:r>
    </w:p>
    <w:p>
      <w:pPr>
        <w:snapToGrid w:val="0"/>
        <w:spacing w:line="312" w:lineRule="auto"/>
      </w:pPr>
      <w:r>
        <w:t>答：门诊医生所在的科室需要先设置对应的药房。使用机构管理员账号登录系统，在菜单机构配置-科室管理中找到该门诊科室，点击修改按钮，在弹窗中关联药房处勾选希望可选的药房，点击确定保存。然后关闭重新打开门诊医生站界面即可。</w:t>
      </w:r>
    </w:p>
    <w:p>
      <w:pPr>
        <w:snapToGrid w:val="0"/>
        <w:spacing w:line="312" w:lineRule="auto"/>
      </w:pPr>
      <w:r>
        <w:drawing>
          <wp:inline distT="0" distB="0" distL="0" distR="0">
            <wp:extent cx="5760085" cy="6046470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</w:pPr>
    </w:p>
    <w:p>
      <w:pPr>
        <w:snapToGrid w:val="0"/>
        <w:spacing w:line="312" w:lineRule="auto"/>
      </w:pPr>
      <w:r>
        <w:t>问：住院护士站挂牌卡一排显示5个，较小的显示器右边显示不全怎么办？</w:t>
      </w:r>
    </w:p>
    <w:p>
      <w:pPr>
        <w:snapToGrid w:val="0"/>
        <w:spacing w:line="312" w:lineRule="auto"/>
        <w:rPr>
          <w:b/>
          <w:color w:val="FF0000"/>
        </w:rPr>
      </w:pPr>
      <w:r>
        <w:t>答：在设置-本地参数设置菜单中修改“护士站每行挂牌卡数”，选择一个合适的数量保存。再关闭住院护士站界面重新打开即可看到效果。</w:t>
      </w:r>
      <w:r>
        <w:rPr>
          <w:b/>
          <w:color w:val="FF0000"/>
        </w:rPr>
        <w:t>注意：该设置只针对当前使用的这台电脑有效。</w:t>
      </w:r>
    </w:p>
    <w:p>
      <w:pPr>
        <w:snapToGrid w:val="0"/>
        <w:spacing w:line="312" w:lineRule="auto"/>
      </w:pPr>
    </w:p>
    <w:p>
      <w:pPr>
        <w:snapToGrid w:val="0"/>
        <w:spacing w:line="312" w:lineRule="auto"/>
      </w:pPr>
      <w:r>
        <w:t>问：客户端版本如何管理？</w:t>
      </w:r>
    </w:p>
    <w:p>
      <w:pPr>
        <w:snapToGrid w:val="0"/>
        <w:spacing w:line="312" w:lineRule="auto"/>
      </w:pPr>
      <w:r>
        <w:t>答：在云HIS管理后台</w:t>
      </w:r>
      <w:r>
        <w:rPr>
          <w:rStyle w:val="7"/>
          <w:color w:val="auto"/>
          <w:highlight w:val="none"/>
          <w:u w:val="single"/>
        </w:rPr>
        <w:fldChar w:fldCharType="begin"/>
      </w:r>
      <w:r>
        <w:rPr>
          <w:rStyle w:val="7"/>
          <w:color w:val="auto"/>
          <w:highlight w:val="none"/>
          <w:u w:val="single"/>
        </w:rPr>
        <w:instrText xml:space="preserve">HYPERLINK http://172.16.67.125:9889/ normalLink \tdkey vrqh8p \tdfe -10 \tdfn http%3A//172.16.67.125%3A9889/ \tdfu http://172.16.67.125:9889/ \tdlt inline </w:instrText>
      </w:r>
      <w:r>
        <w:rPr>
          <w:rStyle w:val="7"/>
          <w:color w:val="auto"/>
          <w:highlight w:val="none"/>
          <w:u w:val="single"/>
        </w:rPr>
        <w:fldChar w:fldCharType="separate"/>
      </w:r>
      <w:r>
        <w:rPr>
          <w:rStyle w:val="7"/>
          <w:color w:val="auto"/>
          <w:highlight w:val="none"/>
          <w:u w:val="single"/>
        </w:rPr>
        <w:t>http://17</w:t>
      </w:r>
      <w:bookmarkStart w:id="0" w:name="_GoBack"/>
      <w:bookmarkEnd w:id="0"/>
      <w:r>
        <w:rPr>
          <w:rStyle w:val="7"/>
          <w:color w:val="auto"/>
          <w:highlight w:val="none"/>
          <w:u w:val="single"/>
        </w:rPr>
        <w:t>2.16.67.125:9889/</w:t>
      </w:r>
      <w:r>
        <w:rPr>
          <w:rStyle w:val="7"/>
          <w:color w:val="auto"/>
          <w:highlight w:val="none"/>
          <w:u w:val="single"/>
        </w:rPr>
        <w:fldChar w:fldCharType="end"/>
      </w:r>
      <w:r>
        <w:t>系统管理-版本管理中维护了云HIS所有版本信息。</w:t>
      </w:r>
    </w:p>
    <w:p>
      <w:pPr>
        <w:numPr>
          <w:ilvl w:val="0"/>
          <w:numId w:val="1"/>
        </w:numPr>
        <w:snapToGrid w:val="0"/>
        <w:spacing w:line="312" w:lineRule="auto"/>
      </w:pPr>
      <w:r>
        <w:t>当需要发布一个新版本时，填写版本信息并上传新版本文件，点击发布即可。所有指定区域或机构下的客户端启动时都会自动检查更新。</w:t>
      </w:r>
    </w:p>
    <w:p>
      <w:pPr>
        <w:numPr>
          <w:ilvl w:val="0"/>
          <w:numId w:val="1"/>
        </w:numPr>
        <w:snapToGrid w:val="0"/>
        <w:spacing w:line="312" w:lineRule="auto"/>
      </w:pPr>
      <w:r>
        <w:t>需要进行灰度发布时，先指定一个测试机构发布新版本，测试完成后修改版本信息，不指定机构，而是指定区划，保存后即可对该区域进行版本升级。</w:t>
      </w:r>
    </w:p>
    <w:p>
      <w:pPr>
        <w:numPr>
          <w:ilvl w:val="0"/>
          <w:numId w:val="1"/>
        </w:numPr>
        <w:snapToGrid w:val="0"/>
        <w:spacing w:line="312" w:lineRule="auto"/>
      </w:pPr>
      <w:r>
        <w:t>当发布的新版本有问题需要回滚时，作废新版本。已升级的客户端检测更新时会重新下载更新上一个版本；未升级的客户端也不会检测到更新了。</w:t>
      </w: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0YmFmYzcxMjE1ZTUwNjAwMzg4ZWNlNDY4Nzc3NzUifQ=="/>
  </w:docVars>
  <w:rsids>
    <w:rsidRoot w:val="00000000"/>
    <w:rsid w:val="0BFC6CAD"/>
    <w:rsid w:val="23907C91"/>
    <w:rsid w:val="2E3E30B8"/>
    <w:rsid w:val="48E25F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5">
    <w:name w:val="Table Grid"/>
    <w:basedOn w:val="4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melo-codeblock-Base-theme-char"/>
    <w:uiPriority w:val="0"/>
    <w:rPr>
      <w:rFonts w:ascii="Monaco" w:hAnsi="Monaco" w:eastAsia="Monaco" w:cs="Monaco"/>
      <w:color w:val="000000"/>
      <w:sz w:val="21"/>
    </w:rPr>
  </w:style>
  <w:style w:type="paragraph" w:customStyle="1" w:styleId="9">
    <w:name w:val="melo-codeblock-Base-theme-para"/>
    <w:basedOn w:val="1"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482</Words>
  <Characters>511</Characters>
  <TotalTime>4</TotalTime>
  <ScaleCrop>false</ScaleCrop>
  <LinksUpToDate>false</LinksUpToDate>
  <CharactersWithSpaces>511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2023-04-10T09:34:00Z</dcterms:created>
  <dc:creator>Lenovo</dc:creator>
  <cp:lastModifiedBy>HYDE</cp:lastModifiedBy>
  <dcterms:modified xsi:type="dcterms:W3CDTF">2023-04-11T07:22:07Z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59129BFE2C50425FB2697056F5B8340C_12</vt:lpwstr>
  </property>
</Properties>
</file>