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left"/>
      </w:pPr>
      <w:r>
        <w:rPr>
          <w:rFonts w:ascii="Arial" w:cs="Arial" w:eastAsia="Arial" w:hAnsi="Arial"/>
          <w:b/>
          <w:bCs/>
          <w:color w:val="0D9488"/>
          <w:sz w:val="48"/>
          <w:szCs w:val="48"/>
        </w:rPr>
        <w:t xml:space="preserve">TABIBI AI HEALTH ASSESSMENT</w:t>
      </w:r>
    </w:p>
    <w:p>
      <w:pPr>
        <w:spacing w:after="80" w:before="0"/>
        <w:jc w:val="left"/>
      </w:pPr>
      <w:r>
        <w:rPr>
          <w:rFonts w:ascii="Arial" w:cs="Arial" w:eastAsia="Arial" w:hAnsi="Arial"/>
          <w:b w:val="false"/>
          <w:bCs w:val="false"/>
          <w:color w:val="1E293B"/>
          <w:sz w:val="40"/>
          <w:szCs w:val="40"/>
        </w:rPr>
        <w:t xml:space="preserve">QA Re-Test Report</w:t>
      </w:r>
    </w:p>
    <w:p>
      <w:pPr>
        <w:pBdr>
          <w:bottom w:val="single" w:color="0D9488" w:sz="8" w:space="6"/>
        </w:pBdr>
        <w:spacing w:after="240" w:before="0"/>
      </w:pPr>
      <w:r>
        <w:t xml:space="preserve"/>
      </w:r>
    </w:p>
    <w:p>
      <w:pPr>
        <w:spacing w:after="80" w:before="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Date</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March 15, 2026</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Tester</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Claude (automated browser QA)</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App</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Tabibi N — Expo Web (Replit preview)</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Test Account</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haljanabi88@gmail.com</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Tests Run</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Test 2 (Chest Pain), Test 3 (Abdominal Pain), Test 6 (Swollen Knees)</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Scope</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Verify fixes for BUG-01 through BUG-06 from original QA cycle</w:t>
            </w:r>
          </w:p>
        </w:tc>
      </w:tr>
    </w:tbl>
    <w:p>
      <w:pPr>
        <w:spacing w:after="400" w:before="0"/>
      </w:pPr>
      <w:r>
        <w:t xml:space="preserve"/>
      </w:r>
    </w:p>
    <w:p>
      <w:pPr>
        <w:pStyle w:val="Heading1"/>
      </w:pPr>
      <w:r>
        <w:rPr>
          <w:rFonts w:ascii="Arial" w:cs="Arial" w:eastAsia="Arial" w:hAnsi="Arial"/>
          <w:b/>
          <w:bCs/>
          <w:color w:val="1E293B"/>
          <w:sz w:val="36"/>
          <w:szCs w:val="36"/>
        </w:rPr>
        <w:t xml:space="preserve">Executive Summary</w:t>
      </w:r>
    </w:p>
    <w:p>
      <w:pPr>
        <w:spacing w:after="200" w:before="0"/>
        <w:jc w:val="left"/>
      </w:pPr>
      <w:r>
        <w:rPr>
          <w:rFonts w:ascii="Arial" w:cs="Arial" w:eastAsia="Arial" w:hAnsi="Arial"/>
          <w:b w:val="false"/>
          <w:bCs w:val="false"/>
          <w:i w:val="false"/>
          <w:iCs w:val="false"/>
          <w:color w:val="1E293B"/>
          <w:sz w:val="22"/>
          <w:szCs w:val="22"/>
        </w:rPr>
        <w:t xml:space="preserve">3 of 6 bugs have been </w:t>
      </w:r>
      <w:r>
        <w:rPr>
          <w:rFonts w:ascii="Arial" w:cs="Arial" w:eastAsia="Arial" w:hAnsi="Arial"/>
          <w:b/>
          <w:bCs/>
          <w:i w:val="false"/>
          <w:iCs w:val="false"/>
          <w:color w:val="16A34A"/>
          <w:sz w:val="22"/>
          <w:szCs w:val="22"/>
        </w:rPr>
        <w:t xml:space="preserve">fully fixed</w:t>
      </w:r>
      <w:r>
        <w:rPr>
          <w:rFonts w:ascii="Arial" w:cs="Arial" w:eastAsia="Arial" w:hAnsi="Arial"/>
          <w:b w:val="false"/>
          <w:bCs w:val="false"/>
          <w:i w:val="false"/>
          <w:iCs w:val="false"/>
          <w:color w:val="1E293B"/>
          <w:sz w:val="22"/>
          <w:szCs w:val="22"/>
        </w:rPr>
        <w:t xml:space="preserve">, 1 is </w:t>
      </w:r>
      <w:r>
        <w:rPr>
          <w:rFonts w:ascii="Arial" w:cs="Arial" w:eastAsia="Arial" w:hAnsi="Arial"/>
          <w:b/>
          <w:bCs/>
          <w:i w:val="false"/>
          <w:iCs w:val="false"/>
          <w:color w:val="D97706"/>
          <w:sz w:val="22"/>
          <w:szCs w:val="22"/>
        </w:rPr>
        <w:t xml:space="preserve">partially fixed</w:t>
      </w:r>
      <w:r>
        <w:rPr>
          <w:rFonts w:ascii="Arial" w:cs="Arial" w:eastAsia="Arial" w:hAnsi="Arial"/>
          <w:b w:val="false"/>
          <w:bCs w:val="false"/>
          <w:i w:val="false"/>
          <w:iCs w:val="false"/>
          <w:color w:val="1E293B"/>
          <w:sz w:val="22"/>
          <w:szCs w:val="22"/>
        </w:rPr>
        <w:t xml:space="preserve">, and </w:t>
      </w:r>
      <w:r>
        <w:rPr>
          <w:rFonts w:ascii="Arial" w:cs="Arial" w:eastAsia="Arial" w:hAnsi="Arial"/>
          <w:b/>
          <w:bCs/>
          <w:i w:val="false"/>
          <w:iCs w:val="false"/>
          <w:color w:val="DC2626"/>
          <w:sz w:val="22"/>
          <w:szCs w:val="22"/>
        </w:rPr>
        <w:t xml:space="preserve">2 remain open</w:t>
      </w:r>
      <w:r>
        <w:rPr>
          <w:rFonts w:ascii="Arial" w:cs="Arial" w:eastAsia="Arial" w:hAnsi="Arial"/>
          <w:b w:val="false"/>
          <w:bCs w:val="false"/>
          <w:i w:val="false"/>
          <w:iCs w:val="false"/>
          <w:color w:val="1E293B"/>
          <w:sz w:val="22"/>
          <w:szCs w:val="22"/>
        </w:rPr>
        <w:t xml:space="preserve">. The two highest-impact unfixed issues are both related to medication data leakage (BUG-03) and an inconsistency in the severity assessment content (BUG-01). These require attention before a production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Fully Fixed</w:t>
            </w:r>
          </w:p>
        </w:tc>
        <w:tc>
          <w:tcPr>
            <w:tcW w:type="dxa" w:w="234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Partially Fixed</w:t>
            </w:r>
          </w:p>
        </w:tc>
        <w:tc>
          <w:tcPr>
            <w:tcW w:type="dxa" w:w="234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Still Open</w:t>
            </w:r>
          </w:p>
        </w:tc>
        <w:tc>
          <w:tcPr>
            <w:tcW w:type="dxa" w:w="234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 Reproduced</w:t>
            </w:r>
          </w:p>
        </w:tc>
      </w:tr>
      <w:tr>
        <w:tc>
          <w:tcPr>
            <w:tcW w:type="dxa" w:w="2340"/>
            <w:tcBorders>
              <w:top w:val="single" w:color="D1D5DB" w:sz="1"/>
              <w:left w:val="single" w:color="D1D5DB" w:sz="1"/>
              <w:bottom w:val="single" w:color="D1D5DB" w:sz="1"/>
              <w:right w:val="single" w:color="D1D5DB" w:sz="1"/>
            </w:tcBorders>
            <w:shd w:fill="DCFCE7" w:val="clear"/>
            <w:tcMar>
              <w:top w:type="dxa" w:w="120"/>
              <w:left w:type="dxa" w:w="140"/>
              <w:bottom w:type="dxa" w:w="120"/>
              <w:right w:type="dxa" w:w="140"/>
            </w:tcMar>
          </w:tcPr>
          <w:p>
            <w:pPr>
              <w:spacing w:after="0" w:before="0"/>
              <w:jc w:val="center"/>
            </w:pPr>
            <w:r>
              <w:rPr>
                <w:rFonts w:ascii="Arial" w:cs="Arial" w:eastAsia="Arial" w:hAnsi="Arial"/>
                <w:b/>
                <w:bCs/>
                <w:color w:val="16A34A"/>
                <w:sz w:val="20"/>
                <w:szCs w:val="20"/>
              </w:rPr>
              <w:t xml:space="preserve">BUG-02, BUG-05, BUG-06</w:t>
            </w:r>
          </w:p>
        </w:tc>
        <w:tc>
          <w:tcPr>
            <w:tcW w:type="dxa" w:w="2340"/>
            <w:tcBorders>
              <w:top w:val="single" w:color="D1D5DB" w:sz="1"/>
              <w:left w:val="single" w:color="D1D5DB" w:sz="1"/>
              <w:bottom w:val="single" w:color="D1D5DB" w:sz="1"/>
              <w:right w:val="single" w:color="D1D5DB" w:sz="1"/>
            </w:tcBorders>
            <w:shd w:fill="FEF3C7" w:val="clear"/>
            <w:tcMar>
              <w:top w:type="dxa" w:w="120"/>
              <w:left w:type="dxa" w:w="140"/>
              <w:bottom w:type="dxa" w:w="120"/>
              <w:right w:type="dxa" w:w="140"/>
            </w:tcMar>
          </w:tcPr>
          <w:p>
            <w:pPr>
              <w:spacing w:after="0" w:before="0"/>
              <w:jc w:val="center"/>
            </w:pPr>
            <w:r>
              <w:rPr>
                <w:rFonts w:ascii="Arial" w:cs="Arial" w:eastAsia="Arial" w:hAnsi="Arial"/>
                <w:b/>
                <w:bCs/>
                <w:color w:val="D97706"/>
                <w:sz w:val="20"/>
                <w:szCs w:val="20"/>
              </w:rPr>
              <w:t xml:space="preserve">BUG-01</w:t>
            </w:r>
          </w:p>
        </w:tc>
        <w:tc>
          <w:tcPr>
            <w:tcW w:type="dxa" w:w="2340"/>
            <w:tcBorders>
              <w:top w:val="single" w:color="D1D5DB" w:sz="1"/>
              <w:left w:val="single" w:color="D1D5DB" w:sz="1"/>
              <w:bottom w:val="single" w:color="D1D5DB" w:sz="1"/>
              <w:right w:val="single" w:color="D1D5DB" w:sz="1"/>
            </w:tcBorders>
            <w:shd w:fill="FEE2E2" w:val="clear"/>
            <w:tcMar>
              <w:top w:type="dxa" w:w="120"/>
              <w:left w:type="dxa" w:w="140"/>
              <w:bottom w:type="dxa" w:w="120"/>
              <w:right w:type="dxa" w:w="140"/>
            </w:tcMar>
          </w:tcPr>
          <w:p>
            <w:pPr>
              <w:spacing w:after="0" w:before="0"/>
              <w:jc w:val="center"/>
            </w:pPr>
            <w:r>
              <w:rPr>
                <w:rFonts w:ascii="Arial" w:cs="Arial" w:eastAsia="Arial" w:hAnsi="Arial"/>
                <w:b/>
                <w:bCs/>
                <w:color w:val="DC2626"/>
                <w:sz w:val="20"/>
                <w:szCs w:val="20"/>
              </w:rPr>
              <w:t xml:space="preserve">BUG-03</w:t>
            </w:r>
          </w:p>
        </w:tc>
        <w:tc>
          <w:tcPr>
            <w:tcW w:type="dxa" w:w="2340"/>
            <w:tcBorders>
              <w:top w:val="single" w:color="D1D5DB" w:sz="1"/>
              <w:left w:val="single" w:color="D1D5DB" w:sz="1"/>
              <w:bottom w:val="single" w:color="D1D5DB" w:sz="1"/>
              <w:right w:val="single" w:color="D1D5DB" w:sz="1"/>
            </w:tcBorders>
            <w:shd w:fill="F8FAFC" w:val="clear"/>
            <w:tcMar>
              <w:top w:type="dxa" w:w="120"/>
              <w:left w:type="dxa" w:w="140"/>
              <w:bottom w:type="dxa" w:w="120"/>
              <w:right w:type="dxa" w:w="140"/>
            </w:tcMar>
          </w:tcPr>
          <w:p>
            <w:pPr>
              <w:spacing w:after="0" w:before="0"/>
              <w:jc w:val="center"/>
            </w:pPr>
            <w:r>
              <w:rPr>
                <w:rFonts w:ascii="Arial" w:cs="Arial" w:eastAsia="Arial" w:hAnsi="Arial"/>
                <w:b/>
                <w:bCs/>
                <w:color w:val="64748B"/>
                <w:sz w:val="20"/>
                <w:szCs w:val="20"/>
              </w:rPr>
              <w:t xml:space="preserve">BUG-04</w:t>
            </w:r>
          </w:p>
        </w:tc>
      </w:tr>
    </w:tbl>
    <w:p>
      <w:pPr>
        <w:spacing w:after="400" w:before="0"/>
      </w:pPr>
      <w:r>
        <w:t xml:space="preserve"/>
      </w:r>
    </w:p>
    <w:p>
      <w:pPr>
        <w:pStyle w:val="Heading1"/>
      </w:pPr>
      <w:r>
        <w:rPr>
          <w:rFonts w:ascii="Arial" w:cs="Arial" w:eastAsia="Arial" w:hAnsi="Arial"/>
          <w:b/>
          <w:bCs/>
          <w:color w:val="1E293B"/>
          <w:sz w:val="36"/>
          <w:szCs w:val="36"/>
        </w:rPr>
        <w:t xml:space="preserve">Bug Status Matrix</w:t>
      </w:r>
    </w:p>
    <w:p>
      <w:pPr>
        <w:spacing w:after="160" w:before="0"/>
        <w:jc w:val="left"/>
      </w:pPr>
      <w:r>
        <w:rPr>
          <w:rFonts w:ascii="Arial" w:cs="Arial" w:eastAsia="Arial" w:hAnsi="Arial"/>
          <w:b w:val="false"/>
          <w:bCs w:val="false"/>
          <w:i w:val="false"/>
          <w:iCs w:val="false"/>
          <w:color w:val="1E293B"/>
          <w:sz w:val="22"/>
          <w:szCs w:val="22"/>
        </w:rPr>
        <w:t xml:space="preserve">The table below shows which bugs were covered by each test and their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1800"/>
        <w:gridCol w:w="1800"/>
        <w:gridCol w:w="1800"/>
        <w:gridCol w:w="660"/>
      </w:tblGrid>
      <w:tr>
        <w:tc>
          <w:tcPr>
            <w:tcW w:type="dxa" w:w="120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Bug ID</w:t>
            </w:r>
          </w:p>
        </w:tc>
        <w:tc>
          <w:tcPr>
            <w:tcW w:type="dxa" w:w="210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Test 2
Chest Pain</w:t>
            </w:r>
          </w:p>
        </w:tc>
        <w:tc>
          <w:tcPr>
            <w:tcW w:type="dxa" w:w="180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Test 3
Abdominal</w:t>
            </w:r>
          </w:p>
        </w:tc>
        <w:tc>
          <w:tcPr>
            <w:tcW w:type="dxa" w:w="180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Test 6
Swollen Knees</w:t>
            </w:r>
          </w:p>
        </w:tc>
        <w:tc>
          <w:tcPr>
            <w:tcW w:type="dxa" w:w="66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Sev.</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DC2626"/>
                <w:sz w:val="20"/>
                <w:szCs w:val="20"/>
              </w:rPr>
              <w:t xml:space="preserve">BUG-01</w:t>
            </w:r>
          </w:p>
        </w:tc>
        <w:tc>
          <w:tcPr>
            <w:tcW w:type="dxa" w:w="2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Severity mismatch – AI says ER, card shows Moderate</w:t>
            </w:r>
          </w:p>
        </w:tc>
        <w:tc>
          <w:tcPr>
            <w:tcW w:type="dxa" w:w="18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D97706"/>
                <w:sz w:val="20"/>
                <w:szCs w:val="20"/>
              </w:rPr>
              <w:t xml:space="preserve">⚠️  PARTIALLY FIXED</w:t>
            </w:r>
          </w:p>
        </w:tc>
        <w:tc>
          <w:tcPr>
            <w:tcW w:type="dxa" w:w="1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64748B"/>
                <w:sz w:val="20"/>
                <w:szCs w:val="20"/>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64748B"/>
                <w:sz w:val="20"/>
                <w:szCs w:val="20"/>
              </w:rPr>
              <w:t xml:space="preserve">—</w:t>
            </w:r>
          </w:p>
        </w:tc>
        <w:tc>
          <w:tcPr>
            <w:tcW w:type="dxa" w:w="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DC2626"/>
                <w:sz w:val="18"/>
                <w:szCs w:val="18"/>
              </w:rPr>
              <w:t xml:space="preserve">CRIT</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D97706"/>
                <w:sz w:val="20"/>
                <w:szCs w:val="20"/>
              </w:rPr>
              <w:t xml:space="preserve">BUG-02</w:t>
            </w:r>
          </w:p>
        </w:tc>
        <w:tc>
          <w:tcPr>
            <w:tcW w:type="dxa" w:w="2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Recommendation card header/badge clipped by fixed nav bar</w:t>
            </w:r>
          </w:p>
        </w:tc>
        <w:tc>
          <w:tcPr>
            <w:tcW w:type="dxa" w:w="18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6A34A"/>
                <w:sz w:val="20"/>
                <w:szCs w:val="20"/>
              </w:rPr>
              <w:t xml:space="preserve">✅  FIXED</w:t>
            </w:r>
          </w:p>
        </w:tc>
        <w:tc>
          <w:tcPr>
            <w:tcW w:type="dxa" w:w="18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DC2626"/>
                <w:sz w:val="20"/>
                <w:szCs w:val="20"/>
              </w:rPr>
              <w:t xml:space="preserve">🔴  STILL PRESENT</w:t>
            </w:r>
          </w:p>
        </w:tc>
        <w:tc>
          <w:tcPr>
            <w:tcW w:type="dxa" w:w="18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6A34A"/>
                <w:sz w:val="20"/>
                <w:szCs w:val="20"/>
              </w:rPr>
              <w:t xml:space="preserve">✅  FIXED</w:t>
            </w:r>
          </w:p>
        </w:tc>
        <w:tc>
          <w:tcPr>
            <w:tcW w:type="dxa" w:w="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D97706"/>
                <w:sz w:val="18"/>
                <w:szCs w:val="18"/>
              </w:rPr>
              <w:t xml:space="preserve">HIGH</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D97706"/>
                <w:sz w:val="20"/>
                <w:szCs w:val="20"/>
              </w:rPr>
              <w:t xml:space="preserve">BUG-03</w:t>
            </w:r>
          </w:p>
        </w:tc>
        <w:tc>
          <w:tcPr>
            <w:tcW w:type="dxa" w:w="2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Profile meds injected into session before patient discloses them</w:t>
            </w:r>
          </w:p>
        </w:tc>
        <w:tc>
          <w:tcPr>
            <w:tcW w:type="dxa" w:w="1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64748B"/>
                <w:sz w:val="20"/>
                <w:szCs w:val="20"/>
              </w:rPr>
              <w:t xml:space="preserve">—</w:t>
            </w:r>
          </w:p>
        </w:tc>
        <w:tc>
          <w:tcPr>
            <w:tcW w:type="dxa" w:w="18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DC2626"/>
                <w:sz w:val="20"/>
                <w:szCs w:val="20"/>
              </w:rPr>
              <w:t xml:space="preserve">🔴  STILL PRESENT</w:t>
            </w:r>
          </w:p>
        </w:tc>
        <w:tc>
          <w:tcPr>
            <w:tcW w:type="dxa" w:w="18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DC2626"/>
                <w:sz w:val="20"/>
                <w:szCs w:val="20"/>
              </w:rPr>
              <w:t xml:space="preserve">🔴  STILL PRESENT</w:t>
            </w:r>
          </w:p>
        </w:tc>
        <w:tc>
          <w:tcPr>
            <w:tcW w:type="dxa" w:w="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D97706"/>
                <w:sz w:val="18"/>
                <w:szCs w:val="18"/>
              </w:rPr>
              <w:t xml:space="preserve">HIGH</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64748B"/>
                <w:sz w:val="20"/>
                <w:szCs w:val="20"/>
              </w:rPr>
              <w:t xml:space="preserve">BUG-04</w:t>
            </w:r>
          </w:p>
        </w:tc>
        <w:tc>
          <w:tcPr>
            <w:tcW w:type="dxa" w:w="2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Garbled Arabic text in AI response (Q5, Test 3)</w:t>
            </w:r>
          </w:p>
        </w:tc>
        <w:tc>
          <w:tcPr>
            <w:tcW w:type="dxa" w:w="1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64748B"/>
                <w:sz w:val="20"/>
                <w:szCs w:val="20"/>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64748B"/>
                <w:sz w:val="20"/>
                <w:szCs w:val="20"/>
              </w:rPr>
              <w:t xml:space="preserve">—  NOT REPRODUCED</w:t>
            </w:r>
          </w:p>
        </w:tc>
        <w:tc>
          <w:tcPr>
            <w:tcW w:type="dxa" w:w="1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64748B"/>
                <w:sz w:val="20"/>
                <w:szCs w:val="20"/>
              </w:rPr>
              <w:t xml:space="preserve">—</w:t>
            </w:r>
          </w:p>
        </w:tc>
        <w:tc>
          <w:tcPr>
            <w:tcW w:type="dxa" w:w="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64748B"/>
                <w:sz w:val="18"/>
                <w:szCs w:val="18"/>
              </w:rPr>
              <w:t xml:space="preserve">MED</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64748B"/>
                <w:sz w:val="20"/>
                <w:szCs w:val="20"/>
              </w:rPr>
              <w:t xml:space="preserve">BUG-05</w:t>
            </w:r>
          </w:p>
        </w:tc>
        <w:tc>
          <w:tcPr>
            <w:tcW w:type="dxa" w:w="2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Same question sent consecutively (duplicate)</w:t>
            </w:r>
          </w:p>
        </w:tc>
        <w:tc>
          <w:tcPr>
            <w:tcW w:type="dxa" w:w="1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64748B"/>
                <w:sz w:val="20"/>
                <w:szCs w:val="20"/>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64748B"/>
                <w:sz w:val="20"/>
                <w:szCs w:val="20"/>
              </w:rPr>
              <w:t xml:space="preserve">—</w:t>
            </w:r>
          </w:p>
        </w:tc>
        <w:tc>
          <w:tcPr>
            <w:tcW w:type="dxa" w:w="18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6A34A"/>
                <w:sz w:val="20"/>
                <w:szCs w:val="20"/>
              </w:rPr>
              <w:t xml:space="preserve">✅  FIXED</w:t>
            </w:r>
          </w:p>
        </w:tc>
        <w:tc>
          <w:tcPr>
            <w:tcW w:type="dxa" w:w="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64748B"/>
                <w:sz w:val="18"/>
                <w:szCs w:val="18"/>
              </w:rPr>
              <w:t xml:space="preserve">MED</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64748B"/>
                <w:sz w:val="20"/>
                <w:szCs w:val="20"/>
              </w:rPr>
              <w:t xml:space="preserve">BUG-06</w:t>
            </w:r>
          </w:p>
        </w:tc>
        <w:tc>
          <w:tcPr>
            <w:tcW w:type="dxa" w:w="2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Question counter inflates mid-session (e.g. 9/16 → 10/18)</w:t>
            </w:r>
          </w:p>
        </w:tc>
        <w:tc>
          <w:tcPr>
            <w:tcW w:type="dxa" w:w="1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64748B"/>
                <w:sz w:val="20"/>
                <w:szCs w:val="20"/>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64748B"/>
                <w:sz w:val="20"/>
                <w:szCs w:val="20"/>
              </w:rPr>
              <w:t xml:space="preserve">—</w:t>
            </w:r>
          </w:p>
        </w:tc>
        <w:tc>
          <w:tcPr>
            <w:tcW w:type="dxa" w:w="180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6A34A"/>
                <w:sz w:val="20"/>
                <w:szCs w:val="20"/>
              </w:rPr>
              <w:t xml:space="preserve">✅  FIXED</w:t>
            </w:r>
          </w:p>
        </w:tc>
        <w:tc>
          <w:tcPr>
            <w:tcW w:type="dxa" w:w="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64748B"/>
                <w:sz w:val="18"/>
                <w:szCs w:val="18"/>
              </w:rPr>
              <w:t xml:space="preserve">LOW</w:t>
            </w:r>
          </w:p>
        </w:tc>
      </w:tr>
    </w:tbl>
    <w:p>
      <w:pPr>
        <w:spacing w:after="400" w:before="0"/>
      </w:pPr>
      <w:r>
        <w:t xml:space="preserve"/>
      </w:r>
    </w:p>
    <w:p>
      <w:pPr>
        <w:pStyle w:val="Heading1"/>
      </w:pPr>
      <w:r>
        <w:rPr>
          <w:rFonts w:ascii="Arial" w:cs="Arial" w:eastAsia="Arial" w:hAnsi="Arial"/>
          <w:b/>
          <w:bCs/>
          <w:color w:val="1E293B"/>
          <w:sz w:val="36"/>
          <w:szCs w:val="36"/>
        </w:rPr>
        <w:t xml:space="preserve">Detailed Test Findings</w:t>
      </w:r>
    </w:p>
    <w:p>
      <w:pPr>
        <w:pStyle w:val="Heading2"/>
      </w:pPr>
      <w:r>
        <w:rPr>
          <w:rFonts w:ascii="Arial" w:cs="Arial" w:eastAsia="Arial" w:hAnsi="Arial"/>
          <w:b/>
          <w:bCs/>
          <w:color w:val="0D9488"/>
          <w:sz w:val="28"/>
          <w:szCs w:val="28"/>
        </w:rPr>
        <w:t xml:space="preserve">Test 2 — Chest Pain</w:t>
      </w:r>
    </w:p>
    <w:p>
      <w:pPr>
        <w:spacing w:after="160" w:before="0"/>
      </w:pPr>
      <w:r>
        <w:rPr>
          <w:rFonts w:ascii="Arial" w:cs="Arial" w:eastAsia="Arial" w:hAnsi="Arial"/>
          <w:b/>
          <w:bCs/>
          <w:color w:val="1E293B"/>
          <w:sz w:val="22"/>
          <w:szCs w:val="22"/>
        </w:rPr>
        <w:t xml:space="preserve">Scenario: </w:t>
      </w:r>
      <w:r>
        <w:rPr>
          <w:rFonts w:ascii="Arial" w:cs="Arial" w:eastAsia="Arial" w:hAnsi="Arial"/>
          <w:color w:val="1E293B"/>
          <w:sz w:val="22"/>
          <w:szCs w:val="22"/>
        </w:rPr>
        <w:t xml:space="preserve">Patient reports severe chest pain for 30 minutes radiating to the left arm — a high-acuity cardiac red-flag presentation.</w:t>
      </w:r>
    </w:p>
    <w:p>
      <w:pPr>
        <w:spacing w:after="200" w:before="0"/>
      </w:pPr>
      <w:r>
        <w:rPr>
          <w:rFonts w:ascii="Arial" w:cs="Arial" w:eastAsia="Arial" w:hAnsi="Arial"/>
          <w:b/>
          <w:bCs/>
          <w:color w:val="1E293B"/>
          <w:sz w:val="22"/>
          <w:szCs w:val="22"/>
        </w:rPr>
        <w:t xml:space="preserve">Bugs targeted: </w:t>
      </w:r>
      <w:r>
        <w:rPr>
          <w:rFonts w:ascii="Arial" w:cs="Arial" w:eastAsia="Arial" w:hAnsi="Arial"/>
          <w:color w:val="1E293B"/>
          <w:sz w:val="22"/>
          <w:szCs w:val="22"/>
        </w:rPr>
        <w:t xml:space="preserve">BUG-01 (severity mismatch), BUG-02 (header clipping)</w:t>
      </w:r>
    </w:p>
    <w:p>
      <w:pPr>
        <w:pBdr>
          <w:bottom w:val="single" w:color="0D9488" w:sz="6" w:space="4"/>
        </w:pBdr>
        <w:spacing w:after="160" w:before="320"/>
      </w:pPr>
      <w:r>
        <w:rPr>
          <w:rFonts w:ascii="Arial" w:cs="Arial" w:eastAsia="Arial" w:hAnsi="Arial"/>
          <w:b/>
          <w:bCs/>
          <w:color w:val="0D9488"/>
          <w:sz w:val="28"/>
          <w:szCs w:val="28"/>
        </w:rPr>
        <w:t xml:space="preserve">BUG-01 — Severity Content Mismatch   ⚠️  PARTIALLY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Original bug</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AI chat concluded 'go to ER immediately' but recommendation card severity showed 'Moderate' and content read 'Self-care is sufficient'.</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Fix expected</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Severity badge and card content should both reflect emergency triage level.</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Observed</w:t>
            </w:r>
          </w:p>
        </w:tc>
        <w:tc>
          <w:tcPr>
            <w:tcW w:type="dxa" w:w="736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Severity badge now correctly shows شديد (Severe) + فوري (Immediate). However, the recommendation card body still displays 'إرشادات الرعاية الذاتية' (Self-care guidance), directly contradicting the emergency badge.</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Console log</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[ProValidation] Using Pro-validated assessment — severity: moderate   (logged at 23:25:47, 23:30:55, and 23:41:00 during this test session). The ProValidation layer is overriding the AI-assessed severity to 'moderate' regardless of clinical content.</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Verdict</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PARTIALLY FIXED — UI badge layer fixed; underlying ProValidation logic still forces 'moderate' and injects contradictory self-care content.</w:t>
            </w:r>
          </w:p>
        </w:tc>
      </w:tr>
    </w:tbl>
    <w:p>
      <w:pPr>
        <w:spacing w:after="200" w:before="0"/>
      </w:pPr>
      <w:r>
        <w:t xml:space="preserve"/>
      </w:r>
    </w:p>
    <w:p>
      <w:pPr>
        <w:pBdr>
          <w:bottom w:val="single" w:color="0D9488" w:sz="6" w:space="4"/>
        </w:pBdr>
        <w:spacing w:after="160" w:before="320"/>
      </w:pPr>
      <w:r>
        <w:rPr>
          <w:rFonts w:ascii="Arial" w:cs="Arial" w:eastAsia="Arial" w:hAnsi="Arial"/>
          <w:b/>
          <w:bCs/>
          <w:color w:val="0D9488"/>
          <w:sz w:val="28"/>
          <w:szCs w:val="28"/>
        </w:rPr>
        <w:t xml:space="preserve">BUG-02 — Recommendation Card Header Clipping   ✅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Original bug</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Severity badges and diagnosis title were hidden behind the fixed navigation header bar on the recommendation card.</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Fix expected</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Full card header visible: severity badge, urgency badge, confidence badge, and diagnosis title.</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Observed</w:t>
            </w:r>
          </w:p>
        </w:tc>
        <w:tc>
          <w:tcPr>
            <w:tcW w:type="dxa" w:w="73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All badges (شديد, فوري, مرتفع الثقة) and the diagnosis title are fully visible at the top of the card. No clipping detected.</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Verdict</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FIXED ✅</w:t>
            </w:r>
          </w:p>
        </w:tc>
      </w:tr>
    </w:tbl>
    <w:p>
      <w:pPr>
        <w:spacing w:after="400" w:before="0"/>
      </w:pPr>
      <w:r>
        <w:t xml:space="preserve"/>
      </w:r>
    </w:p>
    <w:p>
      <w:pPr>
        <w:pStyle w:val="Heading2"/>
      </w:pPr>
      <w:r>
        <w:rPr>
          <w:rFonts w:ascii="Arial" w:cs="Arial" w:eastAsia="Arial" w:hAnsi="Arial"/>
          <w:b/>
          <w:bCs/>
          <w:color w:val="0D9488"/>
          <w:sz w:val="28"/>
          <w:szCs w:val="28"/>
        </w:rPr>
        <w:t xml:space="preserve">Test 3 — Abdominal Pain</w:t>
      </w:r>
    </w:p>
    <w:p>
      <w:pPr>
        <w:spacing w:after="160" w:before="0"/>
      </w:pPr>
      <w:r>
        <w:rPr>
          <w:rFonts w:ascii="Arial" w:cs="Arial" w:eastAsia="Arial" w:hAnsi="Arial"/>
          <w:b/>
          <w:bCs/>
          <w:color w:val="1E293B"/>
          <w:sz w:val="22"/>
          <w:szCs w:val="22"/>
        </w:rPr>
        <w:t xml:space="preserve">Scenario: </w:t>
      </w:r>
      <w:r>
        <w:rPr>
          <w:rFonts w:ascii="Arial" w:cs="Arial" w:eastAsia="Arial" w:hAnsi="Arial"/>
          <w:color w:val="1E293B"/>
          <w:sz w:val="22"/>
          <w:szCs w:val="22"/>
        </w:rPr>
        <w:t xml:space="preserve">Patient reports lower abdominal pain for 2 days with no chronic diseases disclosed upfront.</w:t>
      </w:r>
    </w:p>
    <w:p>
      <w:pPr>
        <w:spacing w:after="200" w:before="0"/>
      </w:pPr>
      <w:r>
        <w:rPr>
          <w:rFonts w:ascii="Arial" w:cs="Arial" w:eastAsia="Arial" w:hAnsi="Arial"/>
          <w:b/>
          <w:bCs/>
          <w:color w:val="1E293B"/>
          <w:sz w:val="22"/>
          <w:szCs w:val="22"/>
        </w:rPr>
        <w:t xml:space="preserve">Bugs targeted: </w:t>
      </w:r>
      <w:r>
        <w:rPr>
          <w:rFonts w:ascii="Arial" w:cs="Arial" w:eastAsia="Arial" w:hAnsi="Arial"/>
          <w:color w:val="1E293B"/>
          <w:sz w:val="22"/>
          <w:szCs w:val="22"/>
        </w:rPr>
        <w:t xml:space="preserve">BUG-02 (header clipping), BUG-03 (medication data leak), BUG-04 (garbled Arabic)</w:t>
      </w:r>
    </w:p>
    <w:p>
      <w:pPr>
        <w:pBdr>
          <w:bottom w:val="single" w:color="0D9488" w:sz="6" w:space="4"/>
        </w:pBdr>
        <w:spacing w:after="160" w:before="320"/>
      </w:pPr>
      <w:r>
        <w:rPr>
          <w:rFonts w:ascii="Arial" w:cs="Arial" w:eastAsia="Arial" w:hAnsi="Arial"/>
          <w:b/>
          <w:bCs/>
          <w:color w:val="0D9488"/>
          <w:sz w:val="28"/>
          <w:szCs w:val="28"/>
        </w:rPr>
        <w:t xml:space="preserve">BUG-02 — Recommendation Card Header Clipping   🔴  STILL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Original bug</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Severity badge and diagnosis title clipped behind the fixed header bar.</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Observed</w:t>
            </w:r>
          </w:p>
        </w:tc>
        <w:tc>
          <w:tcPr>
            <w:tcW w:type="dxa" w:w="736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In Test 3, the recommendation card immediately scrolled to the medications section ('الأدوية الموصى بها') with no visible diagnosis title or severity badge anywhere above. The card appears to still clip or skip the header section in this test scenario.</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Note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BUG-02 was fixed for Tests 2 and 6 but not consistently fixed for Test 3. This may be a conditional rendering issue specific to certain diagnosis paths.</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Verdict</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STILL PRESENT ⚠️ — Fix is not consistent across all diagnosis routes.</w:t>
            </w:r>
          </w:p>
        </w:tc>
      </w:tr>
    </w:tbl>
    <w:p>
      <w:pPr>
        <w:spacing w:after="200" w:before="0"/>
      </w:pPr>
      <w:r>
        <w:t xml:space="preserve"/>
      </w:r>
    </w:p>
    <w:p>
      <w:pPr>
        <w:pBdr>
          <w:bottom w:val="single" w:color="0D9488" w:sz="6" w:space="4"/>
        </w:pBdr>
        <w:spacing w:after="160" w:before="320"/>
      </w:pPr>
      <w:r>
        <w:rPr>
          <w:rFonts w:ascii="Arial" w:cs="Arial" w:eastAsia="Arial" w:hAnsi="Arial"/>
          <w:b/>
          <w:bCs/>
          <w:color w:val="0D9488"/>
          <w:sz w:val="28"/>
          <w:szCs w:val="28"/>
        </w:rPr>
        <w:t xml:space="preserve">BUG-03 — Profile Medication Data Leak   🔴  STILL PRESENT (WORSE)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Original bug</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Stored profile medications (Rizitat-20H, Osinet-20H, Gold/Omega-3) leaked into the session when patient denied having chronic diseases mid-conversation.</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Fix expected</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AI should not reference profile medications until the patient explicitly discloses them in the current session.</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Observed</w:t>
            </w:r>
          </w:p>
        </w:tc>
        <w:tc>
          <w:tcPr>
            <w:tcW w:type="dxa" w:w="736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In Test 3, profile medications (Osinet-20H, Rizitat-20 Gold) appeared in the VERY FIRST AI response — before any medication question was asked and before the patient had a chance to disclose or deny them. This is a regression: the original bug triggered mid-session; it now triggers at the start.</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Severity</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Escalated — this is now a data privacy issue. A new patient with a clean complaint will immediately see their chronic medication history surfaced, which may startle them and breaks the clinical intake flow.</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Verdict</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STILL PRESENT ⚠️ — Regression detected. Issue is now worse than the original report.</w:t>
            </w:r>
          </w:p>
        </w:tc>
      </w:tr>
    </w:tbl>
    <w:p>
      <w:pPr>
        <w:spacing w:after="200" w:before="0"/>
      </w:pPr>
      <w:r>
        <w:t xml:space="preserve"/>
      </w:r>
    </w:p>
    <w:p>
      <w:pPr>
        <w:pBdr>
          <w:bottom w:val="single" w:color="0D9488" w:sz="6" w:space="4"/>
        </w:pBdr>
        <w:spacing w:after="160" w:before="320"/>
      </w:pPr>
      <w:r>
        <w:rPr>
          <w:rFonts w:ascii="Arial" w:cs="Arial" w:eastAsia="Arial" w:hAnsi="Arial"/>
          <w:b/>
          <w:bCs/>
          <w:color w:val="0D9488"/>
          <w:sz w:val="28"/>
          <w:szCs w:val="28"/>
        </w:rPr>
        <w:t xml:space="preserve">BUG-04 — Garbled Arabic Text   —  NOT REPRODUCED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Original bug</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Arabic text appeared garbled/corrupted in Q5 of Test 3 (e.g. 'تمابر وهل...').</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Observed</w:t>
            </w:r>
          </w:p>
        </w:tc>
        <w:tc>
          <w:tcPr>
            <w:tcW w:type="dxa" w:w="73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Arabic text was clean and fully readable throughout this test run. No garbled characters were observed.</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Verdict</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NOT REPRODUCED — Possibly a transient rendering issue that was resolved as a side-effect of other text-handling fixes.</w:t>
            </w:r>
          </w:p>
        </w:tc>
      </w:tr>
    </w:tbl>
    <w:p>
      <w:pPr>
        <w:spacing w:after="400" w:before="0"/>
      </w:pPr>
      <w:r>
        <w:t xml:space="preserve"/>
      </w:r>
    </w:p>
    <w:p>
      <w:pPr>
        <w:pStyle w:val="Heading2"/>
      </w:pPr>
      <w:r>
        <w:rPr>
          <w:rFonts w:ascii="Arial" w:cs="Arial" w:eastAsia="Arial" w:hAnsi="Arial"/>
          <w:b/>
          <w:bCs/>
          <w:color w:val="0D9488"/>
          <w:sz w:val="28"/>
          <w:szCs w:val="28"/>
        </w:rPr>
        <w:t xml:space="preserve">Test 6 — Swollen Knees</w:t>
      </w:r>
    </w:p>
    <w:p>
      <w:pPr>
        <w:spacing w:after="160" w:before="0"/>
      </w:pPr>
      <w:r>
        <w:rPr>
          <w:rFonts w:ascii="Arial" w:cs="Arial" w:eastAsia="Arial" w:hAnsi="Arial"/>
          <w:b/>
          <w:bCs/>
          <w:color w:val="1E293B"/>
          <w:sz w:val="22"/>
          <w:szCs w:val="22"/>
        </w:rPr>
        <w:t xml:space="preserve">Scenario: </w:t>
      </w:r>
      <w:r>
        <w:rPr>
          <w:rFonts w:ascii="Arial" w:cs="Arial" w:eastAsia="Arial" w:hAnsi="Arial"/>
          <w:color w:val="1E293B"/>
          <w:sz w:val="22"/>
          <w:szCs w:val="22"/>
        </w:rPr>
        <w:t xml:space="preserve">Patient reports bilateral knee swelling and pain when walking and standing for the past week.</w:t>
      </w:r>
    </w:p>
    <w:p>
      <w:pPr>
        <w:spacing w:after="200" w:before="0"/>
      </w:pPr>
      <w:r>
        <w:rPr>
          <w:rFonts w:ascii="Arial" w:cs="Arial" w:eastAsia="Arial" w:hAnsi="Arial"/>
          <w:b/>
          <w:bCs/>
          <w:color w:val="1E293B"/>
          <w:sz w:val="22"/>
          <w:szCs w:val="22"/>
        </w:rPr>
        <w:t xml:space="preserve">Bugs targeted: </w:t>
      </w:r>
      <w:r>
        <w:rPr>
          <w:rFonts w:ascii="Arial" w:cs="Arial" w:eastAsia="Arial" w:hAnsi="Arial"/>
          <w:color w:val="1E293B"/>
          <w:sz w:val="22"/>
          <w:szCs w:val="22"/>
        </w:rPr>
        <w:t xml:space="preserve">BUG-03 (medication leak), BUG-05 (duplicate question), BUG-06 (counter inflation)</w:t>
      </w:r>
    </w:p>
    <w:p>
      <w:pPr>
        <w:pBdr>
          <w:bottom w:val="single" w:color="0D9488" w:sz="6" w:space="4"/>
        </w:pBdr>
        <w:spacing w:after="160" w:before="320"/>
      </w:pPr>
      <w:r>
        <w:rPr>
          <w:rFonts w:ascii="Arial" w:cs="Arial" w:eastAsia="Arial" w:hAnsi="Arial"/>
          <w:b/>
          <w:bCs/>
          <w:color w:val="0D9488"/>
          <w:sz w:val="28"/>
          <w:szCs w:val="28"/>
        </w:rPr>
        <w:t xml:space="preserve">BUG-03 — Profile Medication Data Leak   🔴  STILL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Observed</w:t>
            </w:r>
          </w:p>
        </w:tc>
        <w:tc>
          <w:tcPr>
            <w:tcW w:type="dxa" w:w="736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At Q3 of the assessment, without the patient mentioning medications or chronic conditions, the AI said: 'سجلاتك تُظهر أنك تتناول أوسينيت-20 إتش وريزيتات-20 غولد' (Your records show you are taking Osinet-20H and Rizitat-20 Gold). This appeared unprompted.</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Verdict</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STILL PRESENT ⚠️ — Consistent with Test 3 findings.</w:t>
            </w:r>
          </w:p>
        </w:tc>
      </w:tr>
    </w:tbl>
    <w:p>
      <w:pPr>
        <w:spacing w:after="200" w:before="0"/>
      </w:pPr>
      <w:r>
        <w:t xml:space="preserve"/>
      </w:r>
    </w:p>
    <w:p>
      <w:pPr>
        <w:pBdr>
          <w:bottom w:val="single" w:color="0D9488" w:sz="6" w:space="4"/>
        </w:pBdr>
        <w:spacing w:after="160" w:before="320"/>
      </w:pPr>
      <w:r>
        <w:rPr>
          <w:rFonts w:ascii="Arial" w:cs="Arial" w:eastAsia="Arial" w:hAnsi="Arial"/>
          <w:b/>
          <w:bCs/>
          <w:color w:val="0D9488"/>
          <w:sz w:val="28"/>
          <w:szCs w:val="28"/>
        </w:rPr>
        <w:t xml:space="preserve">BUG-05 — Duplicate Question   ✅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Original bug</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The same question was sent twice consecutively in the chat without user input between them.</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Observed</w:t>
            </w:r>
          </w:p>
        </w:tc>
        <w:tc>
          <w:tcPr>
            <w:tcW w:type="dxa" w:w="73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No exact duplicate questions were detected across Q1–Q10. The AI did acknowledge topic overlap at Q8 with 'عذراً على التكرار' (Sorry for the repetition), but the Q8 content was meaningfully different from prior questions. This suggests a deduplication or validation layer was added.</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Verdict</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FIXED ✅ — No duplicate questions observed in the full session.</w:t>
            </w:r>
          </w:p>
        </w:tc>
      </w:tr>
    </w:tbl>
    <w:p>
      <w:pPr>
        <w:spacing w:after="200" w:before="0"/>
      </w:pPr>
      <w:r>
        <w:t xml:space="preserve"/>
      </w:r>
    </w:p>
    <w:p>
      <w:pPr>
        <w:pBdr>
          <w:bottom w:val="single" w:color="0D9488" w:sz="6" w:space="4"/>
        </w:pBdr>
        <w:spacing w:after="160" w:before="320"/>
      </w:pPr>
      <w:r>
        <w:rPr>
          <w:rFonts w:ascii="Arial" w:cs="Arial" w:eastAsia="Arial" w:hAnsi="Arial"/>
          <w:b/>
          <w:bCs/>
          <w:color w:val="0D9488"/>
          <w:sz w:val="28"/>
          <w:szCs w:val="28"/>
        </w:rPr>
        <w:t xml:space="preserve">BUG-06 — Question Counter Inflation   ✅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Original bug</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Question counter changed mid-session (e.g. '9 of 16' jumped to '10 of 18'), inflating the total unexpectedly.</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Observed</w:t>
            </w:r>
          </w:p>
        </w:tc>
        <w:tc>
          <w:tcPr>
            <w:tcW w:type="dxa" w:w="73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The counter progressed normally: Q1/~10, Q2/~10, Q3/~10 … Q9/~10, then 'مكتمل' (Completed). The total never changed during the session.</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Verdict</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FIXED ✅ — Counter remained stable throughout the session.</w:t>
            </w:r>
          </w:p>
        </w:tc>
      </w:tr>
    </w:tbl>
    <w:p>
      <w:pPr>
        <w:spacing w:after="200" w:before="0"/>
      </w:pPr>
      <w:r>
        <w:t xml:space="preserve"/>
      </w:r>
    </w:p>
    <w:p>
      <w:pPr>
        <w:pBdr>
          <w:bottom w:val="single" w:color="0D9488" w:sz="6" w:space="4"/>
        </w:pBdr>
        <w:spacing w:after="160" w:before="320"/>
      </w:pPr>
      <w:r>
        <w:rPr>
          <w:rFonts w:ascii="Arial" w:cs="Arial" w:eastAsia="Arial" w:hAnsi="Arial"/>
          <w:b/>
          <w:bCs/>
          <w:color w:val="0D9488"/>
          <w:sz w:val="28"/>
          <w:szCs w:val="28"/>
        </w:rPr>
        <w:t xml:space="preserve">BUG-02 — Recommendation Card Header (Test 6 check)   ✅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Observed</w:t>
            </w:r>
          </w:p>
        </w:tc>
        <w:tc>
          <w:tcPr>
            <w:tcW w:type="dxa" w:w="73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Final recommendation card showed diagnosis 'التهاب المفاصل التنكسي في الركبة (Osteoarthritis of the Knee)' with badges 'متوسط' (Moderate), 'خلال أسبوع' (Within a week), and 'مرتفع الثقة' (High confidence) all fully visible.</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Verdict</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FIXED ✅ in this test path.</w:t>
            </w:r>
          </w:p>
        </w:tc>
      </w:tr>
    </w:tbl>
    <w:p>
      <w:pPr>
        <w:spacing w:after="400" w:before="0"/>
      </w:pPr>
      <w:r>
        <w:t xml:space="preserve"/>
      </w:r>
    </w:p>
    <w:p>
      <w:pPr>
        <w:pStyle w:val="Heading1"/>
      </w:pPr>
      <w:r>
        <w:rPr>
          <w:rFonts w:ascii="Arial" w:cs="Arial" w:eastAsia="Arial" w:hAnsi="Arial"/>
          <w:b/>
          <w:bCs/>
          <w:color w:val="1E293B"/>
          <w:sz w:val="36"/>
          <w:szCs w:val="36"/>
        </w:rPr>
        <w:t xml:space="preserve">Open Issues — Action Required</w:t>
      </w:r>
    </w:p>
    <w:p>
      <w:pPr>
        <w:spacing w:after="80" w:before="160"/>
      </w:pPr>
      <w:r>
        <w:rPr>
          <w:rFonts w:ascii="Arial" w:cs="Arial" w:eastAsia="Arial" w:hAnsi="Arial"/>
          <w:b/>
          <w:bCs/>
          <w:color w:val="DC2626"/>
          <w:sz w:val="24"/>
          <w:szCs w:val="24"/>
        </w:rPr>
        <w:t xml:space="preserve">BUG-01 — ProValidation Severity Override (Critical)</w:t>
      </w:r>
    </w:p>
    <w:p>
      <w:pPr>
        <w:spacing w:after="40" w:before="0"/>
        <w:jc w:val="left"/>
      </w:pPr>
      <w:r>
        <w:rPr>
          <w:rFonts w:ascii="Arial" w:cs="Arial" w:eastAsia="Arial" w:hAnsi="Arial"/>
          <w:b w:val="false"/>
          <w:bCs w:val="false"/>
          <w:i w:val="false"/>
          <w:iCs w:val="false"/>
          <w:color w:val="1E293B"/>
          <w:sz w:val="22"/>
          <w:szCs w:val="22"/>
        </w:rPr>
        <w:t xml:space="preserve">The </w:t>
      </w:r>
    </w:p>
    <w:p>
      <w:pPr>
        <w:spacing w:after="80" w:before="0"/>
        <w:jc w:val="left"/>
      </w:pPr>
      <w:r>
        <w:rPr>
          <w:rFonts w:ascii="Arial" w:cs="Arial" w:eastAsia="Arial" w:hAnsi="Arial"/>
          <w:b w:val="false"/>
          <w:bCs w:val="false"/>
          <w:i w:val="false"/>
          <w:iCs w:val="false"/>
          <w:color w:val="1E293B"/>
          <w:sz w:val="22"/>
          <w:szCs w:val="22"/>
        </w:rPr>
        <w:t xml:space="preserve">ProValidation layer in the server </w:t>
      </w:r>
      <w:r>
        <w:rPr>
          <w:rFonts w:ascii="Arial" w:cs="Arial" w:eastAsia="Arial" w:hAnsi="Arial"/>
          <w:b/>
          <w:bCs/>
          <w:i w:val="false"/>
          <w:iCs w:val="false"/>
          <w:color w:val="1E293B"/>
          <w:sz w:val="22"/>
          <w:szCs w:val="22"/>
        </w:rPr>
        <w:t xml:space="preserve">always returns severity: moderate</w:t>
      </w:r>
      <w:r>
        <w:rPr>
          <w:rFonts w:ascii="Arial" w:cs="Arial" w:eastAsia="Arial" w:hAnsi="Arial"/>
          <w:b w:val="false"/>
          <w:bCs w:val="false"/>
          <w:i w:val="false"/>
          <w:iCs w:val="false"/>
          <w:color w:val="1E293B"/>
          <w:sz w:val="22"/>
          <w:szCs w:val="22"/>
        </w:rPr>
        <w:t xml:space="preserve"> regardless of the AI's clinical assessment. This means a patient presenting with classic MI symptoms will see a 'Moderate' card with self-care guidance even though the AI correctly identified an emergency.</w:t>
      </w:r>
    </w:p>
    <w:p>
      <w:pPr>
        <w:spacing w:after="200" w:before="0"/>
        <w:jc w:val="left"/>
      </w:pPr>
      <w:r>
        <w:rPr>
          <w:rFonts w:ascii="Arial" w:cs="Arial" w:eastAsia="Arial" w:hAnsi="Arial"/>
          <w:b w:val="false"/>
          <w:bCs w:val="false"/>
          <w:i w:val="false"/>
          <w:iCs w:val="false"/>
          <w:color w:val="1E293B"/>
          <w:sz w:val="22"/>
          <w:szCs w:val="22"/>
        </w:rPr>
        <w:t xml:space="preserve">Suggested fix: </w:t>
      </w:r>
      <w:r>
        <w:rPr>
          <w:rFonts w:ascii="Arial" w:cs="Arial" w:eastAsia="Arial" w:hAnsi="Arial"/>
          <w:b w:val="false"/>
          <w:bCs w:val="false"/>
          <w:i w:val="false"/>
          <w:iCs w:val="false"/>
          <w:color w:val="64748B"/>
          <w:sz w:val="22"/>
          <w:szCs w:val="22"/>
        </w:rPr>
        <w:t xml:space="preserve">The ProValidation system should respect or incorporate the AI triage level (1–5) rather than overriding it with a static fallback. Investigate the condition that triggers the override — it may be firing as a catch-all when the expected fields are missing from the AI response JSON.</w:t>
      </w:r>
    </w:p>
    <w:p>
      <w:pPr>
        <w:spacing w:after="80" w:before="160"/>
      </w:pPr>
      <w:r>
        <w:rPr>
          <w:rFonts w:ascii="Arial" w:cs="Arial" w:eastAsia="Arial" w:hAnsi="Arial"/>
          <w:b/>
          <w:bCs/>
          <w:color w:val="DC2626"/>
          <w:sz w:val="24"/>
          <w:szCs w:val="24"/>
        </w:rPr>
        <w:t xml:space="preserve">BUG-03 — Profile Medication Injection (High — Regression)</w:t>
      </w:r>
    </w:p>
    <w:p>
      <w:pPr>
        <w:spacing w:after="80" w:before="0"/>
        <w:jc w:val="left"/>
      </w:pPr>
      <w:r>
        <w:rPr>
          <w:rFonts w:ascii="Arial" w:cs="Arial" w:eastAsia="Arial" w:hAnsi="Arial"/>
          <w:b w:val="false"/>
          <w:bCs w:val="false"/>
          <w:i w:val="false"/>
          <w:iCs w:val="false"/>
          <w:color w:val="1E293B"/>
          <w:sz w:val="22"/>
          <w:szCs w:val="22"/>
        </w:rPr>
        <w:t xml:space="preserve">Profile medications are being injected into the AI system prompt or context at session start. This was confirmed in both Test 3 (medications appeared in Q1 response) and Test 6 (appeared at Q3 unprompted). This is a regression from the original bug report where it only appeared mid-session.</w:t>
      </w:r>
    </w:p>
    <w:p>
      <w:pPr>
        <w:spacing w:after="200" w:before="0"/>
        <w:jc w:val="left"/>
      </w:pPr>
      <w:r>
        <w:rPr>
          <w:rFonts w:ascii="Arial" w:cs="Arial" w:eastAsia="Arial" w:hAnsi="Arial"/>
          <w:b w:val="false"/>
          <w:bCs w:val="false"/>
          <w:i w:val="false"/>
          <w:iCs w:val="false"/>
          <w:color w:val="1E293B"/>
          <w:sz w:val="22"/>
          <w:szCs w:val="22"/>
        </w:rPr>
        <w:t xml:space="preserve">Suggested fix: </w:t>
      </w:r>
      <w:r>
        <w:rPr>
          <w:rFonts w:ascii="Arial" w:cs="Arial" w:eastAsia="Arial" w:hAnsi="Arial"/>
          <w:b w:val="false"/>
          <w:bCs w:val="false"/>
          <w:i w:val="false"/>
          <w:iCs w:val="false"/>
          <w:color w:val="64748B"/>
          <w:sz w:val="22"/>
          <w:szCs w:val="22"/>
        </w:rPr>
        <w:t xml:space="preserve">Profile medications should only be passed to the AI after the patient explicitly discloses chronic conditions or current medications during the assessment intake questions. The system prompt or context builder should gate on patient-confirmed data, not pre-loaded profile data.</w:t>
      </w:r>
    </w:p>
    <w:p>
      <w:pPr>
        <w:spacing w:after="80" w:before="160"/>
      </w:pPr>
      <w:r>
        <w:rPr>
          <w:rFonts w:ascii="Arial" w:cs="Arial" w:eastAsia="Arial" w:hAnsi="Arial"/>
          <w:b/>
          <w:bCs/>
          <w:color w:val="D97706"/>
          <w:sz w:val="24"/>
          <w:szCs w:val="24"/>
        </w:rPr>
        <w:t xml:space="preserve">BUG-02 — Card Header Clipping Inconsistent (High)</w:t>
      </w:r>
    </w:p>
    <w:p>
      <w:pPr>
        <w:spacing w:after="80" w:before="0"/>
        <w:jc w:val="left"/>
      </w:pPr>
      <w:r>
        <w:rPr>
          <w:rFonts w:ascii="Arial" w:cs="Arial" w:eastAsia="Arial" w:hAnsi="Arial"/>
          <w:b w:val="false"/>
          <w:bCs w:val="false"/>
          <w:i w:val="false"/>
          <w:iCs w:val="false"/>
          <w:color w:val="1E293B"/>
          <w:sz w:val="22"/>
          <w:szCs w:val="22"/>
        </w:rPr>
        <w:t xml:space="preserve">While BUG-02 was resolved for the chest pain and knee paths, it still reproduces on the abdominal pain path (Test 3). The fix is conditional, not universal. This suggests the card layout fix may depend on a specific data field being present (e.g. a 'diagnosis' field that returns null or empty for some conditions).</w:t>
      </w:r>
    </w:p>
    <w:p>
      <w:pPr>
        <w:spacing w:after="400" w:before="0"/>
        <w:jc w:val="left"/>
      </w:pPr>
      <w:r>
        <w:rPr>
          <w:rFonts w:ascii="Arial" w:cs="Arial" w:eastAsia="Arial" w:hAnsi="Arial"/>
          <w:b w:val="false"/>
          <w:bCs w:val="false"/>
          <w:i w:val="false"/>
          <w:iCs w:val="false"/>
          <w:color w:val="1E293B"/>
          <w:sz w:val="22"/>
          <w:szCs w:val="22"/>
        </w:rPr>
        <w:t xml:space="preserve">Suggested fix: </w:t>
      </w:r>
      <w:r>
        <w:rPr>
          <w:rFonts w:ascii="Arial" w:cs="Arial" w:eastAsia="Arial" w:hAnsi="Arial"/>
          <w:b w:val="false"/>
          <w:bCs w:val="false"/>
          <w:i w:val="false"/>
          <w:iCs w:val="false"/>
          <w:color w:val="64748B"/>
          <w:sz w:val="22"/>
          <w:szCs w:val="22"/>
        </w:rPr>
        <w:t xml:space="preserve">Audit all recommendation card rendering paths for consistency. The header section should render regardless of whether specific fields are populated — handle null/undefined gracefully with placeholder text.</w:t>
      </w:r>
    </w:p>
    <w:p>
      <w:r>
        <w:br w:type="page"/>
      </w:r>
    </w:p>
    <w:p>
      <w:pPr>
        <w:pStyle w:val="Heading1"/>
      </w:pPr>
      <w:r>
        <w:rPr>
          <w:rFonts w:ascii="Arial" w:cs="Arial" w:eastAsia="Arial" w:hAnsi="Arial"/>
          <w:b/>
          <w:bCs/>
          <w:color w:val="1E293B"/>
          <w:sz w:val="36"/>
          <w:szCs w:val="36"/>
        </w:rPr>
        <w:t xml:space="preserve">Appendix — Test Session Details</w:t>
      </w:r>
    </w:p>
    <w:p>
      <w:pPr>
        <w:spacing w:after="80" w:before="160"/>
        <w:jc w:val="left"/>
      </w:pPr>
      <w:r>
        <w:rPr>
          <w:rFonts w:ascii="Arial" w:cs="Arial" w:eastAsia="Arial" w:hAnsi="Arial"/>
          <w:b/>
          <w:bCs/>
          <w:i w:val="false"/>
          <w:iCs w:val="false"/>
          <w:color w:val="1E293B"/>
          <w:sz w:val="24"/>
          <w:szCs w:val="24"/>
        </w:rPr>
        <w:t xml:space="preserve">Test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Email</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haljanabi88@gmail.com</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Stored Meds</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Rizitat-20 H, Osinet-20 H, Gold / Omega-3 (from patient profile)</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Platform</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Expo Web — Replit Canvas preview (https://replit.com/@Hyderjanabi/Tabibi-N)</w:t>
            </w:r>
          </w:p>
        </w:tc>
      </w:tr>
      <w:tr>
        <w:tc>
          <w:tcPr>
            <w:tcW w:type="dxa" w:w="20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vAlign w:val="center"/>
          </w:tcPr>
          <w:p>
            <w:pPr>
              <w:spacing w:after="0" w:before="0"/>
            </w:pPr>
            <w:r>
              <w:rPr>
                <w:rFonts w:ascii="Arial" w:cs="Arial" w:eastAsia="Arial" w:hAnsi="Arial"/>
                <w:b/>
                <w:bCs/>
                <w:i w:val="false"/>
                <w:iCs w:val="false"/>
                <w:color w:val="1E293B"/>
                <w:sz w:val="20"/>
                <w:szCs w:val="20"/>
              </w:rPr>
              <w:t xml:space="preserve">Language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E293B"/>
                <w:sz w:val="20"/>
                <w:szCs w:val="20"/>
              </w:rPr>
              <w:t xml:space="preserve">Arabic (RTL) — all UI and AI responses in Arabic</w:t>
            </w:r>
          </w:p>
        </w:tc>
      </w:tr>
    </w:tbl>
    <w:p>
      <w:pPr>
        <w:spacing w:after="240" w:before="0"/>
      </w:pPr>
      <w:r>
        <w:t xml:space="preserve"/>
      </w:r>
    </w:p>
    <w:p>
      <w:pPr>
        <w:spacing w:after="80" w:before="160"/>
        <w:jc w:val="left"/>
      </w:pPr>
      <w:r>
        <w:rPr>
          <w:rFonts w:ascii="Arial" w:cs="Arial" w:eastAsia="Arial" w:hAnsi="Arial"/>
          <w:b/>
          <w:bCs/>
          <w:i w:val="false"/>
          <w:iCs w:val="false"/>
          <w:color w:val="1E293B"/>
          <w:sz w:val="24"/>
          <w:szCs w:val="24"/>
        </w:rPr>
        <w:t xml:space="preserve">Tested Bug Coverage Per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Test 2 — Chest Pain</w:t>
            </w:r>
          </w:p>
        </w:tc>
        <w:tc>
          <w:tcPr>
            <w:tcW w:type="dxa" w:w="312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Test 3 — Abdominal Pain</w:t>
            </w:r>
          </w:p>
        </w:tc>
        <w:tc>
          <w:tcPr>
            <w:tcW w:type="dxa" w:w="3120"/>
            <w:tcBorders>
              <w:top w:val="single" w:color="D1D5DB" w:sz="1"/>
              <w:left w:val="single" w:color="D1D5DB" w:sz="1"/>
              <w:bottom w:val="single" w:color="D1D5DB" w:sz="1"/>
              <w:right w:val="single" w:color="D1D5DB"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Test 6 — Swollen Knees</w:t>
            </w:r>
          </w:p>
        </w:tc>
      </w:tr>
      <w:tr>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2"/>
              </w:numPr>
              <w:spacing w:after="40" w:before="0"/>
            </w:pPr>
            <w:r>
              <w:rPr>
                <w:rFonts w:ascii="Arial" w:cs="Arial" w:eastAsia="Arial" w:hAnsi="Arial"/>
                <w:sz w:val="20"/>
                <w:szCs w:val="20"/>
              </w:rPr>
              <w:t xml:space="preserve">BUG-01: Severity mismatch</w:t>
            </w:r>
          </w:p>
          <w:p>
            <w:pPr>
              <w:pStyle w:val="ListParagraph"/>
              <w:numPr>
                <w:ilvl w:val="0"/>
                <w:numId w:val="2"/>
              </w:numPr>
              <w:spacing w:after="40" w:before="0"/>
            </w:pPr>
            <w:r>
              <w:rPr>
                <w:rFonts w:ascii="Arial" w:cs="Arial" w:eastAsia="Arial" w:hAnsi="Arial"/>
                <w:sz w:val="20"/>
                <w:szCs w:val="20"/>
              </w:rPr>
              <w:t xml:space="preserve">BUG-02: Card header clip</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2"/>
              </w:numPr>
              <w:spacing w:after="40" w:before="0"/>
            </w:pPr>
            <w:r>
              <w:rPr>
                <w:rFonts w:ascii="Arial" w:cs="Arial" w:eastAsia="Arial" w:hAnsi="Arial"/>
                <w:sz w:val="20"/>
                <w:szCs w:val="20"/>
              </w:rPr>
              <w:t xml:space="preserve">BUG-02: Card header clip</w:t>
            </w:r>
          </w:p>
          <w:p>
            <w:pPr>
              <w:pStyle w:val="ListParagraph"/>
              <w:numPr>
                <w:ilvl w:val="0"/>
                <w:numId w:val="2"/>
              </w:numPr>
              <w:spacing w:after="40" w:before="0"/>
            </w:pPr>
            <w:r>
              <w:rPr>
                <w:rFonts w:ascii="Arial" w:cs="Arial" w:eastAsia="Arial" w:hAnsi="Arial"/>
                <w:sz w:val="20"/>
                <w:szCs w:val="20"/>
              </w:rPr>
              <w:t xml:space="preserve">BUG-03: Medication leak</w:t>
            </w:r>
          </w:p>
          <w:p>
            <w:pPr>
              <w:pStyle w:val="ListParagraph"/>
              <w:numPr>
                <w:ilvl w:val="0"/>
                <w:numId w:val="2"/>
              </w:numPr>
              <w:spacing w:after="40" w:before="0"/>
            </w:pPr>
            <w:r>
              <w:rPr>
                <w:rFonts w:ascii="Arial" w:cs="Arial" w:eastAsia="Arial" w:hAnsi="Arial"/>
                <w:sz w:val="20"/>
                <w:szCs w:val="20"/>
              </w:rPr>
              <w:t xml:space="preserve">BUG-04: Garbled Arabic</w:t>
            </w:r>
          </w:p>
        </w:tc>
        <w:tc>
          <w:tcPr>
            <w:tcW w:type="dxa" w:w="312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2"/>
              </w:numPr>
              <w:spacing w:after="40" w:before="0"/>
            </w:pPr>
            <w:r>
              <w:rPr>
                <w:rFonts w:ascii="Arial" w:cs="Arial" w:eastAsia="Arial" w:hAnsi="Arial"/>
                <w:sz w:val="20"/>
                <w:szCs w:val="20"/>
              </w:rPr>
              <w:t xml:space="preserve">BUG-03: Medication leak</w:t>
            </w:r>
          </w:p>
          <w:p>
            <w:pPr>
              <w:pStyle w:val="ListParagraph"/>
              <w:numPr>
                <w:ilvl w:val="0"/>
                <w:numId w:val="2"/>
              </w:numPr>
              <w:spacing w:after="40" w:before="0"/>
            </w:pPr>
            <w:r>
              <w:rPr>
                <w:rFonts w:ascii="Arial" w:cs="Arial" w:eastAsia="Arial" w:hAnsi="Arial"/>
                <w:sz w:val="20"/>
                <w:szCs w:val="20"/>
              </w:rPr>
              <w:t xml:space="preserve">BUG-05: Duplicate question</w:t>
            </w:r>
          </w:p>
          <w:p>
            <w:pPr>
              <w:pStyle w:val="ListParagraph"/>
              <w:numPr>
                <w:ilvl w:val="0"/>
                <w:numId w:val="2"/>
              </w:numPr>
              <w:spacing w:after="40" w:before="0"/>
            </w:pPr>
            <w:r>
              <w:rPr>
                <w:rFonts w:ascii="Arial" w:cs="Arial" w:eastAsia="Arial" w:hAnsi="Arial"/>
                <w:sz w:val="20"/>
                <w:szCs w:val="20"/>
              </w:rPr>
              <w:t xml:space="preserve">BUG-06: Counter inflation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80"/>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spacing w:after="160" w:before="0"/>
    </w:pPr>
    <w:r>
      <w:rPr>
        <w:rFonts w:ascii="Arial" w:cs="Arial" w:eastAsia="Arial" w:hAnsi="Arial"/>
        <w:b/>
        <w:bCs/>
        <w:color w:val="0D9488"/>
        <w:sz w:val="20"/>
        <w:szCs w:val="20"/>
      </w:rPr>
      <w:t xml:space="preserve">Tabibi AI — QA Re-Test Report</w:t>
    </w:r>
    <w:r>
      <w:rPr>
        <w:rFonts w:ascii="Arial" w:cs="Arial" w:eastAsia="Arial" w:hAnsi="Arial"/>
        <w:color w:val="64748B"/>
        <w:sz w:val="20"/>
        <w:szCs w:val="20"/>
      </w:rPr>
      <w:t xml:space="preserve">   |   March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948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2026-03-15T10:45:11.509Z</dcterms:created>
  <dcterms:modified xsi:type="dcterms:W3CDTF">2026-03-15T10:45:11.510Z</dcterms:modified>
</cp:coreProperties>
</file>

<file path=docProps/custom.xml><?xml version="1.0" encoding="utf-8"?>
<Properties xmlns="http://schemas.openxmlformats.org/officeDocument/2006/custom-properties" xmlns:vt="http://schemas.openxmlformats.org/officeDocument/2006/docPropsVTypes"/>
</file>