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right"/>
        <w:rPr>
          <w:b w:val="1"/>
          <w:color w:val="0f0f0f"/>
          <w:sz w:val="48"/>
          <w:szCs w:val="48"/>
        </w:rPr>
      </w:pP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الحوار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 18 - 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أجاب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الشيخ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عن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بعض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الأسئلة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 (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مرض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f0f0f"/>
          <w:sz w:val="48"/>
          <w:szCs w:val="48"/>
          <w:rtl w:val="1"/>
        </w:rPr>
        <w:t xml:space="preserve">التوحد</w:t>
      </w:r>
      <w:r w:rsidDel="00000000" w:rsidR="00000000" w:rsidRPr="00000000">
        <w:rPr>
          <w:b w:val="1"/>
          <w:color w:val="0f0f0f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right"/>
        <w:rPr>
          <w:b w:val="1"/>
          <w:color w:val="0f0f0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right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https://www.youtube.com/watch?v=l6coCki9Hq0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right"/>
        <w:rPr>
          <w:b w:val="1"/>
          <w:color w:val="0f0f0f"/>
          <w:sz w:val="48"/>
          <w:szCs w:val="48"/>
        </w:rPr>
      </w:pPr>
      <w:r w:rsidDel="00000000" w:rsidR="00000000" w:rsidRPr="00000000">
        <w:rPr>
          <w:b w:val="1"/>
          <w:color w:val="0f0f0f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مجلسنا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نتوكل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مخصص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تطرحونها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والأخوات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السلسلة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حاولوا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تتابعوا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أغلب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ناقشناها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والحمدلله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ينفع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وأعلم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حالكم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حالك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الحمدلله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حياكم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مرض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التوحد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تسأل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المرض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العلاج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وهل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جزاكم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أغلبها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سمى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أصحاب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القوية</w:t>
      </w:r>
      <w:r w:rsidDel="00000000" w:rsidR="00000000" w:rsidRPr="00000000">
        <w:rPr>
          <w:sz w:val="28"/>
          <w:szCs w:val="28"/>
          <w:rtl w:val="1"/>
        </w:rPr>
        <w:t xml:space="preserve">"، </w:t>
      </w:r>
      <w:r w:rsidDel="00000000" w:rsidR="00000000" w:rsidRPr="00000000">
        <w:rPr>
          <w:sz w:val="28"/>
          <w:szCs w:val="28"/>
          <w:rtl w:val="1"/>
        </w:rPr>
        <w:t xml:space="preserve">وتقول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والابالسة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تترصده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الأسحار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والدته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والمخ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ياخدوه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ويحاصروه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ويحطوه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متلج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يكبر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يتحرك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المنظمة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الماسونية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ايمانهم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يخلقوا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يدمروا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أذكياء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حاصرهم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عملهم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العقاقير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يدمروا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يموت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فتاكة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للأبالسة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والسحرة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السفاف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شيئ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يجننوه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توحد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يشتغلوا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والجلد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القمر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شيطانية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وترقي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وتداوم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تداوم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وترقيه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تعطيه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شفاء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للحجامة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سلاحك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السعر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الأبالسة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تدخلوا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ولاحظ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يصرحوا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التركيبة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بطقوس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بطقوس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شيطانية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..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بطقوس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شيطانية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نستطع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مستعدين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أكدب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يستيقظ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يساعدونا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نساعدهم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نحارب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الأطباء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للطبيب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اساعدك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يستيقظ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لاحظتو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الادوية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والاطباء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أدوية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مفعلها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بالأدوية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مفعولها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يسقطون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واضح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وللأسف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الأطباء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والادوية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اتجهوا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فوجدوا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الموجودين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فسبحان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فقدوا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يسخرلك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يفيدك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ويخدمك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ياأيها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تيأس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ارجعوا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تدبروا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وسينظر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نسيتوا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وجنوده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وانتم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سيطر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وسيطر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وسيطر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وسيطر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حياتكم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تتكلمون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تذكرت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وإذا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سألك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فليستجيبوا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استجاب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استجاب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عزوجل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المصحف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وعنكبوت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سألت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مقريتش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فعلتش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بالساعات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كسالى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سيستجيب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المشكلة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المريض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المشكلة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الراقي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يصلي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النساء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النساء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أنفسكم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اخوانكم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الرقاة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أزواجكم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تتبرج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الجاهلية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يضعفك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المرأة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اعزها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نفسك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متبرجة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عريانة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الحرية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الحرية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شعركي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يعالجك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انصحك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اذكرك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مؤمنة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السفر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النور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اخوانكي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ينظروا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متبرجة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نغض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الابصار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متبرجة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مفضوحة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والإنس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احفظوا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زينتكم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النور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وقل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للمؤمنات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يغضضن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أبصارهن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ويحفظن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فروجهن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زينتهن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وليضربن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بخمرهن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جيوبهن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زينتهن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لبعولتهن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آبائهن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قرأوا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سيلقون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وتلبسي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وتغطي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شعرك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وامشي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اذهبي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للرقية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سيستجيب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بالاسلام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تأمني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بالاسلام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تطبقي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هكذا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تكفري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لانكي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يزني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بالآيات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موقوتا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ناسيه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وتذهبي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جسدي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ومعنوي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الطبيب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جسدي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ومعنوي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المنظمة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الماسونية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الاطباء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واعتذر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مدمرين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جسديا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وأسري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يجيله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وانتهى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يجري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لأخواننا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النساء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تذهبي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نفسك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امشي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قلبكي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نفسكي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أثناء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وتكوني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متبرجة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وتكوني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تتقوى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شيئ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مفرطة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يساعدكي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الضوء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يوحي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أقرأي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اريه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روحك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القلب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اللسان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الشعر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القدمين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الرحم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الفرج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يوحي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لانكي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العينين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تتلبس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العيني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فهمت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واضح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النطاق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سأل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التنقيب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أجدادنا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بلداننا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استعانة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الاستعانة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الاستعانة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حركلي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احضار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سيلهمه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يصدقك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صدقك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كذوب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الاستدراج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والأرض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أغلب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استثناء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قليل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المتروه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ألا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مرتفع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وحذو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قنوات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مسدودة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الجبال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الجبال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الحفر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آبار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يمنع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القنوات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مسدودة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واضح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الشاشة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الجبال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الجبال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تزلزل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بلطفه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القنوات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الجبال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زلازل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الواردة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حددته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الشريفة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الشهور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الشهور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11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تجحم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17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22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28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اليهود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التواقيت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اهوائهم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جميل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المساكين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المرضى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تنفع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استجاب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المريض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فهمت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اليوتيوب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يتاجروا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ومعظمهم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ابالسة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يتعالج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للرؤية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للمريض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المريض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يوحي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لبعض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حركات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أفكاره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اتحدى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اتعالج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وبالأخص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البقرة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يراوح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ويشارح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سبحان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معظمهم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استثناء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موروثة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تطعيم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التطعيم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أمراض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التطعيم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للسيطرة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الداير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تقصدون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تطعيمة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للمباشرة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الولادة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التعبير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يعيشون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وكذا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هدول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اتكلمت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أبليس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اللية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فسق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ربه</w:t>
      </w:r>
      <w:r w:rsidDel="00000000" w:rsidR="00000000" w:rsidRPr="00000000">
        <w:rPr>
          <w:sz w:val="28"/>
          <w:szCs w:val="28"/>
          <w:rtl w:val="1"/>
        </w:rPr>
        <w:t xml:space="preserve">"  </w:t>
      </w:r>
      <w:r w:rsidDel="00000000" w:rsidR="00000000" w:rsidRPr="00000000">
        <w:rPr>
          <w:sz w:val="28"/>
          <w:szCs w:val="28"/>
          <w:rtl w:val="1"/>
        </w:rPr>
        <w:t xml:space="preserve">ويراك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ذرية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مكلفين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ولد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وقالوها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زوجته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تعصي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عصوه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الاتنين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نزلوا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للأرض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نكح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باض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بيضات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البيضات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بدأوا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بدأوا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يولدوا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هكذا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أفتتخذونه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وذريته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عدو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ذريته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"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ليعبدون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ذرية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يبيضون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يولدون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يفقس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الدجاجة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واضح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مكلفون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تمساح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كتشكيل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كبشر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تشكيل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يتشكل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تلقائي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المفروض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سحر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مايجيش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خلقته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ممنوع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البصيرة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ستراني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أكلمك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ووروني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شروط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ورآه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طيب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كتير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أفعى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ماشفهوش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ماعنده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واعتذر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يجتمعوا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بالملأ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خلقته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الأنبياء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واضح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سأقول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واعتذر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عرشه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تخيل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عرشه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سيغوي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وسيقعون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الجبل</w:t>
      </w:r>
      <w:r w:rsidDel="00000000" w:rsidR="00000000" w:rsidRPr="00000000">
        <w:rPr>
          <w:sz w:val="28"/>
          <w:szCs w:val="28"/>
          <w:rtl w:val="1"/>
        </w:rPr>
        <w:t xml:space="preserve"> ، 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قادر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وممنوع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طائر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بالملائكة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يحرسونه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يتحكم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بسحره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اللحظة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الرشل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بيضاء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وسبحة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أتاهم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يفسرها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علماء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الإنس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خاطئة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وتفسيركم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خاطئ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إبراهيم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سنعطيك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الاية</w:t>
      </w:r>
      <w:r w:rsidDel="00000000" w:rsidR="00000000" w:rsidRPr="00000000">
        <w:rPr>
          <w:sz w:val="28"/>
          <w:szCs w:val="28"/>
          <w:rtl w:val="1"/>
        </w:rPr>
        <w:t xml:space="preserve"> 61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وقال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ووعدتكم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فأخلفتكم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دعوتكم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فاستجبتم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تلوموني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ولوموا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أنفسكم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بمسرفكم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بمسرفي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إني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اشركتموني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للظالمين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عذاب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عظيم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وحواء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سيأتيكم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سينتصر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ظن</w:t>
      </w:r>
      <w:r w:rsidDel="00000000" w:rsidR="00000000" w:rsidRPr="00000000">
        <w:rPr>
          <w:sz w:val="28"/>
          <w:szCs w:val="28"/>
          <w:rtl w:val="1"/>
        </w:rPr>
        <w:t xml:space="preserve">؟ 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ويخاطب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تلاقوه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بعرشه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برمودا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وتحوطه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متفرجين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الإنس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استطاع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سيبل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يخالف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ممنوع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ممنوع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الوزير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بالدولة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يجوز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تنفقه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خاصك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الزكاة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متل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رمضان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زكاة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الفطر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تخرجها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يعطيهالك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يصدقها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استطاع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سيبل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برشوة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حذوته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فهمت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واضح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يعتبر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باطل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الاوقاف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ويشهد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اتقولا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الزكاة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الاوقاف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الزكاة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اعطوها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للفقراء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والمساكين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تاخذوها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وتحجوا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وتشروا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منازل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المكلفين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بالحج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للفقراء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وللمساكين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ولتصة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الطائرات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تقتل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وجارك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فنادق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تأخذها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المسؤولين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سيحاسبكم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قليلا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الاخيرة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يذهبون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اشهدك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يمشي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فرحان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للان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يذهبون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قرعات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خمس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مخطك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وشيطاني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ابليس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2018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بحجرة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واتحملها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اتحملها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بواسطة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رشوة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سيفتحها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اعطيه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رشوة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القرعة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الحج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للمرتشي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يسمعوني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ويعرفون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الاوربي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يذهبون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هكذا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الأوقاف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الاوقاف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تتفرق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اليتامى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والاراميل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والمطلقات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فاسقة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أموال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الزكاة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الزكاة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للفقراء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والمساكين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والفقراء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والمساكين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واليتامى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أيمانكم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يتطرقوا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أيمانكم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الازواج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والفقراء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واليتامى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علماؤكم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بأرملة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باليتامى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فسره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والجواري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المرأة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العبودية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العبودية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تحرر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خلقنا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احرار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جزاكم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وأكرمكم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عموم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يكرمكم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ويحفظكم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وينفعنا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يارب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ويرزقنا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اتباعه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الباطل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باطل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ويرزقنا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اجتنابه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_ </w:t>
      </w:r>
      <w:r w:rsidDel="00000000" w:rsidR="00000000" w:rsidRPr="00000000">
        <w:rPr>
          <w:sz w:val="28"/>
          <w:szCs w:val="28"/>
          <w:rtl w:val="1"/>
        </w:rPr>
        <w:t xml:space="preserve">اعتذر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إخواننا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ارجعوا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اقرأوا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الفساد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الدمار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ببعدكم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قربتوا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وقرأتو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وعلمتم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أبناؤكم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الوكيل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_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حسبنا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الوكيل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ظلمنا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جزاكم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فيكم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نلقاكم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مجلس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6coCki9H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