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00FBA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Fonts w:ascii="Segoe UI" w:hAnsi="Segoe UI" w:eastAsia="Segoe UI" w:cs="Segoe UI"/>
          <w:b w:val="0"/>
          <w:bCs w:val="0"/>
          <w:color w:val="auto"/>
          <w:sz w:val="24"/>
          <w:szCs w:val="24"/>
        </w:rPr>
        <w:t xml:space="preserve">На основе конкурентного анализа видно, что рынок онлайн-бронирования технически насыщен. Пользователи устали от агрессивного перепродажи и скрытых условий. Наша стратегия — не просто добавить ещё одну опцию в ленту, а создать процесс, который снимет тревожность и чувство потери контроля у путешественника в самый ответственный момент — в момент совершения сделки. Мы фокусируемся не на </w:t>
      </w:r>
      <w:bookmarkStart w:id="0" w:name="_GoBack"/>
      <w:bookmarkEnd w:id="0"/>
      <w:r>
        <w:rPr>
          <w:rFonts w:ascii="Segoe UI" w:hAnsi="Segoe UI" w:eastAsia="Segoe UI" w:cs="Segoe UI"/>
          <w:b w:val="0"/>
          <w:bCs w:val="0"/>
          <w:color w:val="auto"/>
          <w:sz w:val="24"/>
          <w:szCs w:val="24"/>
        </w:rPr>
        <w:t>количестве шагов, а на их качестве и смысле, превращая транзакцию в акт уверенного планирования.</w:t>
      </w:r>
    </w:p>
    <w:p w14:paraId="786378D5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Суть функции — это создание цифрового контракта между гостем и отелем, где мы выступаем гарантом его исполнения.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Вся архитектура процесса строится вокруг трёх столпов: </w:t>
      </w: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прозрачность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, </w:t>
      </w: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контроль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и </w:t>
      </w: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безопасность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.</w:t>
      </w:r>
    </w:p>
    <w:p w14:paraId="7D520E13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Глоссарий — это общий язык для команды.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Важно, чтобы разработчики, менеджеры и служба поддержки одинаково понимали ключевые термины. Когда мы говорим «нетто-тариф», мы имеем в виду ту сумму, которую отель увидит в своём реестре, а наша маржа — это стоимость нашей услуги как агрегатора и гаранта. «Мгновенное подтверждение» — это не просто статус, это обещание, что гость может быть уверен в своём номере. А «Voucher» — это цифровой ключ, материальное доказательство этого обещания. Без чёткого глоссария возникает путаница: техподдержка не поймёт разработчика, а менеджер по продажам — клиента.</w:t>
      </w:r>
    </w:p>
    <w:p w14:paraId="7535B9DA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Бизнес-цели вытекают из рыночного анализа.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Мы не просто хотим «сделать бронирование». Мы хотим, чтобы пользователь, попав к нам, чувствовал, что этот процесс проще, честнее и надёжнее, чем у конкурентов. Поэтому наша ключевая цель — </w:t>
      </w: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конверсия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, но не любой ценой. Мы измеряем успех не только процентом завершённых оплат, но и низким уровнем отказов на этапе ввода данных (что говорит о доверии) и высоким NPS — индексом лояльности, который показывает, готов ли клиент вернуться и порекомендовать нас. Финансовая цель — гарантированная комиссия — достигается не наценкой, а ценностью сервиса. Операционная цель — 95% автоматизации — это минимизация человеческого фактора и ошибок, что напрямую влияет на масштабируемость и надёжность.</w:t>
      </w:r>
    </w:p>
    <w:p w14:paraId="6B3BAD7A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Сам бизнес-процесс — это сценарий, который должен разворачиваться для пользователя как гладкая, предсказуемая дорога.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Начинается всё с момента, когда пользователь нажимает «Забронировать». Это точка невозврата в хорошем смысле — он принял решение. Система в этот же миг делает два невидимых для него, но критически важных действия: </w:t>
      </w: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проверяет доступность (AvailCheck)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и </w:t>
      </w: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финализирует цену (Fare Quote)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. Это нужно, чтобы между моментом выбора и моментом оплаты цена или наличие не «уплыли». Технически это синхронные запросы к системам отеля.</w:t>
      </w:r>
    </w:p>
    <w:p w14:paraId="647E8DE7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Далее — ввод данных. Здесь мы боремся за баланс между скоростью и достаточностью. Мы запрашиваем минимум, но достаточный для создания легитимного бронирования: ФИО (как в документе), валидный email и телефон. Особые пожелания (тихая комната, детская кроватка) — это уже кастомизация, которая повышает ценность.</w:t>
      </w:r>
    </w:p>
    <w:p w14:paraId="181B4E0C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Следующий ключевой развилок — </w:t>
      </w: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выбор условий оплаты.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Это не просто технический шаг, а психологический договор с пользователем. «Оплата сейчас» — это максимальная уверенность для него (место забронировано и оплачено) и для нас (гарантированный доход). Мы требуем строгой аутентификации по карте (3D-Secure), чтобы минимизировать риски мошенничества. «Оплата в отеле» — это гибкость, но с риском отмены. Здесь мы чётко и наглядно показываем политику отмены: бесплатно до какого числа, какой штраф потом. Пользователь сознательно принимает эти условия.</w:t>
      </w:r>
    </w:p>
    <w:p w14:paraId="18054F8C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Создание бронирования (Booking)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— это кульминация, когда наша система «пожимает руку» системе отеля, отправляя все данные и получая в ответ заветный </w:t>
      </w: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PNR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— уникальный номер брони. Это цифровая печать на контракте. Если это «мгновенное подтверждение», процесс идёт дальше автоматически. Если статус «On Request», система честно сообщает пользователю: «Мы уточняем наличие у отеля, ответ придёт в течение N часов». Прозрачность рождает доверие даже в случае неидеального сценария.</w:t>
      </w:r>
    </w:p>
    <w:p w14:paraId="01E5E80D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После успешной оплаты (если она была сейчас) система переходит к финальным, но не менее важным шагам: </w:t>
      </w: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генерации ваучера и коммуникации.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Voucher — это итоговый документ. Он должен быть понятным, содержать все детали, контакты поддержки и QR-код для быстрого предъявления. Рассылка подтверждений (гостю и отелю) — это замыкание информационной петли. Все стороны в курсе. Пользователь получает осязаемое доказательство: «Всё в порядке, ваша поездка защищена».</w:t>
      </w:r>
    </w:p>
    <w:p w14:paraId="60C71AC4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И даже после этого процесс не заканчивается. Фоновая </w:t>
      </w: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синхронизация статусов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с отелем — это наша обязанность как гаранта. Мы должны знать, если отель в своей системе по ошибке отменил бронь, чтобы успеть решить проблему до заезда гостя.</w:t>
      </w:r>
    </w:p>
    <w:p w14:paraId="520FF18A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User Story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показывают, как этот процесс выглядит с другой стороны экрана — со стороны живого человека с его мотивами и страхами. Путешественник, уставший от скрытых сборов, хочет видеть итоговую цену сразу — это наша борьба за прозрачность. Деловой турист хочет гибкости отмены — это наш ответ на его переменчивые планы. Новый пользователь хочет бронировать без регистрации — это наше стремление убрать барьеры, но мы всё равно даём ему полноценный сервис через email. Постоянный клиент хочет повторить прошлый успешный опыт — это наша работа над лояльностью и персонализацией.</w:t>
      </w:r>
    </w:p>
    <w:p w14:paraId="27FAE8C2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Ограничения — это реальность, в которой существует функция.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Мы не всесильны. Техническая отсталость некоторых небольших отелей (отсутствие API) вынуждает нас поддерживать полуручной режим «On Request», что удлиняет процесс и снижает конверсию. Правовые рамки (законы о данных) диктуют, как мы можем хранить и использовать информацию гостей. Мы не можем диктовать отелям цены или политики отмены — мы можем только выбирать, с кем сотрудничать, и честно доносить их условия до пользователя. Эти ограничения не минусы, а проектные требования, которые нужно учитывать с самого начала.</w:t>
      </w:r>
    </w:p>
    <w:p w14:paraId="2345B5EA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Критерии готовности (DoR)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— это чек-лист, который говорит команде: «Мы достаточно изучили эту задачу, чтобы начать её делать эффективно». Это не формальность, а гарантия качества. Когда дизайн согласован, мы понимаем, </w:t>
      </w:r>
      <w:r>
        <w:rPr>
          <w:rStyle w:val="4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что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и </w:t>
      </w:r>
      <w:r>
        <w:rPr>
          <w:rStyle w:val="4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как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будем делать. Когда определены точки интеграции, мы знаем, с какими внешними системами нужно «договариваться». Согласование с юристом — это защита от будущих исков. Без этих пунктов начинать разработку — значит идти вслепую и переделывать.</w:t>
      </w:r>
    </w:p>
    <w:p w14:paraId="0B6B5478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Наконец, критерии завершённости (DoD)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— это железобетонные обязательства перед продуктом. Код написан и проверен — это техническая основа. Но этого мало. Он должен быть </w:t>
      </w:r>
      <w:r>
        <w:rPr>
          <w:rStyle w:val="4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протестирован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 во всех мыслимых сценариях: что если сеть пропадёт в момент оплаты? Что если введён неверный CVV? Производительность — это часть пользовательского опыта: если подтверждение брони длится 10 секунд, пользователь начнёт паниковать. Документация обновлена — чтобы и новая служба поддержки, и следующий разработчик понимали, как всё устроено. Развёртывание на боевом сервере и 24 часа стабильной работы — это финальный экзамен на жизнеспособность. И самое главное — </w:t>
      </w:r>
      <w:r>
        <w:rPr>
          <w:rStyle w:val="5"/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настроенный мониторинг ключевых метрик</w:t>
      </w: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. Если мы не видим, как ведёт себя функция в реальном мире, мы не можем её улучшать. Готовность — это когда функция не просто работает, а начинает приносить данные для своего же будущего развития.</w:t>
      </w:r>
    </w:p>
    <w:p w14:paraId="5250AFED">
      <w:pPr>
        <w:pStyle w:val="6"/>
        <w:keepNext w:val="0"/>
        <w:keepLines w:val="0"/>
        <w:widowControl/>
        <w:suppressLineNumbers w:val="0"/>
        <w:spacing w:before="240" w:beforeAutospacing="0" w:after="0" w:afterAutospacing="0" w:line="420" w:lineRule="atLeast"/>
        <w:ind w:left="0" w:right="0"/>
        <w:rPr>
          <w:b w:val="0"/>
          <w:b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color w:val="auto"/>
          <w:sz w:val="24"/>
          <w:szCs w:val="24"/>
        </w:rPr>
        <w:t>Таким образом, функция «Бронирование отеля» — это не изолированный модуль, а сложный организм, который соединяет пользователя, отель и наш бизнес, создавая ценность для каждого через безупречное исполнение цифрового контракта.</w:t>
      </w:r>
    </w:p>
    <w:p w14:paraId="5104603D">
      <w:pPr>
        <w:keepNext w:val="0"/>
        <w:keepLines w:val="0"/>
        <w:widowControl/>
        <w:suppressLineNumbers w:val="0"/>
        <w:spacing w:before="180" w:beforeAutospacing="0" w:after="150" w:afterAutospacing="0"/>
        <w:jc w:val="left"/>
        <w:rPr>
          <w:b w:val="0"/>
          <w:bCs w:val="0"/>
          <w:color w:val="auto"/>
        </w:rPr>
      </w:pPr>
    </w:p>
    <w:p w14:paraId="48B3A3F1">
      <w:pPr>
        <w:rPr>
          <w:b w:val="0"/>
          <w:bCs w:val="0"/>
          <w:color w:val="aut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5A4531"/>
    <w:rsid w:val="1C222F92"/>
    <w:rsid w:val="3F5A4531"/>
    <w:rsid w:val="654153AA"/>
    <w:rsid w:val="7E93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2025-12-04T12:32:00Z</dcterms:created>
  <dc:creator>ragee</dc:creator>
  <cp:lastModifiedBy>ragee</cp:lastModifiedBy>
  <dcterms:modified xsi:type="dcterms:W3CDTF">2025-12-04T12:39:38Z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C47339E14B8A45149DA4A3D752E73DBF_13</vt:lpwstr>
  </property>
</Properties>
</file>