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Product Requirements Document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정기결제 사용자 리텐션을 위한 신규서비스 안</w:t>
          </w:r>
        </w:sdtContent>
      </w:sdt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5.0" w:type="dxa"/>
        <w:jc w:val="left"/>
        <w:tblInd w:w="-107.99999999999999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555"/>
        <w:gridCol w:w="3260"/>
        <w:tblGridChange w:id="0">
          <w:tblGrid>
            <w:gridCol w:w="1555"/>
            <w:gridCol w:w="3260"/>
          </w:tblGrid>
        </w:tblGridChange>
      </w:tblGrid>
      <w:tr>
        <w:trPr>
          <w:cantSplit w:val="0"/>
          <w:trHeight w:val="310.4736328125" w:hRule="atLeast"/>
          <w:tblHeader w:val="0"/>
        </w:trPr>
        <w:tc>
          <w:tcPr>
            <w:shd w:fill="deebf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문서 버전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310.4736328125" w:hRule="atLeast"/>
          <w:tblHeader w:val="0"/>
        </w:trPr>
        <w:tc>
          <w:tcPr>
            <w:shd w:fill="deebf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최종 작성일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2022.04.21.</w:t>
            </w:r>
          </w:p>
        </w:tc>
      </w:tr>
      <w:tr>
        <w:trPr>
          <w:cantSplit w:val="0"/>
          <w:trHeight w:val="310.4736328125" w:hRule="atLeast"/>
          <w:tblHeader w:val="0"/>
        </w:trPr>
        <w:tc>
          <w:tcPr>
            <w:shd w:fill="deebf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Link park</w:t>
            </w:r>
          </w:p>
        </w:tc>
      </w:tr>
      <w:tr>
        <w:trPr>
          <w:cantSplit w:val="0"/>
          <w:trHeight w:val="310.4736328125" w:hRule="atLeast"/>
          <w:tblHeader w:val="0"/>
        </w:trPr>
        <w:tc>
          <w:tcPr>
            <w:shd w:fill="deebf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부서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프로덕트매니지먼트 팀</w:t>
                </w:r>
              </w:sdtContent>
            </w:sdt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목차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제안배경 및 문제정의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가설과 솔루션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 요구사항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릴리즈 목표와 이유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이후 액션아이템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1f4e79"/>
          <w:sz w:val="20"/>
          <w:szCs w:val="20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1f4e7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관련 문서</w:t>
          </w:r>
        </w:sdtContent>
      </w:sdt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Arial" w:cs="Arial" w:eastAsia="Arial" w:hAnsi="Arial"/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23467" cy="127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Arial" w:cs="Arial" w:eastAsia="Arial" w:hAnsi="Arial"/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제안배경 및 문제정의</w:t>
          </w:r>
        </w:sdtContent>
      </w:sdt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정기 서비스 지표 분석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지난 2022년 4월 15일에 진행한 서비스 지표 분석 결과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c00000"/>
              <w:u w:val="single"/>
              <w:shd w:fill="auto" w:val="clear"/>
              <w:vertAlign w:val="baseline"/>
              <w:rtl w:val="0"/>
            </w:rPr>
            <w:t xml:space="preserve">정기결제 유저의 약 5% (12,345명)가 3개월 이내 결제를 중단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하고 있습니다.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아래 분석 파트의 데이터를 요약 공유합니다.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100320" cy="2129790"/>
            <wp:docPr id="11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설문조사</w:t>
          </w:r>
        </w:sdtContent>
      </w:sdt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데이터 분석으로 확인할 수 없는 몇 가지 가설은 설문조사를 통해 아래와 같은 결론을 도출하였습니다.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서비스 원칙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(…)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문제정의</w:t>
          </w:r>
        </w:sdtContent>
      </w:sdt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가설과 솔루션</w:t>
          </w:r>
        </w:sdtContent>
      </w:sdt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기능 요구사항</w:t>
          </w:r>
        </w:sdtContent>
      </w:sdt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Story</w:t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6.000000000002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641"/>
        <w:gridCol w:w="5857"/>
        <w:gridCol w:w="1498"/>
        <w:tblGridChange w:id="0">
          <w:tblGrid>
            <w:gridCol w:w="1641"/>
            <w:gridCol w:w="5857"/>
            <w:gridCol w:w="1498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숙련된 정기결제 유저로서, 결제가 중단되기 전 알림을 받고 결제 연장 여부를 결정한다.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left"/>
              <w:rPr>
                <w:rFonts w:ascii="Arial" w:cs="Arial" w:eastAsia="Arial" w:hAnsi="Arial"/>
                <w:sz w:val="16"/>
                <w:szCs w:val="16"/>
                <w:u w:val="singl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70c0"/>
                    <w:sz w:val="16"/>
                    <w:szCs w:val="16"/>
                    <w:u w:val="single"/>
                    <w:rtl w:val="0"/>
                  </w:rPr>
                  <w:t xml:space="preserve">[풀버전 바로가기]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(…)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left"/>
              <w:rPr>
                <w:rFonts w:ascii="Arial" w:cs="Arial" w:eastAsia="Arial" w:hAnsi="Arial"/>
                <w:color w:val="0070c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00" w:right="0" w:hanging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기능 요약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6개월 이내에 정기결제가 중단될 수 있는 컨텐츠는 사전에 쉽게 인지할 수 있도록 UX를 변경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(…)</w:t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릴리즈 목표와 이유</w:t>
          </w:r>
        </w:sdtContent>
      </w:sdt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이후 액션아이템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2022.04.30 Acceptance Criteria 1차 논의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80" w:right="0" w:hanging="28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267" y="3780000"/>
                          <a:ext cx="572346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8E2F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3467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46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관련 문서</w:t>
          </w:r>
        </w:sdtContent>
      </w:sdt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40" w:hanging="360"/>
      </w:pPr>
      <w:rPr>
        <w:rFonts w:ascii="Malgun Gothic" w:cs="Malgun Gothic" w:eastAsia="Malgun Gothic" w:hAnsi="Malgun Gothic"/>
        <w:sz w:val="16"/>
        <w:szCs w:val="16"/>
      </w:rPr>
    </w:lvl>
    <w:lvl w:ilvl="1">
      <w:start w:val="1"/>
      <w:numFmt w:val="bullet"/>
      <w:lvlText w:val="■"/>
      <w:lvlJc w:val="left"/>
      <w:pPr>
        <w:ind w:left="148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8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8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8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8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8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⚪"/>
      <w:lvlJc w:val="left"/>
      <w:pPr>
        <w:ind w:left="680" w:hanging="28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-"/>
      <w:lvlJc w:val="left"/>
      <w:pPr>
        <w:ind w:left="1080" w:hanging="400"/>
      </w:pPr>
      <w:rPr>
        <w:rFonts w:ascii="Malgun Gothic" w:cs="Malgun Gothic" w:eastAsia="Malgun Gothic" w:hAnsi="Malgun Gothic"/>
        <w:b w:val="0"/>
        <w:sz w:val="16"/>
        <w:szCs w:val="16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○"/>
      <w:lvlJc w:val="left"/>
      <w:pPr>
        <w:ind w:left="800" w:hanging="40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bullet"/>
      <w:lvlText w:val="○"/>
      <w:lvlJc w:val="left"/>
      <w:pPr>
        <w:ind w:left="680" w:hanging="28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135DE"/>
    <w:pPr>
      <w:ind w:left="800" w:leftChars="400"/>
    </w:pPr>
  </w:style>
  <w:style w:type="table" w:styleId="a4">
    <w:name w:val="Table Grid"/>
    <w:basedOn w:val="a1"/>
    <w:uiPriority w:val="39"/>
    <w:rsid w:val="004135D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hart" Target="charts/chart1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FF9C9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C1-E04C-84A7-F2F6220F9934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C1-E04C-84A7-F2F6220F9934}"/>
              </c:ext>
            </c:extLst>
          </c:dPt>
          <c:dPt>
            <c:idx val="2"/>
            <c:bubble3D val="0"/>
            <c:spPr>
              <a:solidFill>
                <a:srgbClr val="9DE3B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3C1-E04C-84A7-F2F6220F9934}"/>
              </c:ext>
            </c:extLst>
          </c:dPt>
          <c:dPt>
            <c:idx val="3"/>
            <c:bubble3D val="0"/>
            <c:spPr>
              <a:solidFill>
                <a:srgbClr val="DBCEF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C1-E04C-84A7-F2F6220F9934}"/>
              </c:ext>
            </c:extLst>
          </c:dPt>
          <c:dPt>
            <c:idx val="4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3C1-E04C-84A7-F2F6220F9934}"/>
              </c:ext>
            </c:extLst>
          </c:dPt>
          <c:dLbls>
            <c:dLbl>
              <c:idx val="0"/>
              <c:layout>
                <c:manualLayout>
                  <c:x val="9.6651388010805181E-2"/>
                  <c:y val="-0.3232966630512867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3C1-E04C-84A7-F2F6220F9934}"/>
                </c:ext>
              </c:extLst>
            </c:dLbl>
            <c:dLbl>
              <c:idx val="1"/>
              <c:layout>
                <c:manualLayout>
                  <c:x val="-5.1723877809069486E-2"/>
                  <c:y val="0.1683137774146746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3C1-E04C-84A7-F2F6220F9934}"/>
                </c:ext>
              </c:extLst>
            </c:dLbl>
            <c:dLbl>
              <c:idx val="2"/>
              <c:layout>
                <c:manualLayout>
                  <c:x val="-9.6883621185125585E-2"/>
                  <c:y val="3.8153996403401274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3C1-E04C-84A7-F2F6220F9934}"/>
                </c:ext>
              </c:extLst>
            </c:dLbl>
            <c:dLbl>
              <c:idx val="3"/>
              <c:layout>
                <c:manualLayout>
                  <c:x val="-9.0935901488591292E-2"/>
                  <c:y val="-9.3812065978335888E-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3C1-E04C-84A7-F2F6220F9934}"/>
                </c:ext>
              </c:extLst>
            </c:dLbl>
            <c:dLbl>
              <c:idx val="4"/>
              <c:layout>
                <c:manualLayout>
                  <c:x val="-9.1131494626128018E-2"/>
                  <c:y val="-5.4660469730318395E-1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3C1-E04C-84A7-F2F6220F99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C1-E04C-84A7-F2F6220F993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lumMod val="20000"/>
          <a:lumOff val="80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U8UW3R+RAueo9xqSI9G6un1Dg==">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2022-04-21T04:16:00Z</dcterms:created>
  <dc:creator>Microsoft Office User</dc:creator>
</cp:coreProperties>
</file>