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Non-contact respiration-guided acoustic stimulation for chronic insomnia (SERENE): a randomised sham-controlled trial</w:t>
      </w:r>
    </w:p>
    <w:p>
      <w:pPr>
        <w:pStyle w:val="Heading1"/>
      </w:pPr>
      <w:r>
        <w:t xml:space="preserve">Abstract</w:t>
      </w:r>
    </w:p>
    <w:p>
      <w:r>
        <w:t xml:space="preserve">Background: Slow breath</w:t>
      </w:r>
      <w:r>
        <w:t xml:space="preserve">ing has been proposed t</w:t>
      </w:r>
      <w:r>
        <w:t xml:space="preserve">o raise parasympathetic</w:t>
      </w:r>
      <w:r>
        <w:t xml:space="preserve"> tone and deepen slow-w</w:t>
      </w:r>
      <w:r>
        <w:t xml:space="preserve">ave sleep, but device-b</w:t>
      </w:r>
      <w:r>
        <w:t xml:space="preserve">ased evidence in chroni</w:t>
      </w:r>
      <w:r>
        <w:t xml:space="preserve">c insomnia remains limi</w:t>
      </w:r>
      <w:r>
        <w:t xml:space="preserve">ted.</w:t>
      </w:r>
    </w:p>
    <w:p>
      <w:r>
        <w:t xml:space="preserve">Methods: Adults with chronic i</w:t>
      </w:r>
      <w:r>
        <w:t xml:space="preserve">nsomnia were randomised to eig</w:t>
      </w:r>
      <w:r>
        <w:t xml:space="preserve">ht weeks of respiration-guided</w:t>
      </w:r>
      <w:r>
        <w:t xml:space="preserve"> acoustic stimulation or to a </w:t>
      </w:r>
      <w:r>
        <w:t xml:space="preserve">sham device. The primary outco</w:t>
      </w:r>
      <w:r>
        <w:t xml:space="preserve">me was the change in the Insom</w:t>
      </w:r>
      <w:r>
        <w:t xml:space="preserve">nia Severity Index (ISI) at we</w:t>
      </w:r>
      <w:r>
        <w:t xml:space="preserve">ek 8.</w:t>
      </w:r>
    </w:p>
    <w:p>
      <w:r>
        <w:t xml:space="preserve">Results: The mea</w:t>
      </w:r>
      <w:r>
        <w:t xml:space="preserve">n ISI decreased </w:t>
      </w:r>
      <w:r>
        <w:t xml:space="preserve">by 5.2 points (S</w:t>
      </w:r>
      <w:r>
        <w:t xml:space="preserve">D 3.1) in the ac</w:t>
      </w:r>
      <w:r>
        <w:t xml:space="preserve">tive arm and by </w:t>
      </w:r>
      <w:r>
        <w:t xml:space="preserve">2.1 points (SD 2</w:t>
      </w:r>
      <w:r>
        <w:t xml:space="preserve">.8) in the sham </w:t>
      </w:r>
      <w:r>
        <w:t xml:space="preserve">arm.</w:t>
      </w:r>
    </w:p>
    <w:p>
      <w:r>
        <w:t xml:space="preserve">Conclusions: Resp</w:t>
      </w:r>
      <w:r>
        <w:t xml:space="preserve">iration-guided ac</w:t>
      </w:r>
      <w:r>
        <w:t xml:space="preserve">oustic stimulatio</w:t>
      </w:r>
      <w:r>
        <w:t xml:space="preserve">n reduced insomni</w:t>
      </w:r>
      <w:r>
        <w:t xml:space="preserve">a severity over e</w:t>
      </w:r>
      <w:r>
        <w:t xml:space="preserve">ight weeks in thi</w:t>
      </w:r>
      <w:r>
        <w:t xml:space="preserve">s single-centre t</w:t>
      </w:r>
      <w:r>
        <w:t xml:space="preserve">rial.</w:t>
      </w:r>
    </w:p>
    <w:p>
      <w:pPr>
        <w:pStyle w:val="Heading1"/>
      </w:pPr>
      <w:r>
        <w:t xml:space="preserve">Introduction</w:t>
      </w:r>
    </w:p>
    <w:p>
      <w:r>
        <w:t xml:space="preserve">Chronic insomnia affect</w:t>
      </w:r>
      <w:r>
        <w:t xml:space="preserve">s roughly one in ten ad</w:t>
      </w:r>
      <w:r>
        <w:t xml:space="preserve">ults and is associated </w:t>
      </w:r>
      <w:r>
        <w:t xml:space="preserve">with impaired daytime f</w:t>
      </w:r>
      <w:r>
        <w:t xml:space="preserve">unction, reduced work p</w:t>
      </w:r>
      <w:r>
        <w:t xml:space="preserve">roductivity and increas</w:t>
      </w:r>
      <w:r>
        <w:t xml:space="preserve">ed cardiovascular risk.</w:t>
      </w:r>
    </w:p>
    <w:p>
      <w:r>
        <w:t xml:space="preserve">Paced breathing at about six breath</w:t>
      </w:r>
      <w:r>
        <w:t xml:space="preserve">s per minute increases respiratory </w:t>
      </w:r>
      <w:r>
        <w:t xml:space="preserve">sinus arrhythmia and shifts cardiac</w:t>
      </w:r>
      <w:r>
        <w:t xml:space="preserve"> autonomic balance toward vagal pre</w:t>
      </w:r>
      <w:r>
        <w:t xml:space="preserve">dominance. Whether an unattended be</w:t>
      </w:r>
      <w:r>
        <w:t xml:space="preserve">dside device can reproduce this eff</w:t>
      </w:r>
      <w:r>
        <w:t xml:space="preserve">ect during natural sleep is unknown</w:t>
      </w:r>
      <w:r>
        <w:t xml:space="preserve">.</w:t>
      </w:r>
    </w:p>
    <w:p>
      <w:r>
        <w:t xml:space="preserve">The SERENE trial tested whe</w:t>
      </w:r>
      <w:r>
        <w:t xml:space="preserve">ther a non-contact device t</w:t>
      </w:r>
      <w:r>
        <w:t xml:space="preserve">hat detects respiration and</w:t>
      </w:r>
      <w:r>
        <w:t xml:space="preserve"> delivers acoustic cues tim</w:t>
      </w:r>
      <w:r>
        <w:t xml:space="preserve">ed to the exhalation phase </w:t>
      </w:r>
      <w:r>
        <w:t xml:space="preserve">improves insomnia severity </w:t>
      </w:r>
      <w:r>
        <w:t xml:space="preserve">compared with a sham device</w:t>
      </w:r>
      <w:r>
        <w:t xml:space="preserve">.</w:t>
      </w:r>
    </w:p>
    <w:p>
      <w:pPr>
        <w:pStyle w:val="Heading1"/>
      </w:pPr>
      <w:r>
        <w:t xml:space="preserve">Methods</w:t>
      </w:r>
    </w:p>
    <w:p>
      <w:pPr>
        <w:pStyle w:val="Heading1"/>
      </w:pPr>
      <w:r>
        <w:t xml:space="preserve">Participants</w:t>
      </w:r>
    </w:p>
    <w:p>
      <w:r>
        <w:t xml:space="preserve">Adults aged 20 to 65 </w:t>
      </w:r>
      <w:r>
        <w:t xml:space="preserve">years meeting DSM-5 c</w:t>
      </w:r>
      <w:r>
        <w:t xml:space="preserve">riteria for chronic i</w:t>
      </w:r>
      <w:r>
        <w:t xml:space="preserve">nsomnia disorder were</w:t>
      </w:r>
      <w:r>
        <w:t xml:space="preserve"> recruited from two s</w:t>
      </w:r>
      <w:r>
        <w:t xml:space="preserve">leep clinics between </w:t>
      </w:r>
      <w:r>
        <w:t xml:space="preserve">March and October 202</w:t>
      </w:r>
      <w:r>
        <w:t xml:space="preserve">5.</w:t>
      </w:r>
    </w:p>
    <w:p>
      <w:pPr>
        <w:pStyle w:val="Heading1"/>
      </w:pPr>
      <w:r>
        <w:t xml:space="preserve">Randomisation and masking</w:t>
      </w:r>
    </w:p>
    <w:p>
      <w:r>
        <w:t xml:space="preserve">Participants were assigned 1:1</w:t>
      </w:r>
      <w:r>
        <w:t xml:space="preserve"> by a computer-generated seque</w:t>
      </w:r>
      <w:r>
        <w:t xml:space="preserve">nce with block sizes of four. </w:t>
      </w:r>
      <w:r>
        <w:t xml:space="preserve">Both arms received an identica</w:t>
      </w:r>
      <w:r>
        <w:t xml:space="preserve">l-looking bedside unit; the sh</w:t>
      </w:r>
      <w:r>
        <w:t xml:space="preserve">am unit played a fixed pink-no</w:t>
      </w:r>
      <w:r>
        <w:t xml:space="preserve">ise track unrelated to respira</w:t>
      </w:r>
      <w:r>
        <w:t xml:space="preserve">tion.</w:t>
      </w:r>
    </w:p>
    <w:p>
      <w:pPr>
        <w:pStyle w:val="Heading1"/>
      </w:pPr>
      <w:r>
        <w:t xml:space="preserve">Outcomes</w:t>
      </w:r>
    </w:p>
    <w:p>
      <w:r>
        <w:t xml:space="preserve">The primary outcome was the c</w:t>
      </w:r>
      <w:r>
        <w:t xml:space="preserve">hange in ISI from baseline to</w:t>
      </w:r>
      <w:r>
        <w:t xml:space="preserve"> week 8. Secondary outcomes w</w:t>
      </w:r>
      <w:r>
        <w:t xml:space="preserve">ere RMSSD during the first sl</w:t>
      </w:r>
      <w:r>
        <w:t xml:space="preserve">eep hour, slow-wave activity </w:t>
      </w:r>
      <w:r>
        <w:t xml:space="preserve">from single-channel EEG, and </w:t>
      </w:r>
      <w:r>
        <w:t xml:space="preserve">sleep-diary total sleep time.</w:t>
      </w:r>
    </w:p>
    <w:p>
      <w:pPr>
        <w:pStyle w:val="Heading1"/>
      </w:pPr>
      <w:r>
        <w:t xml:space="preserve">Statistical analysis</w:t>
      </w:r>
    </w:p>
    <w:p>
      <w:r>
        <w:t xml:space="preserve">Between-arm differences were</w:t>
      </w:r>
      <w:r>
        <w:t xml:space="preserve"> analysed with a linear mixe</w:t>
      </w:r>
      <w:r>
        <w:t xml:space="preserve">d model including arm, visit</w:t>
      </w:r>
      <w:r>
        <w:t xml:space="preserve"> and their interaction, with</w:t>
      </w:r>
      <w:r>
        <w:t xml:space="preserve"> participant as a random int</w:t>
      </w:r>
      <w:r>
        <w:t xml:space="preserve">ercept. Analyses followed th</w:t>
      </w:r>
      <w:r>
        <w:t xml:space="preserve">e intention-to-treat princip</w:t>
      </w:r>
      <w:r>
        <w:t xml:space="preserve">le.</w:t>
      </w:r>
    </w:p>
    <w:p>
      <w:pPr>
        <w:pStyle w:val="Heading1"/>
      </w:pPr>
      <w:r>
        <w:t xml:space="preserve">Results</w:t>
      </w:r>
    </w:p>
    <w:p>
      <w:r>
        <w:t xml:space="preserve">A total of </w:t>
      </w:r>
      <w:r>
        <w:t xml:space="preserve">84 particip</w:t>
      </w:r>
      <w:r>
        <w:t xml:space="preserve">ants were r</w:t>
      </w:r>
      <w:r>
        <w:t xml:space="preserve">andomised a</w:t>
      </w:r>
      <w:r>
        <w:t xml:space="preserve">nd 78 compl</w:t>
      </w:r>
      <w:r>
        <w:t xml:space="preserve">eted the we</w:t>
      </w:r>
      <w:r>
        <w:t xml:space="preserve">ek-8 assess</w:t>
      </w:r>
      <w:r>
        <w:t xml:space="preserve">ment.</w:t>
      </w:r>
    </w:p>
    <w:p>
      <w:r>
        <w:t xml:space="preserve">The mean ISI decreased b</w:t>
      </w:r>
      <w:r>
        <w:t xml:space="preserve">y 5.2 points (SD 3.1) in</w:t>
      </w:r>
      <w:r>
        <w:t xml:space="preserve"> the active arm and by 2</w:t>
      </w:r>
      <w:r>
        <w:t xml:space="preserve">.1 points (SD 2.8) in th</w:t>
      </w:r>
      <w:r>
        <w:t xml:space="preserve">e sham arm, giving a bet</w:t>
      </w:r>
      <w:r>
        <w:t xml:space="preserve">ween-arm difference of 3</w:t>
      </w:r>
      <w:r>
        <w:t xml:space="preserve">.1 points (95% CI 1.6 to</w:t>
      </w:r>
      <w:r>
        <w:t xml:space="preserve"> 4.6).</w:t>
      </w:r>
    </w:p>
    <w:p>
      <w:r>
        <w:t xml:space="preserve">RMSSD during th</w:t>
      </w:r>
      <w:r>
        <w:t xml:space="preserve">e first hour of</w:t>
      </w:r>
      <w:r>
        <w:t xml:space="preserve"> sleep increase</w:t>
      </w:r>
      <w:r>
        <w:t xml:space="preserve">d by 6.4 ms in </w:t>
      </w:r>
      <w:r>
        <w:t xml:space="preserve">the active arm </w:t>
      </w:r>
      <w:r>
        <w:t xml:space="preserve">and by 1.2 ms i</w:t>
      </w:r>
      <w:r>
        <w:t xml:space="preserve">n the sham arm.</w:t>
      </w:r>
    </w:p>
    <w:p>
      <w:r>
        <w:t xml:space="preserve">Slow-wave activity </w:t>
      </w:r>
      <w:r>
        <w:t xml:space="preserve">in the first two NR</w:t>
      </w:r>
      <w:r>
        <w:t xml:space="preserve">EM cycles was highe</w:t>
      </w:r>
      <w:r>
        <w:t xml:space="preserve">r in the active arm</w:t>
      </w:r>
      <w:r>
        <w:t xml:space="preserve">, but the differenc</w:t>
      </w:r>
      <w:r>
        <w:t xml:space="preserve">e did not reach the</w:t>
      </w:r>
      <w:r>
        <w:t xml:space="preserve"> prespecified thres</w:t>
      </w:r>
      <w:r>
        <w:t xml:space="preserve">hold.</w:t>
      </w:r>
    </w:p>
    <w:p>
      <w:pPr>
        <w:pStyle w:val="Heading1"/>
      </w:pPr>
      <w:r>
        <w:t xml:space="preserve">Discussion</w:t>
      </w:r>
    </w:p>
    <w:p>
      <w:r>
        <w:t xml:space="preserve">The magnitude of ISI </w:t>
      </w:r>
      <w:r>
        <w:t xml:space="preserve">improvement is compar</w:t>
      </w:r>
      <w:r>
        <w:t xml:space="preserve">able with that report</w:t>
      </w:r>
      <w:r>
        <w:t xml:space="preserve">ed for brief behaviou</w:t>
      </w:r>
      <w:r>
        <w:t xml:space="preserve">ral interventions, wh</w:t>
      </w:r>
      <w:r>
        <w:t xml:space="preserve">ile requiring no sche</w:t>
      </w:r>
      <w:r>
        <w:t xml:space="preserve">duled clinician conta</w:t>
      </w:r>
      <w:r>
        <w:t xml:space="preserve">ct.</w:t>
      </w:r>
    </w:p>
    <w:p>
      <w:r>
        <w:t xml:space="preserve">This trial has limi</w:t>
      </w:r>
      <w:r>
        <w:t xml:space="preserve">tations. Polysomnog</w:t>
      </w:r>
      <w:r>
        <w:t xml:space="preserve">raphy was performed</w:t>
      </w:r>
      <w:r>
        <w:t xml:space="preserve"> only at baseline, </w:t>
      </w:r>
      <w:r>
        <w:t xml:space="preserve">so the EEG-derived </w:t>
      </w:r>
      <w:r>
        <w:t xml:space="preserve">measures rely on a </w:t>
      </w:r>
      <w:r>
        <w:t xml:space="preserve">single-channel mont</w:t>
      </w:r>
      <w:r>
        <w:t xml:space="preserve">age.</w:t>
      </w:r>
    </w:p>
    <w:p>
      <w:pPr>
        <w:pStyle w:val="Heading1"/>
      </w:pPr>
      <w:r>
        <w:t xml:space="preserve">References</w:t>
      </w:r>
    </w:p>
    <w:p>
      <w:r>
        <w:t xml:space="preserve">1. Kim H, Park J.</w:t>
      </w:r>
      <w:r>
        <w:t xml:space="preserve"> Slow breathing a</w:t>
      </w:r>
      <w:r>
        <w:t xml:space="preserve">nd cardiac vagal </w:t>
      </w:r>
      <w:r>
        <w:t xml:space="preserve">tone in adults. J</w:t>
      </w:r>
      <w:r>
        <w:t xml:space="preserve"> Sleep Res. 2019;</w:t>
      </w:r>
      <w:r>
        <w:t xml:space="preserve">28(3):e12812. doi</w:t>
      </w:r>
      <w:r>
        <w:t xml:space="preserve">:10.1000/jsr.2019</w:t>
      </w:r>
      <w:r>
        <w:t xml:space="preserve">.0031</w:t>
      </w:r>
    </w:p>
    <w:p>
      <w:r>
        <w:t xml:space="preserve">2. Lee S, Choi B. Ac</w:t>
      </w:r>
      <w:r>
        <w:t xml:space="preserve">oustic stimulation d</w:t>
      </w:r>
      <w:r>
        <w:t xml:space="preserve">uring slow-wave slee</w:t>
      </w:r>
      <w:r>
        <w:t xml:space="preserve">p: a systematic revi</w:t>
      </w:r>
      <w:r>
        <w:t xml:space="preserve">ew. Sleep Med Rev. 2</w:t>
      </w:r>
      <w:r>
        <w:t xml:space="preserve">021;55:101388. doi:1</w:t>
      </w:r>
      <w:r>
        <w:t xml:space="preserve">0.1000/smrv.2021.101</w:t>
      </w:r>
      <w:r>
        <w:t xml:space="preserve">388</w:t>
      </w:r>
    </w:p>
    <w:p>
      <w:r>
        <w:t xml:space="preserve">3. Ahn Y, Seo M. In</w:t>
      </w:r>
      <w:r>
        <w:t xml:space="preserve">somnia Severity Ind</w:t>
      </w:r>
      <w:r>
        <w:t xml:space="preserve">ex: validation in a</w:t>
      </w:r>
      <w:r>
        <w:t xml:space="preserve"> Korean population.</w:t>
      </w:r>
      <w:r>
        <w:t xml:space="preserve"> Sleep Breath. 2020</w:t>
      </w:r>
      <w:r>
        <w:t xml:space="preserve">;24(2):541-548. doi</w:t>
      </w:r>
      <w:r>
        <w:t xml:space="preserve">:10.1000/sb.2020.05</w:t>
      </w:r>
      <w:r>
        <w:t xml:space="preserve">41</w:t>
      </w:r>
    </w:p>
  </w:body>
</w:document>
</file>