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연구계획서</w:t>
      </w:r>
    </w:p>
    <w:p>
      <w:r>
        <w:t xml:space="preserve">Version No: 1.2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(국문) 비접촉 호흡유도 음향자극의 불면증 개선 효과 탐색 연구</w:t>
            </w:r>
          </w:p>
        </w:tc>
      </w:tr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 (가상 벨수면의원 수면의학과)</w:t>
            </w:r>
          </w:p>
        </w:tc>
      </w:tr>
      <w:tr>
        <w:tc>
          <w:p>
            <w:r>
              <w:t xml:space="preserve">연구 실시기관</w:t>
            </w:r>
          </w:p>
        </w:tc>
        <w:tc>
          <w:p>
            <w:r>
              <w:t xml:space="preserve">가상 벨수면의원 수면의학과</w:t>
            </w:r>
          </w:p>
        </w:tc>
      </w:tr>
      <w:tr>
        <w:tc>
          <w:p>
            <w:r>
              <w:t xml:space="preserve">연구 대상자 수</w:t>
            </w:r>
          </w:p>
        </w:tc>
        <w:tc>
          <w:p>
            <w:r>
              <w:t xml:space="preserve">총 60명 (중재군 30명, 대조군 30명)</w:t>
            </w:r>
          </w:p>
        </w:tc>
      </w:tr>
      <w:tr>
        <w:tc>
          <w:p>
            <w:r>
              <w:t xml:space="preserve">연구 기간</w:t>
            </w:r>
          </w:p>
        </w:tc>
        <w:tc>
          <w:p>
            <w:r>
              <w:t xml:space="preserve">IRB 승인일로부터 12개월</w:t>
            </w:r>
          </w:p>
        </w:tc>
      </w:tr>
      <w:tr>
        <w:tc>
          <w:p>
            <w:r>
              <w:t xml:space="preserve">검사/방문일정</w:t>
            </w:r>
          </w:p>
        </w:tc>
        <w:tc>
          <w:p>
            <w:r>
              <w:t xml:space="preserve">3회 방문 (기저·4주·8주)</w:t>
            </w:r>
          </w:p>
        </w:tc>
      </w:tr>
      <w:tr>
        <w:tc>
          <w:p>
            <w:r>
              <w:t xml:space="preserve">주요 선정기준</w:t>
            </w:r>
          </w:p>
        </w:tc>
        <w:tc>
          <w:p>
            <w:r>
              <w:t xml:space="preserve">G1: 만 20~65세 성인 불면증(ISI 15점 이상), G2: 만 20~65세 정상수면 대조군</w:t>
            </w:r>
          </w:p>
        </w:tc>
      </w:tr>
    </w:tbl>
    <w:p>
      <w:r>
        <w:t xml:space="preserve">연구책임자: 김하늘, 직위: 교수 (가상 벨수면의원 수면의학과)</w:t>
      </w:r>
    </w:p>
    <w:p>
      <w:r>
        <w:t xml:space="preserve">연구 관련 문의 전화: 02-1234-5678 / 이메일: serene@example.org</w:t>
      </w:r>
    </w:p>
    <w:p>
      <w:r>
        <w:t xml:space="preserve">대상자는 만 20~65세 성인이며, 총 참여 기간은 8주이다.</w:t>
      </w:r>
    </w:p>
    <w:p>
      <w:r>
        <w:t xml:space="preserve">각 방문의 검사 소요시간은 약 60~90분이며, 방문 사이에 수면일기를 작성한다.</w:t>
      </w:r>
    </w:p>
    <w:p>
      <w:r>
        <w:t xml:space="preserve">평가 항목: 불면증심각도척도, 수면다원검사, 심박변이도검사를 시행한다.</w:t>
      </w:r>
    </w:p>
    <w:p>
      <w:r>
        <w:t xml:space="preserve">경제적 보상: 방문당 교통비 실비 30,000 원을 지급한다.</w:t>
      </w:r>
    </w:p>
    <w:p>
      <w:r>
        <w:t xml:space="preserve">연구 관련 기록은 연구 종료 시점부터 3년간 보관 후 파기한다.</w:t>
      </w:r>
    </w:p>
  </w:body>
</w:document>
</file>