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line="240" w:lineRule="auto" w:before="0" w:after="80"/>
        <w:jc w:val="center"/>
      </w:pPr>
    </w:p>
    <w:p>
      <w:pPr>
        <w:widowControl/>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widowControl/>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widowControl/>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widowControl/>
        <w:spacing w:line="312" w:lineRule="auto" w:before="120" w:after="80"/>
        <w:jc w:val="left"/>
      </w:pPr>
      <w:r>
        <w:rPr>
          <w:rFonts w:ascii="맑은 고딕" w:hAnsi="맑은 고딕" w:eastAsia="맑은 고딕"/>
          <w:b/>
          <w:i w:val="0"/>
          <w:sz w:val="24"/>
        </w:rPr>
        <w:t>Abstract</w:t>
      </w:r>
    </w:p>
    <w:p>
      <w:pPr>
        <w:widowControl/>
        <w:spacing w:line="408" w:lineRule="auto" w:before="0" w:after="120"/>
        <w:ind w:firstLine="4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삼았다. 표준 DQN·TempoRL 방식·Lazy-MDP 방식·고정 규칙 네 계열을 동일한 예산과 평가 방식으로 비교하였다. 보상이 희소한 환경과 조밀한 환경에서 시드 10개·IQM·95% 계층 부트스트랩 신뢰구간으로 집계한 결과, 학습이 규칙을 더 이상 이기지 못하는 임계 비용 λ*는 환경마다 크게 달랐다. 즉 학습을 도입할 가치는 비용의 크기보다 보상이 조밀한지, 그리고 이미 좋은 고정 규칙이 있는지에 먼저 좌우된다. 또한 보상이 희소한 환경에서는 작은 비용만으로 학습이 무행동으로 얼어붙었으며, 비용을 학습 도중에 켜는 대조 조건과 비교한 결과 이는 최적해가 아니라 탐험 실패였다.</w:t>
      </w:r>
    </w:p>
    <w:p>
      <w:pPr>
        <w:widowControl/>
        <w:spacing w:line="312" w:lineRule="auto" w:before="0" w:after="200"/>
        <w:jc w:val="left"/>
      </w:pPr>
      <w:r>
        <w:rPr>
          <w:rFonts w:ascii="바탕" w:hAnsi="바탕" w:eastAsia="바탕"/>
          <w:b/>
          <w:i w:val="0"/>
          <w:sz w:val="20"/>
        </w:rPr>
        <w:t>Keyword : 강화학습, 행동 비용, 임계 비용, 무행동 붕괴, 통계적 평가 프로토콜</w:t>
      </w:r>
    </w:p>
    <w:p>
      <w:pPr>
        <w:keepNext/>
        <w:widowControl/>
        <w:spacing w:line="312" w:lineRule="auto" w:before="320" w:after="120"/>
        <w:jc w:val="left"/>
      </w:pPr>
      <w:r>
        <w:rPr>
          <w:rFonts w:ascii="맑은 고딕" w:hAnsi="맑은 고딕" w:eastAsia="맑은 고딕"/>
          <w:b/>
          <w:i w:val="0"/>
          <w:sz w:val="26"/>
        </w:rPr>
        <w:t>Ⅰ. Introduction</w:t>
      </w:r>
    </w:p>
    <w:p>
      <w:pPr>
        <w:widowControl/>
        <w:spacing w:line="480" w:lineRule="auto" w:before="0" w:after="0"/>
        <w:ind w:firstLine="4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widowControl/>
        <w:spacing w:line="480" w:lineRule="auto" w:before="0" w:after="0"/>
        <w:ind w:firstLine="4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widowControl/>
        <w:spacing w:line="480" w:lineRule="auto" w:before="0" w:after="0"/>
        <w:ind w:firstLine="4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widowControl/>
        <w:spacing w:line="480" w:lineRule="auto" w:before="0" w:after="0"/>
        <w:ind w:firstLine="4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widowControl/>
        <w:spacing w:line="480" w:lineRule="auto" w:before="0" w:after="0"/>
        <w:ind w:firstLine="4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keepNext/>
        <w:widowControl/>
        <w:spacing w:line="312" w:lineRule="auto" w:before="200" w:after="80"/>
        <w:jc w:val="left"/>
      </w:pPr>
      <w:r>
        <w:rPr>
          <w:rFonts w:ascii="맑은 고딕" w:hAnsi="맑은 고딕" w:eastAsia="맑은 고딕"/>
          <w:b/>
          <w:i w:val="0"/>
          <w:sz w:val="22"/>
        </w:rPr>
        <w:t>1. 이 연구가 하는 일</w:t>
      </w:r>
    </w:p>
    <w:p>
      <w:pPr>
        <w:widowControl/>
        <w:spacing w:line="480" w:lineRule="auto" w:before="0" w:after="0"/>
        <w:ind w:firstLine="4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widowControl/>
        <w:spacing w:line="480" w:lineRule="auto" w:before="0" w:after="0"/>
        <w:ind w:firstLine="400"/>
        <w:jc w:val="both"/>
      </w:pPr>
      <w:r>
        <w:rPr>
          <w:rFonts w:ascii="바탕" w:hAnsi="바탕" w:eastAsia="바탕"/>
          <w:b/>
          <w:i w:val="0"/>
          <w:sz w:val="20"/>
        </w:rPr>
        <w:t>r'(s, a) = r(s, a) − λ · 1[a ≠ a_noop]</w:t>
      </w:r>
    </w:p>
    <w:p>
      <w:pPr>
        <w:widowControl/>
        <w:spacing w:line="480" w:lineRule="auto" w:before="0" w:after="0"/>
        <w:ind w:firstLine="4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widowControl/>
        <w:spacing w:line="480" w:lineRule="auto" w:before="0" w:after="0"/>
        <w:ind w:firstLine="400"/>
        <w:jc w:val="both"/>
      </w:pPr>
      <w:r>
        <w:rPr>
          <w:rFonts w:ascii="바탕" w:hAnsi="바탕" w:eastAsia="바탕"/>
          <w:b w:val="0"/>
          <w:i w:val="0"/>
          <w:sz w:val="20"/>
        </w:rPr>
        <w:t>기여는 다섯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환경 — 보상이 희소하고 좋은 규칙이 있는 MountainCar-v0,</w:t>
      </w:r>
    </w:p>
    <w:p>
      <w:pPr>
        <w:widowControl/>
        <w:spacing w:line="480" w:lineRule="auto" w:before="0" w:after="0"/>
        <w:ind w:firstLine="400"/>
        <w:jc w:val="both"/>
      </w:pPr>
      <w:r>
        <w:rPr>
          <w:rFonts w:ascii="바탕" w:hAnsi="바탕" w:eastAsia="바탕"/>
          <w:b w:val="0"/>
          <w:i w:val="0"/>
          <w:sz w:val="20"/>
        </w:rPr>
        <w:t>보상이 조밀한 LunarLander-v3 — 에서 λ를 격자로 훑어, 비용이 오를 때 각 계열의 성능이 어떻게 무너지는지를 신뢰구간과 함께 그린 지도를 만들었다. 그 사이에 놓이는 세 번째 환경(MinAtar Freeway)은 고정 규칙까지 측정을 마쳤고 학습 계열은 진행 중이다. [실험 대기 — 결과 나오면 확정]</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w:t>
      </w:r>
    </w:p>
    <w:p>
      <w:pPr>
        <w:widowControl/>
        <w:spacing w:line="480" w:lineRule="auto" w:before="0" w:after="0"/>
        <w:ind w:firstLine="400"/>
        <w:jc w:val="both"/>
      </w:pPr>
      <w:r>
        <w:rPr>
          <w:rFonts w:ascii="바탕" w:hAnsi="바탕" w:eastAsia="바탕"/>
          <w:b w:val="0"/>
          <w:i w:val="0"/>
          <w:sz w:val="20"/>
        </w:rPr>
        <w:t>정의하고 두 가지 엄격도(신뢰구간 기준·점추정 기준)로 측정했다. 이것이 실무자가 찾는 "학습을 쓸 것인가 규칙을 쓸 것인가"의 판단선이다.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w:t>
      </w:r>
    </w:p>
    <w:p>
      <w:pPr>
        <w:widowControl/>
        <w:spacing w:line="480" w:lineRule="auto" w:before="0" w:after="0"/>
        <w:ind w:firstLine="400"/>
        <w:jc w:val="both"/>
      </w:pPr>
      <w:r>
        <w:rPr>
          <w:rFonts w:ascii="바탕" w:hAnsi="바탕" w:eastAsia="바탕"/>
          <w:b w:val="0"/>
          <w:i w:val="0"/>
          <w:sz w:val="20"/>
        </w:rPr>
        <w:t xml:space="preserve">모두 '아무것도 하지 않기'로 굳는 현상을 관찰했다. 이것이 비용에 따른 최적해인지 탐험 실패인지를 가르기 위해, 비용을 학습 도중에 켜는 대조 조건을 두어 비교했다. </w:t>
      </w:r>
      <w:r>
        <w:rPr>
          <w:rFonts w:ascii="바탕" w:hAnsi="바탕" w:eastAsia="바탕"/>
          <w:b/>
          <w:i w:val="0"/>
          <w:sz w:val="20"/>
        </w:rPr>
        <w:t>결과는 탐험 실패였다</w:t>
      </w:r>
      <w:r>
        <w:rPr>
          <w:rFonts w:ascii="바탕" w:hAnsi="바탕" w:eastAsia="바탕"/>
          <w:b w:val="0"/>
          <w:i w:val="0"/>
          <w:sz w:val="20"/>
        </w:rPr>
        <w:t xml:space="preserve"> — 같은 비용으로 평가했는데도 비용을 나중에 켠 쪽이 목표에 훨씬 자주 닿았고(예: λ=0.05에서 표준 DQN의 도달률 0% → 66%), '무행동이 최적'을 지지하는 조건은 아홉 중 하나도 없었다.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 — 학습 쪽을 의심한다.</w:t>
      </w:r>
      <w:r>
        <w:rPr>
          <w:rFonts w:ascii="바탕" w:hAnsi="바탕" w:eastAsia="바탕"/>
          <w:b w:val="0"/>
          <w:i w:val="0"/>
          <w:sz w:val="20"/>
        </w:rPr>
        <w:t xml:space="preserve"> "학습이 규칙에 진 것은 비용 때문이 아니라 학습이</w:t>
      </w:r>
    </w:p>
    <w:p>
      <w:pPr>
        <w:widowControl/>
        <w:spacing w:line="480" w:lineRule="auto" w:before="0" w:after="0"/>
        <w:ind w:firstLine="400"/>
        <w:jc w:val="both"/>
      </w:pPr>
      <w:r>
        <w:rPr>
          <w:rFonts w:ascii="바탕" w:hAnsi="바탕" w:eastAsia="바탕"/>
          <w:b w:val="0"/>
          <w:i w:val="0"/>
          <w:sz w:val="20"/>
        </w:rPr>
        <w:t>덜 된 탓 아닌가"라는 당연한 반론을 정면으로 확인했다. 비용이 아예 없는 λ=0 조건에서 학습 예산과 탐험 설정을 바꿔 가며 다시 쟀고, 그 결과를 그대로 보고한다.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기준선 감사 — 규칙 쪽도 의심한다.</w:t>
      </w:r>
      <w:r>
        <w:rPr>
          <w:rFonts w:ascii="바탕" w:hAnsi="바탕" w:eastAsia="바탕"/>
          <w:b w:val="0"/>
          <w:i w:val="0"/>
          <w:sz w:val="20"/>
        </w:rPr>
        <w:t xml:space="preserve"> 반대 방향의 반론도 물었다. "학습이 이긴 것은 비교 상대가</w:t>
      </w:r>
    </w:p>
    <w:p>
      <w:pPr>
        <w:widowControl/>
        <w:spacing w:line="480" w:lineRule="auto" w:before="0" w:after="0"/>
        <w:ind w:firstLine="400"/>
        <w:jc w:val="both"/>
      </w:pPr>
      <w:r>
        <w:rPr>
          <w:rFonts w:ascii="바탕" w:hAnsi="바탕" w:eastAsia="바탕"/>
          <w:b w:val="0"/>
          <w:i w:val="0"/>
          <w:sz w:val="20"/>
        </w:rPr>
        <w:t xml:space="preserve">약해서 아닌가?" 환경마다 기준 규칙의 계수를 다시 골라(평가에 쓰지 않는 에피소드에서) 더 나은 것이 있는지 확인했다. 한 환경에서 실제로 더 나은 계수가 나왔고, 그 결과 그 환경의 λ*가 바뀌었다. </w:t>
      </w:r>
      <w:r>
        <w:rPr>
          <w:rFonts w:ascii="바탕" w:hAnsi="바탕" w:eastAsia="바탕"/>
          <w:b/>
          <w:i w:val="0"/>
          <w:sz w:val="20"/>
        </w:rPr>
        <w:t>"학습이 단순 규칙을 이긴다"는 주장은 그 규칙을 얼마나 성의 있게 만들었는지를 밝혀야 의미가 있다.</w:t>
      </w:r>
    </w:p>
    <w:p>
      <w:pPr>
        <w:keepNext/>
        <w:widowControl/>
        <w:spacing w:line="312" w:lineRule="auto" w:before="200" w:after="80"/>
        <w:jc w:val="left"/>
      </w:pPr>
      <w:r>
        <w:rPr>
          <w:rFonts w:ascii="맑은 고딕" w:hAnsi="맑은 고딕" w:eastAsia="맑은 고딕"/>
          <w:b/>
          <w:i w:val="0"/>
          <w:sz w:val="22"/>
        </w:rPr>
        <w:t>2. 미리 밝히는 결론</w:t>
      </w:r>
    </w:p>
    <w:p>
      <w:pPr>
        <w:widowControl/>
        <w:spacing w:line="480" w:lineRule="auto" w:before="0" w:after="0"/>
        <w:ind w:firstLine="4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못했다. 보상이 조밀한 LunarLander에서는 학습이 규칙을 이겼지만, </w:t>
      </w:r>
      <w:r>
        <w:rPr>
          <w:rFonts w:ascii="바탕" w:hAnsi="바탕" w:eastAsia="바탕"/>
          <w:b/>
          <w:i w:val="0"/>
          <w:sz w:val="20"/>
        </w:rPr>
        <w:t>어느 방법이냐에 따라 이기는 구간이 크게 달랐다.</w:t>
      </w:r>
      <w:r>
        <w:rPr>
          <w:rFonts w:ascii="바탕" w:hAnsi="바탕" w:eastAsia="바탕"/>
          <w:b w:val="0"/>
          <w:i w:val="0"/>
          <w:sz w:val="20"/>
        </w:rPr>
        <w:t xml:space="preserve"> 구체적인 λ* 값은 Ⅳ장 표 1에 있다.</w:t>
      </w:r>
    </w:p>
    <w:p>
      <w:pPr>
        <w:widowControl/>
        <w:spacing w:line="480" w:lineRule="auto" w:before="0" w:after="0"/>
        <w:ind w:firstLine="400"/>
        <w:jc w:val="both"/>
      </w:pPr>
      <w:r>
        <w:rPr>
          <w:rFonts w:ascii="바탕" w:hAnsi="바탕" w:eastAsia="바탕"/>
          <w:b w:val="0"/>
          <w:i w:val="0"/>
          <w:sz w:val="20"/>
        </w:rPr>
        <w:t xml:space="preserve">그리고 이 연구가 스스로에게 걸었던 두 검사에서 예상 밖의 것이 나왔다. 학습 쪽을 의심해 예산을 3.3배로 늘려도 MountainCar의 결론은 그대로였다. 그런데 반대로 </w:t>
      </w:r>
      <w:r>
        <w:rPr>
          <w:rFonts w:ascii="바탕" w:hAnsi="바탕" w:eastAsia="바탕"/>
          <w:b/>
          <w:i w:val="0"/>
          <w:sz w:val="20"/>
        </w:rPr>
        <w:t>규칙 쪽을 의심해 계수를 튜닝하자 LunarLander의 기준선이 35.8점에서 162.3점으로 뛰었다.</w:t>
      </w:r>
      <w:r>
        <w:rPr>
          <w:rFonts w:ascii="바탕" w:hAnsi="바탕" w:eastAsia="바탕"/>
          <w:b w:val="0"/>
          <w:i w:val="0"/>
          <w:sz w:val="20"/>
        </w:rPr>
        <w:t xml:space="preserve"> 그 결과 λ*가 절반으로 줄고, 한 방법은 아예 규칙을 이기지 못하게 되었다. 즉 </w:t>
      </w:r>
      <w:r>
        <w:rPr>
          <w:rFonts w:ascii="바탕" w:hAnsi="바탕" w:eastAsia="바탕"/>
          <w:b/>
          <w:i w:val="0"/>
          <w:sz w:val="20"/>
        </w:rPr>
        <w:t>"학습이 규칙을 이기는가"라는 질문의 답은 양쪽을 각각 얼마나 잘 만들었는지에 달려 있다.</w:t>
      </w:r>
      <w:r>
        <w:rPr>
          <w:rFonts w:ascii="바탕" w:hAnsi="바탕" w:eastAsia="바탕"/>
          <w:b w:val="0"/>
          <w:i w:val="0"/>
          <w:sz w:val="20"/>
        </w:rPr>
        <w:t xml:space="preserve"> 이것을 밝히지 않은 비교는 믿을 수 없다.</w:t>
      </w:r>
    </w:p>
    <w:p>
      <w:pPr>
        <w:widowControl/>
        <w:spacing w:line="480" w:lineRule="auto" w:before="0" w:after="0"/>
        <w:ind w:firstLine="4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keepNext/>
        <w:widowControl/>
        <w:spacing w:line="312" w:lineRule="auto" w:before="200" w:after="80"/>
        <w:jc w:val="left"/>
      </w:pPr>
      <w:r>
        <w:rPr>
          <w:rFonts w:ascii="맑은 고딕" w:hAnsi="맑은 고딕" w:eastAsia="맑은 고딕"/>
          <w:b/>
          <w:i w:val="0"/>
          <w:sz w:val="22"/>
        </w:rPr>
        <w:t>3. 논문의 구성</w:t>
      </w:r>
    </w:p>
    <w:p>
      <w:pPr>
        <w:widowControl/>
        <w:spacing w:line="480" w:lineRule="auto" w:before="0" w:after="0"/>
        <w:ind w:firstLine="4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keepNext/>
        <w:widowControl/>
        <w:spacing w:line="312" w:lineRule="auto" w:before="320" w:after="120"/>
        <w:jc w:val="left"/>
      </w:pPr>
      <w:r>
        <w:rPr>
          <w:rFonts w:ascii="맑은 고딕" w:hAnsi="맑은 고딕" w:eastAsia="맑은 고딕"/>
          <w:b/>
          <w:i w:val="0"/>
          <w:sz w:val="26"/>
        </w:rPr>
        <w:t>Ⅱ. Related Works</w:t>
      </w:r>
    </w:p>
    <w:p>
      <w:pPr>
        <w:keepNext/>
        <w:widowControl/>
        <w:spacing w:line="312" w:lineRule="auto" w:before="200" w:after="80"/>
        <w:jc w:val="left"/>
      </w:pPr>
      <w:r>
        <w:rPr>
          <w:rFonts w:ascii="맑은 고딕" w:hAnsi="맑은 고딕" w:eastAsia="맑은 고딕"/>
          <w:b/>
          <w:i w:val="0"/>
          <w:sz w:val="22"/>
        </w:rPr>
        <w:t>1. TempoRL — 얼마나 오래 할지를 배운다</w:t>
      </w:r>
    </w:p>
    <w:p>
      <w:pPr>
        <w:widowControl/>
        <w:spacing w:line="480" w:lineRule="auto" w:before="0" w:after="0"/>
        <w:ind w:firstLine="4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widowControl/>
        <w:spacing w:line="480" w:lineRule="auto" w:before="0" w:after="0"/>
        <w:ind w:firstLine="400"/>
        <w:jc w:val="both"/>
      </w:pPr>
      <w:r>
        <w:rPr>
          <w:rFonts w:ascii="바탕" w:hAnsi="바탕" w:eastAsia="바탕"/>
          <w:b w:val="0"/>
          <w:i w:val="0"/>
          <w:sz w:val="20"/>
        </w:rPr>
        <w:t>지속망의 학습식은 다음과 같다.</w:t>
      </w:r>
    </w:p>
    <w:p>
      <w:pPr>
        <w:widowControl/>
        <w:spacing w:line="480" w:lineRule="auto" w:before="0" w:after="0"/>
        <w:ind w:firstLine="400"/>
        <w:jc w:val="both"/>
      </w:pPr>
      <w:r>
        <w:rPr>
          <w:rFonts w:ascii="바탕" w:hAnsi="바탕" w:eastAsia="바탕"/>
          <w:b w:val="0"/>
          <w:i w:val="0"/>
          <w:sz w:val="20"/>
        </w:rPr>
        <w:t xml:space="preserve">여기에 한 번의 경험에서 더 짧은 길이의 표본도 함께 뽑아 쓰는 기법(skip experience augmentation)을 더해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widowControl/>
        <w:spacing w:line="480" w:lineRule="auto" w:before="0" w:after="0"/>
        <w:ind w:firstLine="4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keepNext/>
        <w:widowControl/>
        <w:spacing w:line="312" w:lineRule="auto" w:before="200" w:after="80"/>
        <w:jc w:val="left"/>
      </w:pPr>
      <w:r>
        <w:rPr>
          <w:rFonts w:ascii="맑은 고딕" w:hAnsi="맑은 고딕" w:eastAsia="맑은 고딕"/>
          <w:b/>
          <w:i w:val="0"/>
          <w:sz w:val="22"/>
        </w:rPr>
        <w:t>2. Lazy-MDP — 언제 끼어들지를 배운다</w:t>
      </w:r>
    </w:p>
    <w:p>
      <w:pPr>
        <w:widowControl/>
        <w:spacing w:line="480" w:lineRule="auto" w:before="0" w:after="0"/>
        <w:ind w:firstLine="4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widowControl/>
        <w:spacing w:line="480" w:lineRule="auto" w:before="0" w:after="0"/>
        <w:ind w:firstLine="4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widowControl/>
        <w:spacing w:line="480" w:lineRule="auto" w:before="0" w:after="0"/>
        <w:ind w:firstLine="4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keepNext/>
        <w:widowControl/>
        <w:spacing w:line="312" w:lineRule="auto" w:before="200" w:after="80"/>
        <w:jc w:val="left"/>
      </w:pPr>
      <w:r>
        <w:rPr>
          <w:rFonts w:ascii="맑은 고딕" w:hAnsi="맑은 고딕" w:eastAsia="맑은 고딕"/>
          <w:b/>
          <w:i w:val="0"/>
          <w:sz w:val="22"/>
        </w:rPr>
        <w:t>3. 통계적으로 믿을 수 있는 비교 — rliable 프로토콜</w:t>
      </w:r>
    </w:p>
    <w:p>
      <w:pPr>
        <w:widowControl/>
        <w:spacing w:line="480" w:lineRule="auto" w:before="0" w:after="0"/>
        <w:ind w:firstLine="4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widowControl/>
        <w:spacing w:line="480" w:lineRule="auto" w:before="0" w:after="0"/>
        <w:ind w:firstLine="400"/>
        <w:jc w:val="both"/>
      </w:pPr>
      <w:r>
        <w:rPr>
          <w:rFonts w:ascii="바탕" w:hAnsi="바탕" w:eastAsia="바탕"/>
          <w:b w:val="0"/>
          <w:i w:val="0"/>
          <w:sz w:val="20"/>
        </w:rPr>
        <w:t xml:space="preserve">이 연구는 이 프로토콜을 그대로 따른다. 조건마다 시드 10개를 돌리고, 모든 수치를 IQM과 95% 신뢰구간으로 보고한다. </w:t>
      </w:r>
      <w:r>
        <w:rPr>
          <w:rFonts w:ascii="바탕" w:hAnsi="바탕" w:eastAsia="바탕"/>
          <w:b/>
          <w:i w:val="0"/>
          <w:sz w:val="20"/>
        </w:rPr>
        <w:t>신뢰구간이 겹치면 우열을 말하지 않는다.</w:t>
      </w:r>
    </w:p>
    <w:p>
      <w:pPr>
        <w:widowControl/>
        <w:spacing w:line="480" w:lineRule="auto" w:before="0" w:after="0"/>
        <w:ind w:firstLine="400"/>
        <w:jc w:val="both"/>
      </w:pPr>
      <w:r>
        <w:rPr>
          <w:rFonts w:ascii="바탕" w:hAnsi="바탕" w:eastAsia="바탕"/>
          <w:b w:val="0"/>
          <w:i w:val="0"/>
          <w:sz w:val="20"/>
        </w:rPr>
        <w:t xml:space="preserve">이 원칙이 실제로 이 연구의 결론을 바꾼 적이 있다. 본실험 초기에 </w:t>
      </w:r>
      <w:r>
        <w:rPr>
          <w:rFonts w:ascii="바탕" w:hAnsi="바탕" w:eastAsia="바탕"/>
          <w:b/>
          <w:i w:val="0"/>
          <w:sz w:val="20"/>
        </w:rPr>
        <w:t>시드 0 하나</w:t>
      </w:r>
      <w:r>
        <w:rPr>
          <w:rFonts w:ascii="바탕" w:hAnsi="바탕" w:eastAsia="바탕"/>
          <w:b w:val="0"/>
          <w:i w:val="0"/>
          <w:sz w:val="20"/>
        </w:rPr>
        <w:t>가 먼저 돌아왔을 때 MountainCar의 순위는 이랬다 — λ=0에서 TempoRL(−117.2)이 1등, Lazy-MDP(−184.1)가 꼴찌였다. λ=0.01에서는 TempoRL만 목표 도달률 85%를 지켜 "행동을 오래 유지하는 방식이 비용에 강하다"는 깔끔한 이야기가 보였다.</w:t>
      </w:r>
    </w:p>
    <w:p>
      <w:pPr>
        <w:widowControl/>
        <w:spacing w:line="480" w:lineRule="auto" w:before="0" w:after="0"/>
        <w:ind w:firstLine="400"/>
        <w:jc w:val="both"/>
      </w:pPr>
      <w:r>
        <w:rPr>
          <w:rFonts w:ascii="바탕" w:hAnsi="바탕" w:eastAsia="바탕"/>
          <w:b/>
          <w:i w:val="0"/>
          <w:sz w:val="20"/>
        </w:rPr>
        <w:t>시드 10개를 모으자 그 이야기가 사라졌다.</w:t>
      </w:r>
      <w:r>
        <w:rPr>
          <w:rFonts w:ascii="바탕" w:hAnsi="바탕" w:eastAsia="바탕"/>
          <w:b w:val="0"/>
          <w:i w:val="0"/>
          <w:sz w:val="20"/>
        </w:rPr>
        <w:t xml:space="preserve"> λ=0에서 1등과 꼴찌가 자리를 바꿔 Lazy-MDP(−127.9)가 앞서고 TempoRL(−141.4)이 뒤로 갔다. λ=0.01에서 TempoRL의 도달률은 85%가 아니라 </w:t>
      </w:r>
      <w:r>
        <w:rPr>
          <w:rFonts w:ascii="바탕" w:hAnsi="바탕" w:eastAsia="바탕"/>
          <w:b/>
          <w:i w:val="0"/>
          <w:sz w:val="20"/>
        </w:rPr>
        <w:t>13%</w:t>
      </w:r>
      <w:r>
        <w:rPr>
          <w:rFonts w:ascii="바탕" w:hAnsi="바탕" w:eastAsia="바탕"/>
          <w:b w:val="0"/>
          <w:i w:val="0"/>
          <w:sz w:val="20"/>
        </w:rPr>
        <w:t xml:space="preserve"> 였다 — 85%는 운 좋은 시드 하나였다. 다만 두 계열의 신뢰구간은 지금도 겹치므로 이 연구는 여기서도 우열을 말하지 않는다. </w:t>
      </w:r>
      <w:r>
        <w:rPr>
          <w:rFonts w:ascii="바탕" w:hAnsi="바탕" w:eastAsia="바탕"/>
          <w:b/>
          <w:i w:val="0"/>
          <w:sz w:val="20"/>
        </w:rPr>
        <w:t>한 시드로 보였던 '깔끔한 이야기'가 실은 잡음이었다는 것, 그리고 시드를 늘려도 여전히 우열을 말할 수 없다는 것 — 둘 다 이 프로토콜이 알려 준 것이다.</w:t>
      </w:r>
      <w:r>
        <w:rPr>
          <w:rFonts w:ascii="바탕" w:hAnsi="바탕" w:eastAsia="바탕"/>
          <w:b w:val="0"/>
          <w:i w:val="0"/>
          <w:sz w:val="20"/>
        </w:rPr>
        <w:t xml:space="preserve"> 기록은 </w:t>
      </w:r>
      <w:r>
        <w:rPr>
          <w:rFonts w:ascii="Consolas" w:hAnsi="Consolas" w:eastAsia="Consolas"/>
          <w:b w:val="0"/>
          <w:i w:val="0"/>
          <w:sz w:val="19"/>
        </w:rPr>
        <w:t>docs/실험일지.md</w:t>
      </w:r>
      <w:r>
        <w:rPr>
          <w:rFonts w:ascii="바탕" w:hAnsi="바탕" w:eastAsia="바탕"/>
          <w:b w:val="0"/>
          <w:i w:val="0"/>
          <w:sz w:val="20"/>
        </w:rPr>
        <w:t xml:space="preserve">(2026-08-25)에, 수치는 </w:t>
      </w:r>
      <w:r>
        <w:rPr>
          <w:rFonts w:ascii="Consolas" w:hAnsi="Consolas" w:eastAsia="Consolas"/>
          <w:b w:val="0"/>
          <w:i w:val="0"/>
          <w:sz w:val="19"/>
        </w:rPr>
        <w:t>results/aggregate/MountainCar-v0_iqm.csv</w:t>
      </w:r>
      <w:r>
        <w:rPr>
          <w:rFonts w:ascii="바탕" w:hAnsi="바탕" w:eastAsia="바탕"/>
          <w:b w:val="0"/>
          <w:i w:val="0"/>
          <w:sz w:val="20"/>
        </w:rPr>
        <w:t>에 있다.</w:t>
      </w:r>
    </w:p>
    <w:p>
      <w:pPr>
        <w:keepNext/>
        <w:widowControl/>
        <w:spacing w:line="312" w:lineRule="auto" w:before="200" w:after="80"/>
        <w:jc w:val="left"/>
      </w:pPr>
      <w:r>
        <w:rPr>
          <w:rFonts w:ascii="맑은 고딕" w:hAnsi="맑은 고딕" w:eastAsia="맑은 고딕"/>
          <w:b/>
          <w:i w:val="0"/>
          <w:sz w:val="22"/>
        </w:rPr>
        <w:t>4. 남아 있는 빈틈</w:t>
      </w:r>
    </w:p>
    <w:p>
      <w:pPr>
        <w:widowControl/>
        <w:spacing w:line="480" w:lineRule="auto" w:before="0" w:after="0"/>
        <w:ind w:firstLine="4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widowControl/>
        <w:spacing w:line="480" w:lineRule="auto" w:before="0" w:after="0"/>
        <w:ind w:firstLine="4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keepNext/>
        <w:widowControl/>
        <w:spacing w:line="312" w:lineRule="auto" w:before="320" w:after="120"/>
        <w:jc w:val="left"/>
      </w:pPr>
      <w:r>
        <w:rPr>
          <w:rFonts w:ascii="맑은 고딕" w:hAnsi="맑은 고딕" w:eastAsia="맑은 고딕"/>
          <w:b/>
          <w:i w:val="0"/>
          <w:sz w:val="26"/>
        </w:rPr>
        <w:t>Ⅲ. Proposed Method</w:t>
      </w:r>
    </w:p>
    <w:p>
      <w:pPr>
        <w:keepNext/>
        <w:widowControl/>
        <w:spacing w:line="312" w:lineRule="auto" w:before="200" w:after="80"/>
        <w:jc w:val="left"/>
      </w:pPr>
      <w:r>
        <w:rPr>
          <w:rFonts w:ascii="맑은 고딕" w:hAnsi="맑은 고딕" w:eastAsia="맑은 고딕"/>
          <w:b/>
          <w:i w:val="0"/>
          <w:sz w:val="22"/>
        </w:rPr>
        <w:t>1. 문제 정의 — 행동에 값을 매긴 마르코프 결정 과정</w:t>
      </w:r>
    </w:p>
    <w:p>
      <w:pPr>
        <w:widowControl/>
        <w:spacing w:line="480" w:lineRule="auto" w:before="0" w:after="0"/>
        <w:ind w:firstLine="4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widowControl/>
        <w:spacing w:line="480" w:lineRule="auto" w:before="0" w:after="0"/>
        <w:ind w:firstLine="4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widowControl/>
        <w:spacing w:line="480" w:lineRule="auto" w:before="0" w:after="0"/>
        <w:ind w:firstLine="4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keepNext/>
        <w:widowControl/>
        <w:spacing w:line="312" w:lineRule="auto" w:before="160" w:after="60"/>
        <w:jc w:val="left"/>
      </w:pPr>
      <w:r>
        <w:rPr>
          <w:rFonts w:ascii="맑은 고딕" w:hAnsi="맑은 고딕" w:eastAsia="맑은 고딕"/>
          <w:b/>
          <w:i w:val="0"/>
          <w:sz w:val="20"/>
        </w:rPr>
        <w:t>비용 부과 방식에 대한 결정</w:t>
      </w:r>
    </w:p>
    <w:p>
      <w:pPr>
        <w:widowControl/>
        <w:spacing w:line="480" w:lineRule="auto" w:before="0" w:after="0"/>
        <w:ind w:firstLine="4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widowControl/>
        <w:spacing w:line="480" w:lineRule="auto" w:before="0" w:after="0"/>
        <w:ind w:firstLine="4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widowControl/>
        <w:spacing w:line="480" w:lineRule="auto" w:before="0" w:after="0"/>
        <w:ind w:firstLine="4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keepNext/>
        <w:spacing w:line="240" w:lineRule="auto" w:before="160"/>
        <w:jc w:val="center"/>
      </w:pPr>
      <w:r>
        <w:drawing>
          <wp:inline xmlns:a="http://schemas.openxmlformats.org/drawingml/2006/main" xmlns:pic="http://schemas.openxmlformats.org/drawingml/2006/picture">
            <wp:extent cx="5760000" cy="3147755"/>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147755"/>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1. 행동 비용 래퍼와 비교 4계열의 구조</w:t>
      </w:r>
    </w:p>
    <w:p>
      <w:pPr>
        <w:widowControl/>
        <w:spacing w:line="276" w:lineRule="auto" w:before="0" w:after="80"/>
        <w:jc w:val="center"/>
      </w:pPr>
      <w:r>
        <w:rPr>
          <w:rFonts w:ascii="맑은 고딕" w:hAnsi="맑은 고딕" w:eastAsia="맑은 고딕"/>
          <w:b w:val="0"/>
          <w:i/>
          <w:sz w:val="18"/>
        </w:rPr>
        <w:t>Fig. 1. Structure of the action-cost wrapper and the four compared families</w:t>
      </w:r>
    </w:p>
    <w:p>
      <w:pPr>
        <w:keepNext/>
        <w:widowControl/>
        <w:spacing w:line="312" w:lineRule="auto" w:before="200" w:after="80"/>
        <w:jc w:val="left"/>
      </w:pPr>
      <w:r>
        <w:rPr>
          <w:rFonts w:ascii="맑은 고딕" w:hAnsi="맑은 고딕" w:eastAsia="맑은 고딕"/>
          <w:b/>
          <w:i w:val="0"/>
          <w:sz w:val="22"/>
        </w:rPr>
        <w:t>2. 환경</w:t>
      </w:r>
    </w:p>
    <w:p>
      <w:pPr>
        <w:widowControl/>
        <w:spacing w:line="480" w:lineRule="auto" w:before="0" w:after="0"/>
        <w:ind w:firstLine="4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1000스텝이며 앞의 두 환경 사이 성질을 가진다.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widowControl/>
        <w:spacing w:line="480" w:lineRule="auto" w:before="0" w:after="0"/>
        <w:ind w:firstLine="400"/>
        <w:jc w:val="both"/>
      </w:pPr>
      <w:r>
        <w:rPr>
          <w:rFonts w:ascii="바탕" w:hAnsi="바탕" w:eastAsia="바탕"/>
          <w:b w:val="0"/>
          <w:i w:val="0"/>
          <w:sz w:val="20"/>
        </w:rPr>
        <w:t xml:space="preserve">세 환경을 함께 쓰는 이유가 있다. 이 연구의 질문은 "행동이 비쌀 때 학습이 규칙을 이기는가"인데, 그 답은 </w:t>
      </w:r>
      <w:r>
        <w:rPr>
          <w:rFonts w:ascii="바탕" w:hAnsi="바탕" w:eastAsia="바탕"/>
          <w:b/>
          <w:i w:val="0"/>
          <w:sz w:val="20"/>
        </w:rPr>
        <w:t>환경이 어떤 성질을 가졌는지</w:t>
      </w:r>
      <w:r>
        <w:rPr>
          <w:rFonts w:ascii="바탕" w:hAnsi="바탕" w:eastAsia="바탕"/>
          <w:b w:val="0"/>
          <w:i w:val="0"/>
          <w:sz w:val="20"/>
        </w:rPr>
        <w:t>에 먼저 달려 있을 수 있다. 그래서 두 축 — 보상이 조밀한가, 이미 좋은 고정 규칙이 있는가 — 에서 서로 다른 자리를 차지하는 환경을 골랐다.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MountainCar-v0</w:t>
      </w:r>
      <w:r>
        <w:rPr>
          <w:rFonts w:ascii="바탕" w:hAnsi="바탕" w:eastAsia="바탕"/>
          <w:b w:val="0"/>
          <w:i w:val="0"/>
          <w:sz w:val="20"/>
        </w:rPr>
        <w:t>: 보상이 희소하고, 학습 없이 문제를 푸는 강한 규칙(pump)이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LunarLander-v3</w:t>
      </w:r>
      <w:r>
        <w:rPr>
          <w:rFonts w:ascii="바탕" w:hAnsi="바탕" w:eastAsia="바탕"/>
          <w:b w:val="0"/>
          <w:i w:val="0"/>
          <w:sz w:val="20"/>
        </w:rPr>
        <w:t>: 보상이 조밀하다. 처음 손으로 짠 규칙은 점수가 낮았으나(35.8), 계수를 다시 고르자 162.3까지 올라 학습에 근접했다 (6.2절 기준선 감사)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MinAtar/Freeway-v1</w:t>
      </w:r>
      <w:r>
        <w:rPr>
          <w:rFonts w:ascii="바탕" w:hAnsi="바탕" w:eastAsia="바탕"/>
          <w:b w:val="0"/>
          <w:i w:val="0"/>
          <w:sz w:val="20"/>
        </w:rPr>
        <w:t>: 그 사이 — 손으로 짠 규칙이 쓸 만하지만 최적과는 거리가 있다</w:t>
      </w:r>
    </w:p>
    <w:p>
      <w:pPr>
        <w:widowControl/>
        <w:spacing w:line="480" w:lineRule="auto" w:before="0" w:after="0"/>
        <w:ind w:firstLine="400"/>
        <w:jc w:val="both"/>
      </w:pPr>
      <w:r>
        <w:rPr>
          <w:rFonts w:ascii="바탕" w:hAnsi="바탕" w:eastAsia="바탕"/>
          <w:b w:val="0"/>
          <w:i w:val="0"/>
          <w:sz w:val="20"/>
        </w:rPr>
        <w:t>한 환경만 보면 "규칙에 진 이유가 비용 때문인가, 애초에 학습이 안 돼서인가"를 구분할 수 없다.</w:t>
      </w:r>
    </w:p>
    <w:p>
      <w:pPr>
        <w:keepNext/>
        <w:widowControl/>
        <w:spacing w:line="312" w:lineRule="auto" w:before="160" w:after="60"/>
        <w:jc w:val="left"/>
      </w:pPr>
      <w:r>
        <w:rPr>
          <w:rFonts w:ascii="맑은 고딕" w:hAnsi="맑은 고딕" w:eastAsia="맑은 고딕"/>
          <w:b/>
          <w:i w:val="0"/>
          <w:sz w:val="20"/>
        </w:rPr>
        <w:t>MountainCar의 탐험 장벽 (설계 근거가 된 사전 측정)</w:t>
      </w:r>
    </w:p>
    <w:p>
      <w:pPr>
        <w:widowControl/>
        <w:spacing w:line="480" w:lineRule="auto" w:before="0" w:after="0"/>
        <w:ind w:firstLine="400"/>
        <w:jc w:val="both"/>
      </w:pPr>
      <w:r>
        <w:rPr>
          <w:rFonts w:ascii="바탕" w:hAnsi="바탕" w:eastAsia="바탕"/>
          <w:b w:val="0"/>
          <w:i w:val="0"/>
          <w:sz w:val="20"/>
        </w:rPr>
        <w:t>본실험 설계 전에 무작위 정책이 목표에 닿을 확률을 직접 재봤다.</w:t>
      </w:r>
    </w:p>
    <w:p>
      <w:pPr>
        <w:widowControl/>
        <w:spacing w:line="480" w:lineRule="auto" w:before="0" w:after="0"/>
        <w:ind w:firstLine="400"/>
        <w:jc w:val="both"/>
      </w:pPr>
      <w:r>
        <w:rPr>
          <w:rFonts w:ascii="바탕" w:hAnsi="바탕" w:eastAsia="바탕"/>
          <w:b w:val="0"/>
          <w:i w:val="0"/>
          <w:sz w:val="20"/>
        </w:rPr>
        <w:t xml:space="preserve">200스텝 제한에서 무작위 행동을 얼마나 이어서 내는지에 따라 목표 도달률을 쟀다(각 500 에피소드). 같은 행동을 1·2·4스텝 유지할 때는 모두 </w:t>
      </w:r>
      <w:r>
        <w:rPr>
          <w:rFonts w:ascii="바탕" w:hAnsi="바탕" w:eastAsia="바탕"/>
          <w:b/>
          <w:i w:val="0"/>
          <w:sz w:val="20"/>
        </w:rPr>
        <w:t>0.0%</w:t>
      </w:r>
      <w:r>
        <w:rPr>
          <w:rFonts w:ascii="바탕" w:hAnsi="바탕" w:eastAsia="바탕"/>
          <w:b w:val="0"/>
          <w:i w:val="0"/>
          <w:sz w:val="20"/>
        </w:rPr>
        <w:t xml:space="preserve">, 8스텝이면 0.8%, 16스텝이면 8.2%, 32스텝이면 23.4%였다. </w:t>
      </w:r>
      <w:r>
        <w:rPr>
          <w:rFonts w:ascii="바탕" w:hAnsi="바탕" w:eastAsia="바탕"/>
          <w:b/>
          <w:i w:val="0"/>
          <w:sz w:val="20"/>
        </w:rPr>
        <w:t>매 스텝 새 행동을 뽑는 표준 ε-greedy 탐험은 500 에피소드 동안 목표를 한 번도 보지 못했다.</w:t>
      </w:r>
      <w:r>
        <w:rPr>
          <w:rFonts w:ascii="바탕" w:hAnsi="바탕" w:eastAsia="바탕"/>
          <w:b w:val="0"/>
          <w:i w:val="0"/>
          <w:sz w:val="20"/>
        </w:rPr>
        <w:t xml:space="preserve"> 같은 행동을 오래 유지할수록 도달률이 오른다.</w:t>
      </w:r>
    </w:p>
    <w:p>
      <w:pPr>
        <w:widowControl/>
        <w:spacing w:line="480" w:lineRule="auto" w:before="0" w:after="0"/>
        <w:ind w:firstLine="400"/>
        <w:jc w:val="both"/>
      </w:pPr>
      <w:r>
        <w:rPr>
          <w:rFonts w:ascii="바탕" w:hAnsi="바탕" w:eastAsia="바탕"/>
          <w:b w:val="0"/>
          <w:i w:val="0"/>
          <w:sz w:val="20"/>
        </w:rPr>
        <w:t>표로 넣지 않고 글로 쓴 이유: 학교 양식 지시에 따라 표 1은 임계 비용 λ*, 표 2는 실험 설정 요약이어야 한다. Ⅲ장에 표를 하나 더 두면 번호가 밀린다. --&gt;</w:t>
      </w:r>
    </w:p>
    <w:p>
      <w:pPr>
        <w:widowControl/>
        <w:spacing w:line="480" w:lineRule="auto" w:before="0" w:after="0"/>
        <w:ind w:firstLine="400"/>
        <w:jc w:val="both"/>
      </w:pPr>
      <w:r>
        <w:rPr>
          <w:rFonts w:ascii="바탕" w:hAnsi="바탕" w:eastAsia="바탕"/>
          <w:b w:val="0"/>
          <w:i w:val="0"/>
          <w:sz w:val="20"/>
        </w:rPr>
        <w:t xml:space="preserve">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keepNext/>
        <w:widowControl/>
        <w:spacing w:line="312" w:lineRule="auto" w:before="200" w:after="80"/>
        <w:jc w:val="left"/>
      </w:pPr>
      <w:r>
        <w:rPr>
          <w:rFonts w:ascii="맑은 고딕" w:hAnsi="맑은 고딕" w:eastAsia="맑은 고딕"/>
          <w:b/>
          <w:i w:val="0"/>
          <w:sz w:val="22"/>
        </w:rPr>
        <w:t>3. 비교 대상 4계열</w:t>
      </w:r>
    </w:p>
    <w:p>
      <w:pPr>
        <w:widowControl/>
        <w:spacing w:line="480" w:lineRule="auto" w:before="0" w:after="0"/>
        <w:ind w:firstLine="400"/>
        <w:jc w:val="both"/>
      </w:pPr>
      <w:r>
        <w:rPr>
          <w:rFonts w:ascii="바탕" w:hAnsi="바탕" w:eastAsia="바탕"/>
          <w:b w:val="0"/>
          <w:i w:val="0"/>
          <w:sz w:val="20"/>
        </w:rPr>
        <w:t xml:space="preserve">네 계열은 </w:t>
      </w:r>
      <w:r>
        <w:rPr>
          <w:rFonts w:ascii="바탕" w:hAnsi="바탕" w:eastAsia="바탕"/>
          <w:b/>
          <w:i w:val="0"/>
          <w:sz w:val="20"/>
        </w:rPr>
        <w:t>'언제 행동할지'를 다루는 방식</w:t>
      </w:r>
      <w:r>
        <w:rPr>
          <w:rFonts w:ascii="바탕" w:hAnsi="바탕" w:eastAsia="바탕"/>
          <w:b w:val="0"/>
          <w:i w:val="0"/>
          <w:sz w:val="20"/>
        </w:rPr>
        <w:t>으로 나뉜다. (가)는 그 질문을 하지 않고, (나)는 한 번 고른 행동을 얼마나 오래 유지할지로, (다)는 어느 상태에서 직접 나설지로 그 질문에 답한다. (라)는 학습 없이 고정된 답을 쓴다. 이 네 가지가 같은 λ·같은 예산·같은 평가에서 겨룬다.</w:t>
      </w:r>
    </w:p>
    <w:p>
      <w:pPr>
        <w:keepNext/>
        <w:widowControl/>
        <w:spacing w:line="312" w:lineRule="auto" w:before="160" w:after="60"/>
        <w:jc w:val="left"/>
      </w:pPr>
      <w:r>
        <w:rPr>
          <w:rFonts w:ascii="맑은 고딕" w:hAnsi="맑은 고딕" w:eastAsia="맑은 고딕"/>
          <w:b/>
          <w:i w:val="0"/>
          <w:sz w:val="20"/>
        </w:rPr>
        <w:t>(가) 표준 DQN</w:t>
      </w:r>
    </w:p>
    <w:p>
      <w:pPr>
        <w:widowControl/>
        <w:spacing w:line="480" w:lineRule="auto" w:before="0" w:after="0"/>
        <w:ind w:firstLine="400"/>
        <w:jc w:val="both"/>
      </w:pPr>
      <w:r>
        <w:rPr>
          <w:rFonts w:ascii="바탕" w:hAnsi="바탕" w:eastAsia="바탕"/>
          <w:b w:val="0"/>
          <w:i w:val="0"/>
          <w:sz w:val="20"/>
        </w:rPr>
        <w:t>매 스텝 행동을 하나 고르는 교과서적 DQN. ε-greedy 탐험, 경험 재생, 목표망 사용.</w:t>
      </w:r>
    </w:p>
    <w:p>
      <w:pPr>
        <w:keepNext/>
        <w:widowControl/>
        <w:spacing w:line="312" w:lineRule="auto" w:before="160" w:after="60"/>
        <w:jc w:val="left"/>
      </w:pPr>
      <w:r>
        <w:rPr>
          <w:rFonts w:ascii="맑은 고딕" w:hAnsi="맑은 고딕" w:eastAsia="맑은 고딕"/>
          <w:b/>
          <w:i w:val="0"/>
          <w:sz w:val="20"/>
        </w:rPr>
        <w:t>(나) TempoRL 방식 — "얼마나 오래 할지"도 배운다</w:t>
      </w:r>
    </w:p>
    <w:p>
      <w:pPr>
        <w:widowControl/>
        <w:spacing w:line="480" w:lineRule="auto" w:before="0" w:after="0"/>
        <w:ind w:firstLine="4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widowControl/>
        <w:spacing w:line="480" w:lineRule="auto" w:before="0" w:after="0"/>
        <w:ind w:firstLine="4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widowControl/>
        <w:spacing w:line="480" w:lineRule="auto" w:before="0" w:after="0"/>
        <w:ind w:firstLine="4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keepNext/>
        <w:widowControl/>
        <w:spacing w:line="312" w:lineRule="auto" w:before="160" w:after="60"/>
        <w:jc w:val="left"/>
      </w:pPr>
      <w:r>
        <w:rPr>
          <w:rFonts w:ascii="맑은 고딕" w:hAnsi="맑은 고딕" w:eastAsia="맑은 고딕"/>
          <w:b/>
          <w:i w:val="0"/>
          <w:sz w:val="20"/>
        </w:rPr>
        <w:t>(다) Lazy-MDP 방식 — "언제 끼어들지"를 배운다</w:t>
      </w:r>
    </w:p>
    <w:p>
      <w:pPr>
        <w:widowControl/>
        <w:spacing w:line="480" w:lineRule="auto" w:before="0" w:after="0"/>
        <w:ind w:firstLine="4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keepNext/>
        <w:widowControl/>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widowControl/>
        <w:spacing w:line="480" w:lineRule="auto" w:before="0" w:after="0"/>
        <w:ind w:firstLine="400"/>
        <w:jc w:val="both"/>
      </w:pPr>
      <w:r>
        <w:rPr>
          <w:rFonts w:ascii="바탕" w:hAnsi="바탕" w:eastAsia="바탕"/>
          <w:b w:val="0"/>
          <w:i w:val="0"/>
          <w:sz w:val="20"/>
        </w:rPr>
        <w:t>MountainCar에서 pump 규칙은 학습 없이 100% 목표에 도달한다 (r IQM −119.3).</w:t>
      </w:r>
    </w:p>
    <w:p>
      <w:pPr>
        <w:widowControl/>
        <w:spacing w:line="480" w:lineRule="auto" w:before="0" w:after="0"/>
        <w:ind w:firstLine="4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keepNext/>
        <w:widowControl/>
        <w:spacing w:line="312" w:lineRule="auto" w:before="200" w:after="80"/>
        <w:jc w:val="left"/>
      </w:pPr>
      <w:r>
        <w:rPr>
          <w:rFonts w:ascii="맑은 고딕" w:hAnsi="맑은 고딕" w:eastAsia="맑은 고딕"/>
          <w:b/>
          <w:i w:val="0"/>
          <w:sz w:val="22"/>
        </w:rPr>
        <w:t>4. 공정 비교를 위한 통제</w:t>
      </w:r>
    </w:p>
    <w:p>
      <w:pPr>
        <w:widowControl/>
        <w:spacing w:line="480" w:lineRule="auto" w:before="0" w:after="0"/>
        <w:ind w:firstLine="4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widowControl/>
        <w:spacing w:line="480" w:lineRule="auto" w:before="0" w:after="0"/>
        <w:ind w:firstLine="400"/>
        <w:jc w:val="both"/>
      </w:pPr>
      <w:r>
        <w:rPr>
          <w:rFonts w:ascii="바탕" w:hAnsi="바탕" w:eastAsia="바탕"/>
          <w:b w:val="0"/>
          <w:i w:val="0"/>
          <w:sz w:val="20"/>
        </w:rPr>
        <w:t xml:space="preserve">하이퍼파라미터는 우리가 고른 값이 아니다. </w:t>
      </w:r>
      <w:r>
        <w:rPr>
          <w:rFonts w:ascii="바탕" w:hAnsi="바탕" w:eastAsia="바탕"/>
          <w:b/>
          <w:i w:val="0"/>
          <w:sz w:val="20"/>
        </w:rPr>
        <w:t>TempoRL 공개 구현의 기본값을 그대로 옮겼다.</w:t>
      </w:r>
      <w:r>
        <w:rPr>
          <w:rFonts w:ascii="바탕" w:hAnsi="바탕" w:eastAsia="바탕"/>
          <w:b w:val="0"/>
          <w:i w:val="0"/>
          <w:sz w:val="20"/>
        </w:rPr>
        <w:t xml:space="preserve"> 우리가 정한 값을 쓰면 "어느 계열에 유리하게 맞춘 것 아니냐"는 의심을 피할 수 없기 때문이다.</w:t>
      </w:r>
    </w:p>
    <w:p>
      <w:pPr>
        <w:widowControl/>
        <w:spacing w:line="480" w:lineRule="auto" w:before="0" w:after="0"/>
        <w:ind w:firstLine="400"/>
        <w:jc w:val="both"/>
      </w:pPr>
      <w:r>
        <w:rPr>
          <w:rFonts w:ascii="바탕" w:hAnsi="바탕" w:eastAsia="바탕"/>
          <w:b w:val="0"/>
          <w:i w:val="0"/>
          <w:sz w:val="20"/>
        </w:rPr>
        <w:t xml:space="preserve">옮겨 온 값은 다음과 같다.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로 통일한다. 환경별 값은 Ⅳ장의 실험 설정 표에 모아 두었다.</w:t>
      </w:r>
    </w:p>
    <w:p>
      <w:pPr>
        <w:widowControl/>
        <w:spacing w:line="480" w:lineRule="auto" w:before="0" w:after="0"/>
        <w:ind w:firstLine="400"/>
        <w:jc w:val="both"/>
      </w:pPr>
      <w:r>
        <w:rPr>
          <w:rFonts w:ascii="바탕" w:hAnsi="바탕" w:eastAsia="바탕"/>
          <w:b w:val="0"/>
          <w:i w:val="0"/>
          <w:sz w:val="20"/>
        </w:rPr>
        <w:t xml:space="preserve">세 계열은 이 값을 </w:t>
      </w:r>
      <w:r>
        <w:rPr>
          <w:rFonts w:ascii="바탕" w:hAnsi="바탕" w:eastAsia="바탕"/>
          <w:b/>
          <w:i w:val="0"/>
          <w:sz w:val="20"/>
        </w:rPr>
        <w:t>완전히 동일하게</w:t>
      </w:r>
      <w:r>
        <w:rPr>
          <w:rFonts w:ascii="바탕" w:hAnsi="바탕" w:eastAsia="바탕"/>
          <w:b w:val="0"/>
          <w:i w:val="0"/>
          <w:sz w:val="20"/>
        </w:rPr>
        <w:t xml:space="preserve"> 쓴다. 계열 간 차이는 두 가지뿐이다 — 한 번의 결정이 환경을 몇 스텝 진행시키는가, 그리고 행동 집합에 기본 정책 위임이 있는가.</w:t>
      </w:r>
    </w:p>
    <w:p>
      <w:pPr>
        <w:widowControl/>
        <w:spacing w:line="480" w:lineRule="auto" w:before="0" w:after="0"/>
        <w:ind w:firstLine="4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widowControl/>
        <w:spacing w:line="480" w:lineRule="auto" w:before="0" w:after="0"/>
        <w:ind w:firstLine="4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widowControl/>
        <w:spacing w:line="480" w:lineRule="auto" w:before="0" w:after="0"/>
        <w:ind w:firstLine="4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 xml:space="preserve">의 평균이다. 파일럿에서 정책이 평가 시점마다 두 상태를 오가는 경우가 관찰됐기 때문이다. 예컨대 MountainCar의 Lazy-MDP는 '규칙에 위임(−119)'과 '직접 우가속(−200)' 사이를 손실이 0에 수렴한 채 왕복했다. 두 선택지의 Q값이 거의 같아 argmax가 뒤집히는 것인데, </w:t>
      </w:r>
      <w:r>
        <w:rPr>
          <w:rFonts w:ascii="바탕" w:hAnsi="바탕" w:eastAsia="바탕"/>
          <w:b/>
          <w:i w:val="0"/>
          <w:sz w:val="20"/>
        </w:rPr>
        <w:t>한 시점만 재면 최종 점수가 동전 던지기가 된다.</w:t>
      </w:r>
      <w:r>
        <w:rPr>
          <w:rFonts w:ascii="바탕" w:hAnsi="바탕" w:eastAsia="바탕"/>
          <w:b w:val="0"/>
          <w:i w:val="0"/>
          <w:sz w:val="20"/>
        </w:rPr>
        <w:t xml:space="preserve"> 학습이 없는 고정 규칙은 이런 진동이 없으므로 시드당 100 에피소드로 잰다.</w:t>
      </w:r>
    </w:p>
    <w:p>
      <w:pPr>
        <w:keepNext/>
        <w:widowControl/>
        <w:spacing w:line="312" w:lineRule="auto" w:before="200" w:after="80"/>
        <w:jc w:val="left"/>
      </w:pPr>
      <w:r>
        <w:rPr>
          <w:rFonts w:ascii="맑은 고딕" w:hAnsi="맑은 고딕" w:eastAsia="맑은 고딕"/>
          <w:b/>
          <w:i w:val="0"/>
          <w:sz w:val="22"/>
        </w:rPr>
        <w:t>5. 통계 처리</w:t>
      </w:r>
    </w:p>
    <w:p>
      <w:pPr>
        <w:widowControl/>
        <w:spacing w:line="480" w:lineRule="auto" w:before="0" w:after="0"/>
        <w:ind w:firstLine="4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w:t>
      </w:r>
    </w:p>
    <w:p>
      <w:pPr>
        <w:widowControl/>
        <w:spacing w:line="480" w:lineRule="auto" w:before="0" w:after="0"/>
        <w:ind w:firstLine="400"/>
        <w:jc w:val="both"/>
      </w:pPr>
      <w:r>
        <w:rPr>
          <w:rFonts w:ascii="바탕" w:hAnsi="바탕" w:eastAsia="바탕"/>
          <w:b w:val="0"/>
          <w:i w:val="0"/>
          <w:sz w:val="20"/>
        </w:rPr>
        <w:t>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keepNext/>
        <w:widowControl/>
        <w:spacing w:line="312" w:lineRule="auto" w:before="160" w:after="60"/>
        <w:jc w:val="left"/>
      </w:pPr>
      <w:r>
        <w:rPr>
          <w:rFonts w:ascii="맑은 고딕" w:hAnsi="맑은 고딕" w:eastAsia="맑은 고딕"/>
          <w:b/>
          <w:i w:val="0"/>
          <w:sz w:val="20"/>
        </w:rPr>
        <w:t>임계 비용 λ*의 정의</w:t>
      </w:r>
    </w:p>
    <w:p>
      <w:pPr>
        <w:widowControl/>
        <w:spacing w:line="480" w:lineRule="auto" w:before="0" w:after="0"/>
        <w:ind w:firstLine="400"/>
        <w:jc w:val="both"/>
      </w:pPr>
      <w:r>
        <w:rPr>
          <w:rFonts w:ascii="바탕" w:hAnsi="바탕" w:eastAsia="바탕"/>
          <w:b/>
          <w:i w:val="0"/>
          <w:sz w:val="20"/>
        </w:rPr>
        <w:t>λ* = 학습 에이전트가 최고 고정 규칙을 더 이상 이기지 못하게 되는 가장 작은 λ.</w:t>
      </w:r>
      <w:r>
        <w:rPr>
          <w:rFonts w:ascii="바탕" w:hAnsi="바탕" w:eastAsia="바탕"/>
          <w:b w:val="0"/>
          <w:i w:val="0"/>
          <w:sz w:val="20"/>
        </w:rPr>
        <w:t xml:space="preserve"> 두 가지 엄격도로 함께 보고한다.</w:t>
      </w:r>
    </w:p>
    <w:p>
      <w:pPr>
        <w:widowControl/>
        <w:spacing w:line="480" w:lineRule="auto" w:before="0" w:after="0"/>
        <w:ind w:firstLine="4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widowControl/>
        <w:spacing w:line="480" w:lineRule="auto" w:before="0" w:after="0"/>
        <w:ind w:firstLine="4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keepNext/>
        <w:widowControl/>
        <w:spacing w:line="312" w:lineRule="auto" w:before="200" w:after="80"/>
        <w:jc w:val="left"/>
      </w:pPr>
      <w:r>
        <w:rPr>
          <w:rFonts w:ascii="맑은 고딕" w:hAnsi="맑은 고딕" w:eastAsia="맑은 고딕"/>
          <w:b/>
          <w:i w:val="0"/>
          <w:sz w:val="22"/>
        </w:rPr>
        <w:t>6. 이 연구가 스스로에게 건 세 가지 검사</w:t>
      </w:r>
    </w:p>
    <w:p>
      <w:pPr>
        <w:widowControl/>
        <w:spacing w:line="480" w:lineRule="auto" w:before="0" w:after="0"/>
        <w:ind w:firstLine="400"/>
        <w:jc w:val="both"/>
      </w:pPr>
      <w:r>
        <w:rPr>
          <w:rFonts w:ascii="바탕" w:hAnsi="바탕" w:eastAsia="바탕"/>
          <w:b w:val="0"/>
          <w:i w:val="0"/>
          <w:sz w:val="20"/>
        </w:rPr>
        <w:t xml:space="preserve">결과가 나온 뒤 "그건 이런 이유 아니냐"는 반론이 나올 자리를 미리 막기 위해, 두 가지 검사를 설계에 포함시켰다. 둘 다 </w:t>
      </w:r>
      <w:r>
        <w:rPr>
          <w:rFonts w:ascii="바탕" w:hAnsi="바탕" w:eastAsia="바탕"/>
          <w:b/>
          <w:i w:val="0"/>
          <w:sz w:val="20"/>
        </w:rPr>
        <w:t>결과를 보고 나서 만든 것이 아니라</w:t>
      </w:r>
      <w:r>
        <w:rPr>
          <w:rFonts w:ascii="바탕" w:hAnsi="바탕" w:eastAsia="바탕"/>
          <w:b w:val="0"/>
          <w:i w:val="0"/>
          <w:sz w:val="20"/>
        </w:rPr>
        <w:t xml:space="preserve"> 어떤 결과가 나와도 답해야 할 질문이므로, 어떤 답이 나오든 그대로 보고한다.</w:t>
      </w:r>
    </w:p>
    <w:p>
      <w:pPr>
        <w:keepNext/>
        <w:widowControl/>
        <w:spacing w:line="312" w:lineRule="auto" w:before="160" w:after="60"/>
        <w:jc w:val="left"/>
      </w:pPr>
      <w:r>
        <w:rPr>
          <w:rFonts w:ascii="맑은 고딕" w:hAnsi="맑은 고딕" w:eastAsia="맑은 고딕"/>
          <w:b/>
          <w:i w:val="0"/>
          <w:sz w:val="20"/>
        </w:rPr>
        <w:t>6.1 공정성 검사 — "규칙에 진 것은 학습이 덜 된 탓 아닌가"</w:t>
      </w:r>
    </w:p>
    <w:p>
      <w:pPr>
        <w:widowControl/>
        <w:spacing w:line="480" w:lineRule="auto" w:before="0" w:after="0"/>
        <w:ind w:firstLine="400"/>
        <w:jc w:val="both"/>
      </w:pPr>
      <w:r>
        <w:rPr>
          <w:rFonts w:ascii="바탕" w:hAnsi="바탕" w:eastAsia="바탕"/>
          <w:b w:val="0"/>
          <w:i w:val="0"/>
          <w:sz w:val="20"/>
        </w:rPr>
        <w:t xml:space="preserve">학습이 고정 규칙에 졌을 때, 그것이 </w:t>
      </w:r>
      <w:r>
        <w:rPr>
          <w:rFonts w:ascii="바탕" w:hAnsi="바탕" w:eastAsia="바탕"/>
          <w:b/>
          <w:i w:val="0"/>
          <w:sz w:val="20"/>
        </w:rPr>
        <w:t>비용 때문인지</w:t>
      </w:r>
      <w:r>
        <w:rPr>
          <w:rFonts w:ascii="바탕" w:hAnsi="바탕" w:eastAsia="바탕"/>
          <w:b w:val="0"/>
          <w:i w:val="0"/>
          <w:sz w:val="20"/>
        </w:rPr>
        <w:t xml:space="preserve"> 아니면 </w:t>
      </w:r>
      <w:r>
        <w:rPr>
          <w:rFonts w:ascii="바탕" w:hAnsi="바탕" w:eastAsia="바탕"/>
          <w:b/>
          <w:i w:val="0"/>
          <w:sz w:val="20"/>
        </w:rPr>
        <w:t>애초에 학습이 덜 됐기 때문인지</w:t>
      </w:r>
      <w:r>
        <w:rPr>
          <w:rFonts w:ascii="바탕" w:hAnsi="바탕" w:eastAsia="바탕"/>
          <w:b w:val="0"/>
          <w:i w:val="0"/>
          <w:sz w:val="20"/>
        </w:rPr>
        <w:t xml:space="preserve"> 구분되지 않으면 이 연구의 결론은 성립하지 않는다. 그래서 </w:t>
      </w:r>
      <w:r>
        <w:rPr>
          <w:rFonts w:ascii="바탕" w:hAnsi="바탕" w:eastAsia="바탕"/>
          <w:b/>
          <w:i w:val="0"/>
          <w:sz w:val="20"/>
        </w:rPr>
        <w:t>비용이 아예 없는 λ=0 조건</w:t>
      </w:r>
      <w:r>
        <w:rPr>
          <w:rFonts w:ascii="바탕" w:hAnsi="바탕" w:eastAsia="바탕"/>
          <w:b w:val="0"/>
          <w:i w:val="0"/>
          <w:sz w:val="20"/>
        </w:rPr>
        <w:t>에서 다음을 바꿔 가며 성능을 다시 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w:t>
      </w:r>
      <w:r>
        <w:rPr>
          <w:rFonts w:ascii="바탕" w:hAnsi="바탕" w:eastAsia="바탕"/>
          <w:b w:val="0"/>
          <w:i w:val="0"/>
          <w:sz w:val="20"/>
        </w:rPr>
        <w:t>: 조건당 환경 스텝을 3.3~5배로 늘린다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탐험</w:t>
      </w:r>
      <w:r>
        <w:rPr>
          <w:rFonts w:ascii="바탕" w:hAnsi="바탕" w:eastAsia="바탕"/>
          <w:b w:val="0"/>
          <w:i w:val="0"/>
          <w:sz w:val="20"/>
        </w:rPr>
        <w:t>: ε를 고정(0.2)에서 감소(1.0 → 0.05)로 바꾼다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표현력</w:t>
      </w:r>
      <w:r>
        <w:rPr>
          <w:rFonts w:ascii="바탕" w:hAnsi="바탕" w:eastAsia="바탕"/>
          <w:b w:val="0"/>
          <w:i w:val="0"/>
          <w:sz w:val="20"/>
        </w:rPr>
        <w:t>: 은닉층·버퍼·배치를 키운다</w:t>
      </w:r>
    </w:p>
    <w:p>
      <w:pPr>
        <w:widowControl/>
        <w:spacing w:line="480" w:lineRule="auto" w:before="0" w:after="0"/>
        <w:ind w:firstLine="400"/>
        <w:jc w:val="both"/>
      </w:pPr>
      <w:r>
        <w:rPr>
          <w:rFonts w:ascii="바탕" w:hAnsi="바탕" w:eastAsia="바탕"/>
          <w:b w:val="0"/>
          <w:i w:val="0"/>
          <w:sz w:val="20"/>
        </w:rPr>
        <w:t xml:space="preserve">한 번에 하나씩만 바꿔야 원인을 말할 수 있으므로 후보를 나눠 돌린다. 비교 기준과 평가 방식은 본실험과 완전히 같다(시드별 점수 · IQM · 95% 신뢰구간). λ=0에서도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논문은 그 구분을 흐리지 않는다.</w:t>
      </w:r>
    </w:p>
    <w:p>
      <w:pPr>
        <w:keepNext/>
        <w:widowControl/>
        <w:spacing w:line="312" w:lineRule="auto" w:before="160" w:after="60"/>
        <w:jc w:val="left"/>
      </w:pPr>
      <w:r>
        <w:rPr>
          <w:rFonts w:ascii="맑은 고딕" w:hAnsi="맑은 고딕" w:eastAsia="맑은 고딕"/>
          <w:b/>
          <w:i w:val="0"/>
          <w:sz w:val="20"/>
        </w:rPr>
        <w:t>6.2 기준선 감사 — "비교 상대인 규칙을 성의 있게 만들었는가"</w:t>
      </w:r>
    </w:p>
    <w:p>
      <w:pPr>
        <w:widowControl/>
        <w:spacing w:line="480" w:lineRule="auto" w:before="0" w:after="0"/>
        <w:ind w:firstLine="400"/>
        <w:jc w:val="both"/>
      </w:pPr>
      <w:r>
        <w:rPr>
          <w:rFonts w:ascii="바탕" w:hAnsi="바탕" w:eastAsia="바탕"/>
          <w:b w:val="0"/>
          <w:i w:val="0"/>
          <w:sz w:val="20"/>
        </w:rPr>
        <w:t xml:space="preserve">이 연구는 "학습이 단순 규칙을 이기는가"를 묻는다. 그렇다면 </w:t>
      </w:r>
      <w:r>
        <w:rPr>
          <w:rFonts w:ascii="바탕" w:hAnsi="바탕" w:eastAsia="바탕"/>
          <w:b/>
          <w:i w:val="0"/>
          <w:sz w:val="20"/>
        </w:rPr>
        <w:t>그 규칙을 얼마나 잘 만들었는지가 결론을 좌우한다.</w:t>
      </w:r>
      <w:r>
        <w:rPr>
          <w:rFonts w:ascii="바탕" w:hAnsi="바탕" w:eastAsia="바탕"/>
          <w:b w:val="0"/>
          <w:i w:val="0"/>
          <w:sz w:val="20"/>
        </w:rPr>
        <w:t xml:space="preserve"> 대충 만든 규칙을 이기는 것은 쉽고, 그렇게 얻은 승리는 아무것도 말해 주지 않는다.</w:t>
      </w:r>
    </w:p>
    <w:p>
      <w:pPr>
        <w:widowControl/>
        <w:spacing w:line="480" w:lineRule="auto" w:before="0" w:after="0"/>
        <w:ind w:firstLine="400"/>
        <w:jc w:val="both"/>
      </w:pPr>
      <w:r>
        <w:rPr>
          <w:rFonts w:ascii="바탕" w:hAnsi="바탕" w:eastAsia="바탕"/>
          <w:b w:val="0"/>
          <w:i w:val="0"/>
          <w:sz w:val="20"/>
        </w:rPr>
        <w:t xml:space="preserve">그래서 환경마다 기준 규칙의 계수를 격자로 훑어 더 나은 것이 있는지 확인한다. </w:t>
      </w:r>
      <w:r>
        <w:rPr>
          <w:rFonts w:ascii="바탕" w:hAnsi="바탕" w:eastAsia="바탕"/>
          <w:b/>
          <w:i w:val="0"/>
          <w:sz w:val="20"/>
        </w:rPr>
        <w:t>튜닝은 평가에 쓰지 않는 에피소드(시드 900000~)에서 하고, 거기서 고른 하나만 평가용 에피소드(시드 500000~)로 다시 잰다.</w:t>
      </w:r>
      <w:r>
        <w:rPr>
          <w:rFonts w:ascii="바탕" w:hAnsi="바탕" w:eastAsia="바탕"/>
          <w:b w:val="0"/>
          <w:i w:val="0"/>
          <w:sz w:val="20"/>
        </w:rPr>
        <w:t xml:space="preserve"> 평가 집합에서 계수를 고르면 그 규칙의 점수가 부풀려진다.</w:t>
      </w:r>
    </w:p>
    <w:p>
      <w:pPr>
        <w:widowControl/>
        <w:spacing w:line="480" w:lineRule="auto" w:before="0" w:after="0"/>
        <w:ind w:firstLine="400"/>
        <w:jc w:val="both"/>
      </w:pPr>
      <w:r>
        <w:rPr>
          <w:rFonts w:ascii="바탕" w:hAnsi="바탕" w:eastAsia="바탕"/>
          <w:b w:val="0"/>
          <w:i w:val="0"/>
          <w:sz w:val="20"/>
        </w:rPr>
        <w:t xml:space="preserve">감사 결과는 Ⅳ장에 싣는다. 미리 말하면 세 환경 중 하나에서 문제가 나왔고, 그 결과 그 환경의 임계 비용 λ*가 바뀌었다. </w:t>
      </w:r>
      <w:r>
        <w:rPr>
          <w:rFonts w:ascii="바탕" w:hAnsi="바탕" w:eastAsia="바탕"/>
          <w:b/>
          <w:i w:val="0"/>
          <w:sz w:val="20"/>
        </w:rPr>
        <w:t>더 나은 계수가 발견된 규칙은 지우지 않고 둘 다 남긴다</w:t>
      </w:r>
      <w:r>
        <w:rPr>
          <w:rFonts w:ascii="바탕" w:hAnsi="바탕" w:eastAsia="바탕"/>
          <w:b w:val="0"/>
          <w:i w:val="0"/>
          <w:sz w:val="20"/>
        </w:rPr>
        <w:t xml:space="preserve"> — 두 규칙의 대조 자체가 이 논문이 말하려는 것이기 때문이다.</w:t>
      </w:r>
    </w:p>
    <w:p>
      <w:pPr>
        <w:keepNext/>
        <w:widowControl/>
        <w:spacing w:line="312" w:lineRule="auto" w:before="160" w:after="60"/>
        <w:jc w:val="left"/>
      </w:pPr>
      <w:r>
        <w:rPr>
          <w:rFonts w:ascii="맑은 고딕" w:hAnsi="맑은 고딕" w:eastAsia="맑은 고딕"/>
          <w:b/>
          <w:i w:val="0"/>
          <w:sz w:val="20"/>
        </w:rPr>
        <w:t>6.3 인과 검사 — "무행동 붕괴는 최적해인가 탐험 실패인가"</w:t>
      </w:r>
    </w:p>
    <w:p>
      <w:pPr>
        <w:widowControl/>
        <w:spacing w:line="480" w:lineRule="auto" w:before="0" w:after="0"/>
        <w:ind w:firstLine="400"/>
        <w:jc w:val="both"/>
      </w:pPr>
      <w:r>
        <w:rPr>
          <w:rFonts w:ascii="바탕" w:hAnsi="바탕" w:eastAsia="바탕"/>
          <w:b w:val="0"/>
          <w:i w:val="0"/>
          <w:sz w:val="20"/>
        </w:rPr>
        <w:t>비용이 붙으면 학습이 '아무것도 하지 않기'로 굳는 현상이 관찰된다. 여기에는 두 가지 해석이 있다.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최적해</w:t>
      </w:r>
      <w:r>
        <w:rPr>
          <w:rFonts w:ascii="바탕" w:hAnsi="바탕" w:eastAsia="바탕"/>
          <w:b w:val="0"/>
          <w:i w:val="0"/>
          <w:sz w:val="20"/>
        </w:rPr>
        <w:t>: 비용을 반영하면 실제로 가만히 있는 것이 최선이다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탐험 실패</w:t>
      </w:r>
      <w:r>
        <w:rPr>
          <w:rFonts w:ascii="바탕" w:hAnsi="바탕" w:eastAsia="바탕"/>
          <w:b w:val="0"/>
          <w:i w:val="0"/>
          <w:sz w:val="20"/>
        </w:rPr>
        <w:t>: 비용 때문에 초반에 목표를 한 번도 보지 못해 굳었다</w:t>
      </w:r>
    </w:p>
    <w:p>
      <w:pPr>
        <w:widowControl/>
        <w:spacing w:line="480" w:lineRule="auto" w:before="0" w:after="0"/>
        <w:ind w:firstLine="400"/>
        <w:jc w:val="both"/>
      </w:pPr>
      <w:r>
        <w:rPr>
          <w:rFonts w:ascii="바탕" w:hAnsi="바탕" w:eastAsia="바탕"/>
          <w:b w:val="0"/>
          <w:i w:val="0"/>
          <w:sz w:val="20"/>
        </w:rPr>
        <w:t xml:space="preserve">두 해석은 같은 관측을 낳지만 뜻이 정반대다. 이를 가르기 위해 </w:t>
      </w:r>
      <w:r>
        <w:rPr>
          <w:rFonts w:ascii="바탕" w:hAnsi="바탕" w:eastAsia="바탕"/>
          <w:b/>
          <w:i w:val="0"/>
          <w:sz w:val="20"/>
        </w:rPr>
        <w:t>같은 예산 안에서 비용을 켜는 시점만 바꾼 대조 조건</w:t>
      </w:r>
      <w:r>
        <w:rPr>
          <w:rFonts w:ascii="바탕" w:hAnsi="바탕" w:eastAsia="바탕"/>
          <w:b w:val="0"/>
          <w:i w:val="0"/>
          <w:sz w:val="20"/>
        </w:rPr>
        <w:t xml:space="preserve">을 둔다. 앞 절반은 λ=0으로 학습하고 나머지 절반에서 λ를 켠다. </w:t>
      </w:r>
      <w:r>
        <w:rPr>
          <w:rFonts w:ascii="바탕" w:hAnsi="바탕" w:eastAsia="바탕"/>
          <w:b/>
          <w:i w:val="0"/>
          <w:sz w:val="20"/>
        </w:rPr>
        <w:t>평가는 언제나 진짜 λ로 한다</w:t>
      </w:r>
      <w:r>
        <w:rPr>
          <w:rFonts w:ascii="바탕" w:hAnsi="바탕" w:eastAsia="바탕"/>
          <w:b w:val="0"/>
          <w:i w:val="0"/>
          <w:sz w:val="20"/>
        </w:rPr>
        <w:t xml:space="preserve"> — 성적표는 비용이 있는 세상에서 매긴다.</w:t>
      </w:r>
    </w:p>
    <w:p>
      <w:pPr>
        <w:spacing w:line="480" w:lineRule="auto" w:before="0" w:after="0"/>
        <w:ind w:left="340" w:hanging="198"/>
      </w:pPr>
      <w:r>
        <w:rPr>
          <w:rFonts w:ascii="바탕" w:hAnsi="바탕" w:eastAsia="바탕"/>
          <w:b w:val="0"/>
          <w:i w:val="0"/>
          <w:sz w:val="20"/>
        </w:rPr>
        <w:t xml:space="preserve">· 워밍업 쪽이 행동을 유지하고 점수가 높아지면 → </w:t>
      </w:r>
      <w:r>
        <w:rPr>
          <w:rFonts w:ascii="바탕" w:hAnsi="바탕" w:eastAsia="바탕"/>
          <w:b/>
          <w:i w:val="0"/>
          <w:sz w:val="20"/>
        </w:rPr>
        <w:t>탐험 실패</w:t>
      </w:r>
      <w:r>
        <w:rPr>
          <w:rFonts w:ascii="바탕" w:hAnsi="바탕" w:eastAsia="바탕"/>
          <w:b w:val="0"/>
          <w:i w:val="0"/>
          <w:sz w:val="20"/>
        </w:rPr>
        <w:t>다.</w:t>
      </w:r>
    </w:p>
    <w:p>
      <w:pPr>
        <w:widowControl/>
        <w:spacing w:line="480" w:lineRule="auto" w:before="0" w:after="0"/>
        <w:ind w:firstLine="400"/>
        <w:jc w:val="both"/>
      </w:pPr>
      <w:r>
        <w:rPr>
          <w:rFonts w:ascii="바탕" w:hAnsi="바탕" w:eastAsia="바탕"/>
          <w:b w:val="0"/>
          <w:i w:val="0"/>
          <w:sz w:val="20"/>
        </w:rPr>
        <w:t>비용이 있는 세상에서도 행동하는 정책이 존재하는데, 처음부터 비용을 물리면 그것을 못 찾는 것이다.</w:t>
      </w:r>
    </w:p>
    <w:p>
      <w:pPr>
        <w:spacing w:line="480" w:lineRule="auto" w:before="0" w:after="0"/>
        <w:ind w:left="340" w:hanging="198"/>
      </w:pPr>
      <w:r>
        <w:rPr>
          <w:rFonts w:ascii="바탕" w:hAnsi="바탕" w:eastAsia="바탕"/>
          <w:b w:val="0"/>
          <w:i w:val="0"/>
          <w:sz w:val="20"/>
        </w:rPr>
        <w:t xml:space="preserve">· 워밍업 쪽도 똑같이 무행동으로 굳으면 → </w:t>
      </w:r>
      <w:r>
        <w:rPr>
          <w:rFonts w:ascii="바탕" w:hAnsi="바탕" w:eastAsia="바탕"/>
          <w:b/>
          <w:i w:val="0"/>
          <w:sz w:val="20"/>
        </w:rPr>
        <w:t>최적해</w:t>
      </w:r>
      <w:r>
        <w:rPr>
          <w:rFonts w:ascii="바탕" w:hAnsi="바탕" w:eastAsia="바탕"/>
          <w:b w:val="0"/>
          <w:i w:val="0"/>
          <w:sz w:val="20"/>
        </w:rPr>
        <w:t>다.</w:t>
      </w:r>
    </w:p>
    <w:p>
      <w:pPr>
        <w:widowControl/>
        <w:spacing w:line="480" w:lineRule="auto" w:before="0" w:after="0"/>
        <w:ind w:firstLine="400"/>
        <w:jc w:val="both"/>
      </w:pPr>
      <w:r>
        <w:rPr>
          <w:rFonts w:ascii="바탕" w:hAnsi="바탕" w:eastAsia="바탕"/>
          <w:b w:val="0"/>
          <w:i w:val="0"/>
          <w:sz w:val="20"/>
        </w:rPr>
        <w:t>두 조건은 환경 스텝 예산·시드·평가 방식이 모두 같고, 다른 것은 학습 중 보상 신호뿐이다.</w:t>
      </w:r>
    </w:p>
    <w:p>
      <w:pPr>
        <w:keepNext/>
        <w:widowControl/>
        <w:spacing w:line="312" w:lineRule="auto" w:before="200" w:after="80"/>
        <w:jc w:val="left"/>
      </w:pPr>
      <w:r>
        <w:rPr>
          <w:rFonts w:ascii="맑은 고딕" w:hAnsi="맑은 고딕" w:eastAsia="맑은 고딕"/>
          <w:b/>
          <w:i w:val="0"/>
          <w:sz w:val="22"/>
        </w:rPr>
        <w:t>7.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w:t>
      </w:r>
    </w:p>
    <w:p>
      <w:pPr>
        <w:widowControl/>
        <w:spacing w:line="480" w:lineRule="auto" w:before="0" w:after="0"/>
        <w:ind w:firstLine="400"/>
        <w:jc w:val="both"/>
      </w:pPr>
      <w:r>
        <w:rPr>
          <w:rFonts w:ascii="바탕" w:hAnsi="바탕" w:eastAsia="바탕"/>
          <w:b w:val="0"/>
          <w:i w:val="0"/>
          <w:sz w:val="20"/>
        </w:rPr>
        <w:t>실행 메타데이터(소요시간, 스텝 예산, 평가 에피소드 수)를 남긴다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재현성을 주장하지 않고 확인했다.</w:t>
      </w:r>
      <w:r>
        <w:rPr>
          <w:rFonts w:ascii="바탕" w:hAnsi="바탕" w:eastAsia="바탕"/>
          <w:b w:val="0"/>
          <w:i w:val="0"/>
          <w:sz w:val="20"/>
        </w:rPr>
        <w:t xml:space="preserve"> 이미 끝난 조건 하나(MountainCar / 표준 DQN / λ=0 / 시드 5)를</w:t>
      </w:r>
    </w:p>
    <w:p>
      <w:pPr>
        <w:widowControl/>
        <w:spacing w:line="480" w:lineRule="auto" w:before="0" w:after="0"/>
        <w:ind w:firstLine="400"/>
        <w:jc w:val="both"/>
      </w:pPr>
      <w:r>
        <w:rPr>
          <w:rFonts w:ascii="바탕" w:hAnsi="바탕" w:eastAsia="바탕"/>
          <w:b w:val="0"/>
          <w:i w:val="0"/>
          <w:sz w:val="20"/>
        </w:rPr>
        <w:t xml:space="preserve">같은 설정·같은 시드로 다시 돌려 대조했다. 학습 중 곡선 평가 12개 지점과 최종 평가 150 에피소드의 </w:t>
      </w:r>
      <w:r>
        <w:rPr>
          <w:rFonts w:ascii="바탕" w:hAnsi="바탕" w:eastAsia="바탕"/>
          <w:b/>
          <w:i w:val="0"/>
          <w:sz w:val="20"/>
        </w:rPr>
        <w:t>모든 지표가 소수점 아래 9자리까지 일치</w:t>
      </w:r>
      <w:r>
        <w:rPr>
          <w:rFonts w:ascii="바탕" w:hAnsi="바탕" w:eastAsia="바탕"/>
          <w:b w:val="0"/>
          <w:i w:val="0"/>
          <w:sz w:val="20"/>
        </w:rPr>
        <w:t>했다(총보상 −131.486842, 행동 120.3회, 도달률 84.0%). 소요시간만 909초 대 1,004초로 달랐다 — 그때그때의 CPU 부하 차이이며 결과와 무관하다.</w:t>
      </w:r>
    </w:p>
    <w:p>
      <w:pPr>
        <w:spacing w:line="480" w:lineRule="auto" w:before="0" w:after="0"/>
        <w:ind w:left="340" w:hanging="198"/>
      </w:pPr>
      <w:r>
        <w:rPr>
          <w:rFonts w:ascii="바탕" w:hAnsi="바탕" w:eastAsia="바탕"/>
          <w:b w:val="0"/>
          <w:i w:val="0"/>
          <w:sz w:val="20"/>
        </w:rPr>
        <w:t>· 조건 단위로 체크포인트를 저장해 중단되면 마지막 지점부터 이어서 돌린다</w:t>
      </w:r>
    </w:p>
    <w:p>
      <w:pPr>
        <w:spacing w:line="480" w:lineRule="auto" w:before="0" w:after="0"/>
        <w:ind w:left="340" w:hanging="198"/>
      </w:pPr>
      <w:r>
        <w:rPr>
          <w:rFonts w:ascii="바탕" w:hAnsi="바탕" w:eastAsia="바탕"/>
          <w:b w:val="0"/>
          <w:i w:val="0"/>
          <w:sz w:val="20"/>
        </w:rPr>
        <w:t>· 실행 중에는 감시 스크립트가 1시간마다 프로세스 생존·진행 정체·로그 예외·NaN·디스크·</w:t>
      </w:r>
    </w:p>
    <w:p>
      <w:pPr>
        <w:widowControl/>
        <w:spacing w:line="480" w:lineRule="auto" w:before="0" w:after="0"/>
        <w:ind w:firstLine="400"/>
        <w:jc w:val="both"/>
      </w:pPr>
      <w:r>
        <w:rPr>
          <w:rFonts w:ascii="바탕" w:hAnsi="바탕" w:eastAsia="바탕"/>
          <w:b w:val="0"/>
          <w:i w:val="0"/>
          <w:sz w:val="20"/>
        </w:rPr>
        <w:t xml:space="preserve">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widowControl/>
        <w:spacing w:line="480" w:lineRule="auto" w:before="0" w:after="0"/>
        <w:ind w:firstLine="4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keepNext/>
        <w:widowControl/>
        <w:spacing w:line="312" w:lineRule="auto" w:before="320" w:after="120"/>
        <w:jc w:val="left"/>
      </w:pPr>
      <w:r>
        <w:rPr>
          <w:rFonts w:ascii="맑은 고딕" w:hAnsi="맑은 고딕" w:eastAsia="맑은 고딕"/>
          <w:b/>
          <w:i w:val="0"/>
          <w:sz w:val="26"/>
        </w:rPr>
        <w:t>Ⅳ. Experimental Results</w:t>
      </w:r>
    </w:p>
    <w:p>
      <w:pPr>
        <w:keepNext/>
        <w:widowControl/>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xml:space="preserve">: λ마다 그 시점에서 가장 센 고정 규칙을 골라 이은 포락선. 비용이 커지면 최강 규칙이 무행동으로 바뀌므로 이 보조선을 함께 본다. </w:t>
      </w:r>
      <w:r>
        <w:rPr>
          <w:rFonts w:ascii="바탕" w:hAnsi="바탕" w:eastAsia="바탕"/>
          <w:b/>
          <w:i w:val="0"/>
          <w:sz w:val="20"/>
        </w:rPr>
        <w:t>기준 규칙과 값이 한 번도 달라지지 않는 환경에서는 표에서 이 열을 생략한다</w:t>
      </w:r>
      <w:r>
        <w:rPr>
          <w:rFonts w:ascii="바탕" w:hAnsi="바탕" w:eastAsia="바탕"/>
          <w:b w:val="0"/>
          <w:i w:val="0"/>
          <w:sz w:val="20"/>
        </w:rPr>
        <w:t>(중복이므로).</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keepNext/>
        <w:widowControl/>
        <w:spacing w:line="312" w:lineRule="auto" w:before="200" w:after="80"/>
        <w:jc w:val="left"/>
      </w:pPr>
      <w:r>
        <w:rPr>
          <w:rFonts w:ascii="맑은 고딕" w:hAnsi="맑은 고딕" w:eastAsia="맑은 고딕"/>
          <w:b/>
          <w:i w:val="0"/>
          <w:sz w:val="22"/>
        </w:rPr>
        <w:t>2. 핵심 결과 — 임계 비용 λ*</w:t>
      </w:r>
    </w:p>
    <w:p>
      <w:pPr>
        <w:widowControl/>
        <w:spacing w:line="480" w:lineRule="auto" w:before="0" w:after="0"/>
        <w:ind w:firstLine="400"/>
        <w:jc w:val="both"/>
      </w:pPr>
      <w:r>
        <w:rPr>
          <w:rFonts w:ascii="바탕" w:hAnsi="바탕" w:eastAsia="바탕"/>
          <w:b/>
          <w:i w:val="0"/>
          <w:sz w:val="20"/>
        </w:rPr>
        <w:t>결론부터 적는다. 임계 비용 λ*는 하나의 숫자로 정해지지 않는다 — 환경에 따라 갈린다.</w:t>
      </w:r>
    </w:p>
    <w:p>
      <w:pPr>
        <w:widowControl/>
        <w:spacing w:line="480" w:lineRule="auto" w:before="0" w:after="0"/>
        <w:ind w:firstLine="400"/>
        <w:jc w:val="both"/>
      </w:pPr>
      <w:r>
        <w:rPr>
          <w:rFonts w:ascii="바탕" w:hAnsi="바탕" w:eastAsia="바탕"/>
          <w:b/>
          <w:i w:val="0"/>
          <w:sz w:val="20"/>
        </w:rPr>
        <w:t>MountainCar-v0</w:t>
      </w:r>
      <w:r>
        <w:rPr>
          <w:rFonts w:ascii="바탕" w:hAnsi="바탕" w:eastAsia="바탕"/>
          <w:b w:val="0"/>
          <w:i w:val="0"/>
          <w:sz w:val="20"/>
        </w:rPr>
        <w:t>에서는 세 학습 계열 모두 λ*가 0이다. 비용을 전혀 물리지 않아도 학습이 고정 규칙을 넘어서지 못한다는 뜻이며, 이 환경에서는 '언제 행동할지를 배우는 것'이 아니라 '학습이라는 접근 자체'가 열세다.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에서는 계열마다 다르다 — 표준 DQN λ*=1, TempoRL λ*=0, Lazy-MDP λ*=2. 같은 환경·같은 예산인데도 방법에 따라 버티는 비용 구간이 다르다는 것은, λ*가 환경만의 성질이 아니라 </w:t>
      </w:r>
      <w:r>
        <w:rPr>
          <w:rFonts w:ascii="바탕" w:hAnsi="바탕" w:eastAsia="바탕"/>
          <w:b/>
          <w:i w:val="0"/>
          <w:sz w:val="20"/>
        </w:rPr>
        <w:t>환경과 방법의 짝</w:t>
      </w:r>
      <w:r>
        <w:rPr>
          <w:rFonts w:ascii="바탕" w:hAnsi="바탕" w:eastAsia="바탕"/>
          <w:b w:val="0"/>
          <w:i w:val="0"/>
          <w:sz w:val="20"/>
        </w:rPr>
        <w:t>에 붙는 값이라는 뜻이다.</w:t>
      </w:r>
    </w:p>
    <w:p>
      <w:pPr>
        <w:widowControl/>
        <w:spacing w:line="480" w:lineRule="auto" w:before="0" w:after="0"/>
        <w:ind w:firstLine="400"/>
        <w:jc w:val="both"/>
      </w:pPr>
      <w:r>
        <w:rPr>
          <w:rFonts w:ascii="바탕" w:hAnsi="바탕" w:eastAsia="바탕"/>
          <w:b w:val="0"/>
          <w:i w:val="0"/>
          <w:sz w:val="20"/>
        </w:rPr>
        <w:t>아래 표가 그 값들이다. 두 가지 엄격도로 함께 적었다 — 신뢰구간이 겹치기 시작하는 λ(엄격)와 IQM이 교차하는 λ(느슨)다.</w:t>
      </w:r>
    </w:p>
    <w:p>
      <w:pPr>
        <w:keepNext/>
        <w:widowControl/>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keepNext/>
        <w:widowControl/>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환경</w:t>
            </w:r>
          </w:p>
        </w:tc>
        <w:tc>
          <w:tcPr>
            <w:tcW w:type="dxa" w:w="1474"/>
            <w:shd w:val="clear" w:color="auto" w:fill="EDEDED"/>
          </w:tcPr>
          <w:p>
            <w:pPr>
              <w:keepNext/>
              <w:spacing w:line="240" w:lineRule="auto"/>
              <w:jc w:val="center"/>
            </w:pPr>
            <w:r/>
            <w:r>
              <w:rPr>
                <w:rFonts w:ascii="맑은 고딕" w:hAnsi="맑은 고딕" w:eastAsia="맑은 고딕"/>
                <w:b/>
                <w:i w:val="0"/>
                <w:sz w:val="18"/>
              </w:rPr>
              <w:t>학습 계열</w:t>
            </w:r>
          </w:p>
        </w:tc>
        <w:tc>
          <w:tcPr>
            <w:tcW w:type="dxa" w:w="1134"/>
            <w:shd w:val="clear" w:color="auto" w:fill="EDEDED"/>
          </w:tcPr>
          <w:p>
            <w:pPr>
              <w:keepNext/>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keepNext/>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keepNext/>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keepNext/>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keepNext/>
              <w:spacing w:line="240" w:lineRule="auto"/>
              <w:jc w:val="center"/>
            </w:pPr>
            <w:r/>
            <w:r>
              <w:rPr>
                <w:rFonts w:ascii="맑은 고딕" w:hAnsi="맑은 고딕" w:eastAsia="맑은 고딕"/>
                <w:b/>
                <w:i w:val="0"/>
                <w:sz w:val="18"/>
              </w:rPr>
              <w:t>시드</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표준 DQN</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TempoRL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Lazy-MDP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LunarLander-v3</w:t>
            </w:r>
          </w:p>
        </w:tc>
        <w:tc>
          <w:tcPr>
            <w:tcW w:type="dxa" w:w="1474"/>
          </w:tcPr>
          <w:p>
            <w:pPr>
              <w:keepNext/>
              <w:spacing w:line="240" w:lineRule="auto"/>
              <w:jc w:val="center"/>
            </w:pPr>
            <w:r>
              <w:rPr>
                <w:rFonts w:ascii="바탕" w:hAnsi="바탕" w:eastAsia="바탕"/>
                <w:b w:val="0"/>
                <w:i w:val="0"/>
                <w:sz w:val="18"/>
              </w:rPr>
              <w:t>표준 DQN</w:t>
            </w:r>
          </w:p>
        </w:tc>
        <w:tc>
          <w:tcPr>
            <w:tcW w:type="dxa" w:w="1134"/>
          </w:tcPr>
          <w:p>
            <w:pPr>
              <w:keepNext/>
              <w:spacing w:line="240" w:lineRule="auto"/>
              <w:jc w:val="center"/>
            </w:pPr>
            <w:r>
              <w:rPr>
                <w:rFonts w:ascii="바탕" w:hAnsi="바탕" w:eastAsia="바탕"/>
                <w:b w:val="0"/>
                <w:i w:val="0"/>
                <w:sz w:val="18"/>
              </w:rPr>
              <w:t>0.1</w:t>
            </w:r>
          </w:p>
        </w:tc>
        <w:tc>
          <w:tcPr>
            <w:tcW w:type="dxa" w:w="1247"/>
          </w:tcPr>
          <w:p>
            <w:pPr>
              <w:keepNext/>
              <w:spacing w:line="240" w:lineRule="auto"/>
              <w:jc w:val="center"/>
            </w:pPr>
            <w:r>
              <w:rPr>
                <w:rFonts w:ascii="바탕" w:hAnsi="바탕" w:eastAsia="바탕"/>
                <w:b w:val="0"/>
                <w:i w:val="0"/>
                <w:sz w:val="18"/>
              </w:rPr>
              <w:t>1</w:t>
            </w:r>
          </w:p>
        </w:tc>
        <w:tc>
          <w:tcPr>
            <w:tcW w:type="dxa" w:w="1134"/>
          </w:tcPr>
          <w:p>
            <w:pPr>
              <w:keepNext/>
              <w:spacing w:line="240" w:lineRule="auto"/>
              <w:jc w:val="center"/>
            </w:pPr>
            <w:r>
              <w:rPr>
                <w:rFonts w:ascii="바탕" w:hAnsi="바탕" w:eastAsia="바탕"/>
                <w:b w:val="0"/>
                <w:i w:val="0"/>
                <w:sz w:val="18"/>
              </w:rPr>
              <w:t>0.1</w:t>
            </w:r>
          </w:p>
        </w:tc>
        <w:tc>
          <w:tcPr>
            <w:tcW w:type="dxa" w:w="1247"/>
          </w:tcPr>
          <w:p>
            <w:pPr>
              <w:keepNext/>
              <w:spacing w:line="240" w:lineRule="auto"/>
              <w:jc w:val="center"/>
            </w:pPr>
            <w:r>
              <w:rPr>
                <w:rFonts w:ascii="바탕" w:hAnsi="바탕" w:eastAsia="바탕"/>
                <w:b w:val="0"/>
                <w:i w:val="0"/>
                <w:sz w:val="18"/>
              </w:rPr>
              <w:t>1</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LunarLander-v3</w:t>
            </w:r>
          </w:p>
        </w:tc>
        <w:tc>
          <w:tcPr>
            <w:tcW w:type="dxa" w:w="1474"/>
          </w:tcPr>
          <w:p>
            <w:pPr>
              <w:keepNext/>
              <w:spacing w:line="240" w:lineRule="auto"/>
              <w:jc w:val="center"/>
            </w:pPr>
            <w:r>
              <w:rPr>
                <w:rFonts w:ascii="바탕" w:hAnsi="바탕" w:eastAsia="바탕"/>
                <w:b w:val="0"/>
                <w:i w:val="0"/>
                <w:sz w:val="18"/>
              </w:rPr>
              <w:t>TempoRL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9</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9</w:t>
            </w:r>
          </w:p>
        </w:tc>
      </w:tr>
    </w:tbl>
    <w:p>
      <w:pPr>
        <w:widowControl/>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keepNext/>
        <w:widowControl/>
        <w:spacing w:line="312" w:lineRule="auto" w:before="200" w:after="80"/>
        <w:jc w:val="left"/>
      </w:pPr>
      <w:r>
        <w:rPr>
          <w:rFonts w:ascii="맑은 고딕" w:hAnsi="맑은 고딕" w:eastAsia="맑은 고딕"/>
          <w:b/>
          <w:i w:val="0"/>
          <w:sz w:val="22"/>
        </w:rPr>
        <w:t>3. 실험 설정</w:t>
      </w:r>
    </w:p>
    <w:p>
      <w:pPr>
        <w:widowControl/>
        <w:spacing w:line="480" w:lineRule="auto" w:before="0" w:after="0"/>
        <w:ind w:firstLine="400"/>
        <w:jc w:val="both"/>
      </w:pPr>
      <w:r>
        <w:rPr>
          <w:rFonts w:ascii="바탕" w:hAnsi="바탕" w:eastAsia="바탕"/>
          <w:b w:val="0"/>
          <w:i w:val="0"/>
          <w:sz w:val="20"/>
        </w:rPr>
        <w:t xml:space="preserve">아래 표의 조건은 세 환경에 공통으로 적용된다. </w:t>
      </w:r>
      <w:r>
        <w:rPr>
          <w:rFonts w:ascii="바탕" w:hAnsi="바탕" w:eastAsia="바탕"/>
          <w:b/>
          <w:i w:val="0"/>
          <w:sz w:val="20"/>
        </w:rPr>
        <w:t>λ를 뺀 모든 것을 같게 맞추는 것</w:t>
      </w:r>
      <w:r>
        <w:rPr>
          <w:rFonts w:ascii="바탕" w:hAnsi="바탕" w:eastAsia="바탕"/>
          <w:b w:val="0"/>
          <w:i w:val="0"/>
          <w:sz w:val="20"/>
        </w:rPr>
        <w:t>이 이 연구의 설계 전체이므로, 예산·시드·평가 방식·초매개변수를 한자리에 모아 둔다.</w:t>
      </w:r>
    </w:p>
    <w:p>
      <w:pPr>
        <w:keepNext/>
        <w:widowControl/>
        <w:spacing w:line="276" w:lineRule="auto" w:before="200" w:after="40"/>
        <w:jc w:val="center"/>
      </w:pPr>
      <w:r>
        <w:rPr>
          <w:rFonts w:ascii="맑은 고딕" w:hAnsi="맑은 고딕" w:eastAsia="맑은 고딕"/>
          <w:b/>
          <w:i w:val="0"/>
          <w:sz w:val="19"/>
        </w:rPr>
        <w:t>표 2. 실험 설정 요약</w:t>
      </w:r>
    </w:p>
    <w:p>
      <w:pPr>
        <w:keepNext/>
        <w:widowControl/>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c>
          <w:tcPr>
            <w:tcW w:type="dxa" w:w="2268"/>
            <w:shd w:val="clear" w:color="auto" w:fill="EDEDED"/>
          </w:tcPr>
          <w:p>
            <w:pPr>
              <w:spacing w:line="240" w:lineRule="auto"/>
              <w:jc w:val="center"/>
            </w:pPr>
            <w:r/>
            <w:r>
              <w:rPr>
                <w:rFonts w:ascii="맑은 고딕" w:hAnsi="맑은 고딕" w:eastAsia="맑은 고딕"/>
                <w:b/>
                <w:i w:val="0"/>
                <w:sz w:val="18"/>
              </w:rPr>
              <w:t>MinAtar/Freeway-v1</w:t>
            </w:r>
          </w:p>
        </w:tc>
      </w:tr>
      <w:tr>
        <w:trPr>
          <w:cantSplit/>
        </w:trP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c>
          <w:tcPr>
            <w:tcW w:type="dxa" w:w="2268"/>
          </w:tcPr>
          <w:p>
            <w:pPr>
              <w:spacing w:line="240" w:lineRule="auto"/>
              <w:jc w:val="center"/>
            </w:pPr>
            <w:r>
              <w:rPr>
                <w:rFonts w:ascii="바탕" w:hAnsi="바탕" w:eastAsia="바탕"/>
                <w:b w:val="0"/>
                <w:i w:val="0"/>
                <w:sz w:val="18"/>
              </w:rPr>
              <w:t>MinAtar/Freeway-v1</w:t>
            </w:r>
          </w:p>
        </w:tc>
      </w:tr>
      <w:tr>
        <w:trPr>
          <w:cantSplit/>
        </w:trP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c>
          <w:tcPr>
            <w:tcW w:type="dxa" w:w="2268"/>
          </w:tcPr>
          <w:p>
            <w:pPr>
              <w:spacing w:line="240" w:lineRule="auto"/>
              <w:jc w:val="center"/>
            </w:pPr>
            <w:r>
              <w:rPr>
                <w:rFonts w:ascii="바탕" w:hAnsi="바탕" w:eastAsia="바탕"/>
                <w:b w:val="0"/>
                <w:i w:val="0"/>
                <w:sz w:val="18"/>
              </w:rPr>
              <w:t>300,000</w:t>
            </w:r>
          </w:p>
        </w:tc>
      </w:tr>
      <w:tr>
        <w:trPr>
          <w:cantSplit/>
        </w:trP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c>
          <w:tcPr>
            <w:tcW w:type="dxa" w:w="2268"/>
          </w:tcPr>
          <w:p>
            <w:pPr>
              <w:spacing w:line="240" w:lineRule="auto"/>
              <w:jc w:val="center"/>
            </w:pPr>
            <w:r>
              <w:rPr>
                <w:rFonts w:ascii="바탕" w:hAnsi="바탕" w:eastAsia="바탕"/>
                <w:b w:val="0"/>
                <w:i w:val="0"/>
                <w:sz w:val="18"/>
              </w:rPr>
              <w:t>0, 0.005, 0.01, 0.02, 0.04, 0.06</w:t>
            </w:r>
          </w:p>
        </w:tc>
      </w:tr>
      <w:tr>
        <w:trPr>
          <w:cantSplit/>
        </w:trP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c>
          <w:tcPr>
            <w:tcW w:type="dxa" w:w="2268"/>
          </w:tcPr>
          <w:p>
            <w:pPr>
              <w:spacing w:line="240" w:lineRule="auto"/>
              <w:jc w:val="center"/>
            </w:pPr>
            <w:r>
              <w:rPr>
                <w:rFonts w:ascii="바탕" w:hAnsi="바탕" w:eastAsia="바탕"/>
                <w:b w:val="0"/>
                <w:i w:val="0"/>
                <w:sz w:val="18"/>
              </w:rPr>
              <w:t>10개 (0–9)</w:t>
            </w:r>
          </w:p>
        </w:tc>
      </w:tr>
      <w:tr>
        <w:trPr>
          <w:cantSplit/>
        </w:trP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2268"/>
          </w:tcPr>
          <w:p>
            <w:pPr>
              <w:spacing w:line="240" w:lineRule="auto"/>
              <w:jc w:val="center"/>
            </w:pPr>
            <w:r>
              <w:rPr>
                <w:rFonts w:ascii="바탕" w:hAnsi="바탕" w:eastAsia="바탕"/>
                <w:b w:val="0"/>
                <w:i w:val="0"/>
                <w:sz w:val="18"/>
              </w:rPr>
              <w:t>표준 DQN, TempoRL 방식, Lazy-MDP 방식</w:t>
            </w:r>
          </w:p>
        </w:tc>
      </w:tr>
      <w:tr>
        <w:trPr>
          <w:cantSplit/>
        </w:trP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 threshold_tuned</w:t>
            </w:r>
          </w:p>
        </w:tc>
        <w:tc>
          <w:tcPr>
            <w:tcW w:type="dxa" w:w="2268"/>
          </w:tcPr>
          <w:p>
            <w:pPr>
              <w:spacing w:line="240" w:lineRule="auto"/>
              <w:jc w:val="center"/>
            </w:pPr>
            <w:r>
              <w:rPr>
                <w:rFonts w:ascii="바탕" w:hAnsi="바탕" w:eastAsia="바탕"/>
                <w:b w:val="0"/>
                <w:i w:val="0"/>
                <w:sz w:val="18"/>
              </w:rPr>
              <w:t>noop, periodic_k1, periodic_k3, periodic_k8, cautious, cautious_d1</w:t>
            </w:r>
          </w:p>
        </w:tc>
      </w:tr>
      <w:tr>
        <w:trPr>
          <w:cantSplit/>
        </w:trP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2268"/>
          </w:tcPr>
          <w:p>
            <w:pPr>
              <w:spacing w:line="240" w:lineRule="auto"/>
              <w:jc w:val="center"/>
            </w:pPr>
            <w:r>
              <w:rPr>
                <w:rFonts w:ascii="바탕" w:hAnsi="바탕" w:eastAsia="바탕"/>
                <w:b w:val="0"/>
                <w:i w:val="0"/>
                <w:sz w:val="18"/>
              </w:rPr>
              <w:t>탐험 끔, 스냅샷 3장 × 15에피소드 (규칙 50에피소드)</w:t>
            </w:r>
          </w:p>
        </w:tc>
      </w:tr>
      <w:tr>
        <w:trPr>
          <w:cantSplit/>
        </w:trP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2268"/>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[128, 128]</w:t>
            </w:r>
            <w:r>
              <w:rPr>
                <w:rFonts w:ascii="바탕" w:hAnsi="바탕" w:eastAsia="바탕"/>
                <w:b w:val="0"/>
                <w:i w:val="0"/>
                <w:sz w:val="18"/>
              </w:rPr>
              <w:t>, ReLU</w:t>
            </w:r>
          </w:p>
        </w:tc>
      </w:tr>
      <w:tr>
        <w:trPr>
          <w:cantSplit/>
        </w:trP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c>
          <w:tcPr>
            <w:tcW w:type="dxa" w:w="2268"/>
          </w:tcPr>
          <w:p>
            <w:pPr>
              <w:spacing w:line="240" w:lineRule="auto"/>
              <w:jc w:val="center"/>
            </w:pPr>
            <w:r>
              <w:rPr>
                <w:rFonts w:ascii="바탕" w:hAnsi="바탕" w:eastAsia="바탕"/>
                <w:b w:val="0"/>
                <w:i w:val="0"/>
                <w:sz w:val="18"/>
              </w:rPr>
              <w:t>0.001 / 64</w:t>
            </w:r>
          </w:p>
        </w:tc>
      </w:tr>
      <w:tr>
        <w:trPr>
          <w:cantSplit/>
        </w:trP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c>
          <w:tcPr>
            <w:tcW w:type="dxa" w:w="2268"/>
          </w:tcPr>
          <w:p>
            <w:pPr>
              <w:spacing w:line="240" w:lineRule="auto"/>
              <w:jc w:val="center"/>
            </w:pPr>
            <w:r>
              <w:rPr>
                <w:rFonts w:ascii="바탕" w:hAnsi="바탕" w:eastAsia="바탕"/>
                <w:b w:val="0"/>
                <w:i w:val="0"/>
                <w:sz w:val="18"/>
              </w:rPr>
              <w:t>0.2 고정</w:t>
            </w:r>
          </w:p>
        </w:tc>
      </w:tr>
      <w:tr>
        <w:trPr>
          <w:cantSplit/>
        </w:trP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c>
          <w:tcPr>
            <w:tcW w:type="dxa" w:w="2268"/>
          </w:tcPr>
          <w:p>
            <w:pPr>
              <w:spacing w:line="240" w:lineRule="auto"/>
              <w:jc w:val="center"/>
            </w:pPr>
            <w:r>
              <w:rPr>
                <w:rFonts w:ascii="바탕" w:hAnsi="바탕" w:eastAsia="바탕"/>
                <w:b w:val="0"/>
                <w:i w:val="0"/>
                <w:sz w:val="18"/>
              </w:rPr>
              <w:t>10</w:t>
            </w:r>
          </w:p>
        </w:tc>
      </w:tr>
      <w:tr>
        <w:trPr>
          <w:cantSplit/>
        </w:trP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c>
          <w:tcPr>
            <w:tcW w:type="dxa" w:w="2268"/>
          </w:tcPr>
          <w:p>
            <w:pPr>
              <w:spacing w:line="240" w:lineRule="auto"/>
              <w:jc w:val="center"/>
            </w:pPr>
            <w:r>
              <w:rPr>
                <w:rFonts w:ascii="바탕" w:hAnsi="바탕" w:eastAsia="바탕"/>
                <w:b w:val="0"/>
                <w:i w:val="0"/>
                <w:sz w:val="18"/>
              </w:rPr>
              <w:t>freeway_cautious</w:t>
            </w:r>
          </w:p>
        </w:tc>
      </w:tr>
    </w:tbl>
    <w:p>
      <w:pPr>
        <w:widowControl/>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keepNext/>
        <w:widowControl/>
        <w:spacing w:line="312" w:lineRule="auto" w:before="200" w:after="80"/>
        <w:jc w:val="left"/>
      </w:pPr>
      <w:r>
        <w:rPr>
          <w:rFonts w:ascii="맑은 고딕" w:hAnsi="맑은 고딕" w:eastAsia="맑은 고딕"/>
          <w:b/>
          <w:i w:val="0"/>
          <w:sz w:val="22"/>
        </w:rPr>
        <w:t>4. 환경별 λ-성능 지도</w:t>
      </w:r>
    </w:p>
    <w:p>
      <w:pPr>
        <w:widowControl/>
        <w:spacing w:line="480" w:lineRule="auto" w:before="0" w:after="0"/>
        <w:ind w:firstLine="400"/>
        <w:jc w:val="both"/>
      </w:pPr>
      <w:r>
        <w:rPr>
          <w:rFonts w:ascii="바탕" w:hAnsi="바탕" w:eastAsia="바탕"/>
          <w:b w:val="0"/>
          <w:i w:val="0"/>
          <w:sz w:val="20"/>
        </w:rPr>
        <w:t xml:space="preserve">환경마다 λ*가 왜 그렇게 갈렸는지를 하나씩 본다. 순서는 </w:t>
      </w:r>
      <w:r>
        <w:rPr>
          <w:rFonts w:ascii="바탕" w:hAnsi="바탕" w:eastAsia="바탕"/>
          <w:b/>
          <w:i w:val="0"/>
          <w:sz w:val="20"/>
        </w:rPr>
        <w:t>가장 극단적인 환경부터</w:t>
      </w:r>
      <w:r>
        <w:rPr>
          <w:rFonts w:ascii="바탕" w:hAnsi="바탕" w:eastAsia="바탕"/>
          <w:b w:val="0"/>
          <w:i w:val="0"/>
          <w:sz w:val="20"/>
        </w:rPr>
        <w:t>다 — MountainCar에서 무엇이 무너지는지를 먼저 보면, LunarLander가 왜 다른지가 대비로 드러난다.</w:t>
      </w:r>
    </w:p>
    <w:p>
      <w:pPr>
        <w:keepNext/>
        <w:widowControl/>
        <w:spacing w:line="312" w:lineRule="auto" w:before="160" w:after="60"/>
        <w:jc w:val="left"/>
      </w:pPr>
      <w:r>
        <w:rPr>
          <w:rFonts w:ascii="맑은 고딕" w:hAnsi="맑은 고딕" w:eastAsia="맑은 고딕"/>
          <w:b/>
          <w:i w:val="0"/>
          <w:sz w:val="20"/>
        </w:rPr>
        <w:t>4.1 MountainCar-v0</w:t>
      </w:r>
    </w:p>
    <w:p>
      <w:pPr>
        <w:widowControl/>
        <w:spacing w:line="480" w:lineRule="auto" w:before="0" w:after="0"/>
        <w:ind w:firstLine="400"/>
        <w:jc w:val="both"/>
      </w:pPr>
      <w:r>
        <w:rPr>
          <w:rFonts w:ascii="바탕" w:hAnsi="바탕" w:eastAsia="바탕"/>
          <w:b w:val="0"/>
          <w:i w:val="0"/>
          <w:sz w:val="20"/>
        </w:rPr>
        <w:t>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14개(격자 14개 중) · 시드 10개까지 완료된 집계다.</w:t>
      </w:r>
    </w:p>
    <w:p>
      <w:pPr>
        <w:keepNext/>
        <w:widowControl/>
        <w:spacing w:line="276" w:lineRule="auto" w:before="200" w:after="40"/>
        <w:jc w:val="center"/>
      </w:pPr>
      <w:r>
        <w:rPr>
          <w:rFonts w:ascii="맑은 고딕" w:hAnsi="맑은 고딕" w:eastAsia="맑은 고딕"/>
          <w:b/>
          <w:i w:val="0"/>
          <w:sz w:val="19"/>
        </w:rPr>
        <w:t>표 3. MountainCar-v0의 비용 반영 총보상 r′ — IQM [95% 신뢰구간]</w:t>
      </w:r>
    </w:p>
    <w:p>
      <w:pPr>
        <w:keepNext/>
        <w:widowControl/>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-160 [-180, -142]</w:t>
            </w:r>
          </w:p>
        </w:tc>
        <w:tc>
          <w:tcPr>
            <w:tcW w:type="dxa" w:w="1512"/>
          </w:tcPr>
          <w:p>
            <w:pPr>
              <w:spacing w:line="240" w:lineRule="auto"/>
              <w:jc w:val="center"/>
            </w:pPr>
            <w:r>
              <w:rPr>
                <w:rFonts w:ascii="바탕" w:hAnsi="바탕" w:eastAsia="바탕"/>
                <w:b w:val="0"/>
                <w:i w:val="0"/>
                <w:sz w:val="18"/>
              </w:rPr>
              <w:t>-141 [-159, -129]</w:t>
            </w:r>
          </w:p>
        </w:tc>
        <w:tc>
          <w:tcPr>
            <w:tcW w:type="dxa" w:w="1512"/>
          </w:tcPr>
          <w:p>
            <w:pPr>
              <w:spacing w:line="240" w:lineRule="auto"/>
              <w:jc w:val="center"/>
            </w:pPr>
            <w:r>
              <w:rPr>
                <w:rFonts w:ascii="바탕" w:hAnsi="바탕" w:eastAsia="바탕"/>
                <w:b w:val="0"/>
                <w:i w:val="0"/>
                <w:sz w:val="18"/>
              </w:rPr>
              <w:t>-128 [-152, -118]</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-172 [-200, -138]</w:t>
            </w:r>
          </w:p>
        </w:tc>
        <w:tc>
          <w:tcPr>
            <w:tcW w:type="dxa" w:w="1512"/>
          </w:tcPr>
          <w:p>
            <w:pPr>
              <w:spacing w:line="240" w:lineRule="auto"/>
              <w:jc w:val="center"/>
            </w:pPr>
            <w:r>
              <w:rPr>
                <w:rFonts w:ascii="바탕" w:hAnsi="바탕" w:eastAsia="바탕"/>
                <w:b w:val="0"/>
                <w:i w:val="0"/>
                <w:sz w:val="18"/>
              </w:rPr>
              <w:t>-145 [-171, -130]</w:t>
            </w:r>
          </w:p>
        </w:tc>
        <w:tc>
          <w:tcPr>
            <w:tcW w:type="dxa" w:w="1512"/>
          </w:tcPr>
          <w:p>
            <w:pPr>
              <w:spacing w:line="240" w:lineRule="auto"/>
              <w:jc w:val="center"/>
            </w:pPr>
            <w:r>
              <w:rPr>
                <w:rFonts w:ascii="바탕" w:hAnsi="바탕" w:eastAsia="바탕"/>
                <w:b w:val="0"/>
                <w:i w:val="0"/>
                <w:sz w:val="18"/>
              </w:rPr>
              <w:t>-152 [-178, -132]</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-174 [-200, -141]</w:t>
            </w:r>
          </w:p>
        </w:tc>
        <w:tc>
          <w:tcPr>
            <w:tcW w:type="dxa" w:w="1512"/>
          </w:tcPr>
          <w:p>
            <w:pPr>
              <w:spacing w:line="240" w:lineRule="auto"/>
              <w:jc w:val="center"/>
            </w:pPr>
            <w:r>
              <w:rPr>
                <w:rFonts w:ascii="바탕" w:hAnsi="바탕" w:eastAsia="바탕"/>
                <w:b w:val="0"/>
                <w:i w:val="0"/>
                <w:sz w:val="18"/>
              </w:rPr>
              <w:t>-169 [-195, -140]</w:t>
            </w:r>
          </w:p>
        </w:tc>
        <w:tc>
          <w:tcPr>
            <w:tcW w:type="dxa" w:w="1512"/>
          </w:tcPr>
          <w:p>
            <w:pPr>
              <w:spacing w:line="240" w:lineRule="auto"/>
              <w:jc w:val="center"/>
            </w:pPr>
            <w:r>
              <w:rPr>
                <w:rFonts w:ascii="바탕" w:hAnsi="바탕" w:eastAsia="바탕"/>
                <w:b w:val="0"/>
                <w:i w:val="0"/>
                <w:sz w:val="18"/>
              </w:rPr>
              <w:t>-142 [-160, -127]</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-165 [-190, -139]</w:t>
            </w:r>
          </w:p>
        </w:tc>
        <w:tc>
          <w:tcPr>
            <w:tcW w:type="dxa" w:w="1512"/>
          </w:tcPr>
          <w:p>
            <w:pPr>
              <w:spacing w:line="240" w:lineRule="auto"/>
              <w:jc w:val="center"/>
            </w:pPr>
            <w:r>
              <w:rPr>
                <w:rFonts w:ascii="바탕" w:hAnsi="바탕" w:eastAsia="바탕"/>
                <w:b w:val="0"/>
                <w:i w:val="0"/>
                <w:sz w:val="18"/>
              </w:rPr>
              <w:t>-149 [-174, -134]</w:t>
            </w:r>
          </w:p>
        </w:tc>
        <w:tc>
          <w:tcPr>
            <w:tcW w:type="dxa" w:w="1512"/>
          </w:tcPr>
          <w:p>
            <w:pPr>
              <w:spacing w:line="240" w:lineRule="auto"/>
              <w:jc w:val="center"/>
            </w:pPr>
            <w:r>
              <w:rPr>
                <w:rFonts w:ascii="바탕" w:hAnsi="바탕" w:eastAsia="바탕"/>
                <w:b w:val="0"/>
                <w:i w:val="0"/>
                <w:sz w:val="18"/>
              </w:rPr>
              <w:t>-144 [-174, -119]</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-172 [-200, -137]</w:t>
            </w:r>
          </w:p>
        </w:tc>
        <w:tc>
          <w:tcPr>
            <w:tcW w:type="dxa" w:w="1512"/>
          </w:tcPr>
          <w:p>
            <w:pPr>
              <w:spacing w:line="240" w:lineRule="auto"/>
              <w:jc w:val="center"/>
            </w:pPr>
            <w:r>
              <w:rPr>
                <w:rFonts w:ascii="바탕" w:hAnsi="바탕" w:eastAsia="바탕"/>
                <w:b w:val="0"/>
                <w:i w:val="0"/>
                <w:sz w:val="18"/>
              </w:rPr>
              <w:t>-165 [-194, -137]</w:t>
            </w:r>
          </w:p>
        </w:tc>
        <w:tc>
          <w:tcPr>
            <w:tcW w:type="dxa" w:w="1512"/>
          </w:tcPr>
          <w:p>
            <w:pPr>
              <w:spacing w:line="240" w:lineRule="auto"/>
              <w:jc w:val="center"/>
            </w:pPr>
            <w:r>
              <w:rPr>
                <w:rFonts w:ascii="바탕" w:hAnsi="바탕" w:eastAsia="바탕"/>
                <w:b w:val="0"/>
                <w:i w:val="0"/>
                <w:sz w:val="18"/>
              </w:rPr>
              <w:t>-138 [-162, -125]</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-197 [-201, -173]</w:t>
            </w:r>
          </w:p>
        </w:tc>
        <w:tc>
          <w:tcPr>
            <w:tcW w:type="dxa" w:w="1512"/>
          </w:tcPr>
          <w:p>
            <w:pPr>
              <w:spacing w:line="240" w:lineRule="auto"/>
              <w:jc w:val="center"/>
            </w:pPr>
            <w:r>
              <w:rPr>
                <w:rFonts w:ascii="바탕" w:hAnsi="바탕" w:eastAsia="바탕"/>
                <w:b w:val="0"/>
                <w:i w:val="0"/>
                <w:sz w:val="18"/>
              </w:rPr>
              <w:t>-183 [-200, -159]</w:t>
            </w:r>
          </w:p>
        </w:tc>
        <w:tc>
          <w:tcPr>
            <w:tcW w:type="dxa" w:w="1512"/>
          </w:tcPr>
          <w:p>
            <w:pPr>
              <w:spacing w:line="240" w:lineRule="auto"/>
              <w:jc w:val="center"/>
            </w:pPr>
            <w:r>
              <w:rPr>
                <w:rFonts w:ascii="바탕" w:hAnsi="바탕" w:eastAsia="바탕"/>
                <w:b w:val="0"/>
                <w:i w:val="0"/>
                <w:sz w:val="18"/>
              </w:rPr>
              <w:t>-168 [-200, -131]</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-197 [-200, -181]</w:t>
            </w:r>
          </w:p>
        </w:tc>
        <w:tc>
          <w:tcPr>
            <w:tcW w:type="dxa" w:w="1512"/>
          </w:tcPr>
          <w:p>
            <w:pPr>
              <w:spacing w:line="240" w:lineRule="auto"/>
              <w:jc w:val="center"/>
            </w:pPr>
            <w:r>
              <w:rPr>
                <w:rFonts w:ascii="바탕" w:hAnsi="바탕" w:eastAsia="바탕"/>
                <w:b w:val="0"/>
                <w:i w:val="0"/>
                <w:sz w:val="18"/>
              </w:rPr>
              <w:t>-193 [-200, -167]</w:t>
            </w:r>
          </w:p>
        </w:tc>
        <w:tc>
          <w:tcPr>
            <w:tcW w:type="dxa" w:w="1512"/>
          </w:tcPr>
          <w:p>
            <w:pPr>
              <w:spacing w:line="240" w:lineRule="auto"/>
              <w:jc w:val="center"/>
            </w:pPr>
            <w:r>
              <w:rPr>
                <w:rFonts w:ascii="바탕" w:hAnsi="바탕" w:eastAsia="바탕"/>
                <w:b w:val="0"/>
                <w:i w:val="0"/>
                <w:sz w:val="18"/>
              </w:rPr>
              <w:t>-156 [-174, -134]</w:t>
            </w:r>
          </w:p>
        </w:tc>
        <w:tc>
          <w:tcPr>
            <w:tcW w:type="dxa" w:w="1512"/>
          </w:tcPr>
          <w:p>
            <w:pPr>
              <w:spacing w:line="240" w:lineRule="auto"/>
              <w:jc w:val="center"/>
            </w:pPr>
            <w:r>
              <w:rPr>
                <w:rFonts w:ascii="바탕" w:hAnsi="바탕" w:eastAsia="바탕"/>
                <w:b w:val="0"/>
                <w:i w:val="0"/>
                <w:sz w:val="18"/>
              </w:rPr>
              <w:t>-121 [-121,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[-201, -182]</w:t>
            </w:r>
          </w:p>
        </w:tc>
        <w:tc>
          <w:tcPr>
            <w:tcW w:type="dxa" w:w="1512"/>
          </w:tcPr>
          <w:p>
            <w:pPr>
              <w:spacing w:line="240" w:lineRule="auto"/>
              <w:jc w:val="center"/>
            </w:pPr>
            <w:r>
              <w:rPr>
                <w:rFonts w:ascii="바탕" w:hAnsi="바탕" w:eastAsia="바탕"/>
                <w:b w:val="0"/>
                <w:i w:val="0"/>
                <w:sz w:val="18"/>
              </w:rPr>
              <w:t>-159 [-189, -129]</w:t>
            </w:r>
          </w:p>
        </w:tc>
        <w:tc>
          <w:tcPr>
            <w:tcW w:type="dxa" w:w="1512"/>
          </w:tcPr>
          <w:p>
            <w:pPr>
              <w:spacing w:line="240" w:lineRule="auto"/>
              <w:jc w:val="center"/>
            </w:pPr>
            <w:r>
              <w:rPr>
                <w:rFonts w:ascii="바탕" w:hAnsi="바탕" w:eastAsia="바탕"/>
                <w:b w:val="0"/>
                <w:i w:val="0"/>
                <w:sz w:val="18"/>
              </w:rPr>
              <w:t>-122 [-122, -121]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-167 [-201, -133]</w:t>
            </w:r>
          </w:p>
        </w:tc>
        <w:tc>
          <w:tcPr>
            <w:tcW w:type="dxa" w:w="1512"/>
          </w:tcPr>
          <w:p>
            <w:pPr>
              <w:spacing w:line="240" w:lineRule="auto"/>
              <w:jc w:val="center"/>
            </w:pPr>
            <w:r>
              <w:rPr>
                <w:rFonts w:ascii="바탕" w:hAnsi="바탕" w:eastAsia="바탕"/>
                <w:b w:val="0"/>
                <w:i w:val="0"/>
                <w:sz w:val="18"/>
              </w:rPr>
              <w:t>-123 [-123, -123]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[-202, -200]</w:t>
            </w:r>
          </w:p>
        </w:tc>
        <w:tc>
          <w:tcPr>
            <w:tcW w:type="dxa" w:w="1512"/>
          </w:tcPr>
          <w:p>
            <w:pPr>
              <w:spacing w:line="240" w:lineRule="auto"/>
              <w:jc w:val="center"/>
            </w:pPr>
            <w:r>
              <w:rPr>
                <w:rFonts w:ascii="바탕" w:hAnsi="바탕" w:eastAsia="바탕"/>
                <w:b w:val="0"/>
                <w:i w:val="0"/>
                <w:sz w:val="18"/>
              </w:rPr>
              <w:t>-187 [-200, -159]</w:t>
            </w:r>
          </w:p>
        </w:tc>
        <w:tc>
          <w:tcPr>
            <w:tcW w:type="dxa" w:w="1512"/>
          </w:tcPr>
          <w:p>
            <w:pPr>
              <w:spacing w:line="240" w:lineRule="auto"/>
              <w:jc w:val="center"/>
            </w:pPr>
            <w:r>
              <w:rPr>
                <w:rFonts w:ascii="바탕" w:hAnsi="바탕" w:eastAsia="바탕"/>
                <w:b w:val="0"/>
                <w:i w:val="0"/>
                <w:sz w:val="18"/>
              </w:rPr>
              <w:t>-125 [-126, -125]</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-192 [-200, -160]</w:t>
            </w:r>
          </w:p>
        </w:tc>
        <w:tc>
          <w:tcPr>
            <w:tcW w:type="dxa" w:w="1512"/>
          </w:tcPr>
          <w:p>
            <w:pPr>
              <w:spacing w:line="240" w:lineRule="auto"/>
              <w:jc w:val="center"/>
            </w:pPr>
            <w:r>
              <w:rPr>
                <w:rFonts w:ascii="바탕" w:hAnsi="바탕" w:eastAsia="바탕"/>
                <w:b w:val="0"/>
                <w:i w:val="0"/>
                <w:sz w:val="18"/>
              </w:rPr>
              <w:t>-131 [-132, -131]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[-204, -191]</w:t>
            </w:r>
          </w:p>
        </w:tc>
        <w:tc>
          <w:tcPr>
            <w:tcW w:type="dxa" w:w="1512"/>
          </w:tcPr>
          <w:p>
            <w:pPr>
              <w:spacing w:line="240" w:lineRule="auto"/>
              <w:jc w:val="center"/>
            </w:pPr>
            <w:r>
              <w:rPr>
                <w:rFonts w:ascii="바탕" w:hAnsi="바탕" w:eastAsia="바탕"/>
                <w:b w:val="0"/>
                <w:i w:val="0"/>
                <w:sz w:val="18"/>
              </w:rPr>
              <w:t>-143 [-144, -143]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[-202, -198]</w:t>
            </w:r>
          </w:p>
        </w:tc>
        <w:tc>
          <w:tcPr>
            <w:tcW w:type="dxa" w:w="1512"/>
          </w:tcPr>
          <w:p>
            <w:pPr>
              <w:spacing w:line="240" w:lineRule="auto"/>
              <w:jc w:val="center"/>
            </w:pPr>
            <w:r>
              <w:rPr>
                <w:rFonts w:ascii="바탕" w:hAnsi="바탕" w:eastAsia="바탕"/>
                <w:b w:val="0"/>
                <w:i w:val="0"/>
                <w:sz w:val="18"/>
              </w:rPr>
              <w:t>-161 [-161, -161]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-198 [-199, -198]</w:t>
            </w:r>
          </w:p>
        </w:tc>
        <w:tc>
          <w:tcPr>
            <w:tcW w:type="dxa" w:w="1512"/>
          </w:tcPr>
          <w:p>
            <w:pPr>
              <w:spacing w:line="240" w:lineRule="auto"/>
              <w:jc w:val="center"/>
            </w:pPr>
            <w:r>
              <w:rPr>
                <w:rFonts w:ascii="바탕" w:hAnsi="바탕" w:eastAsia="바탕"/>
                <w:b w:val="0"/>
                <w:i w:val="0"/>
                <w:sz w:val="18"/>
              </w:rPr>
              <w:t>-200 [-200, -200]</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41791"/>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760000" cy="3441791"/>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2. λ-성능 지도 — MountainCar-v0 (보상이 희소한 환경)</w:t>
      </w:r>
    </w:p>
    <w:p>
      <w:pPr>
        <w:widowControl/>
        <w:spacing w:line="276" w:lineRule="auto" w:before="0" w:after="80"/>
        <w:jc w:val="center"/>
      </w:pPr>
      <w:r>
        <w:rPr>
          <w:rFonts w:ascii="맑은 고딕" w:hAnsi="맑은 고딕" w:eastAsia="맑은 고딕"/>
          <w:b w:val="0"/>
          <w:i/>
          <w:sz w:val="18"/>
        </w:rPr>
        <w:t>Fig. 2. Performance map over action cost λ on MountainCar-v0</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141.1회(λ=0) → 0.0회(λ=0.66), 100% 감소</w:t>
      </w:r>
    </w:p>
    <w:p>
      <w:pPr>
        <w:spacing w:line="480" w:lineRule="auto" w:before="0" w:after="0"/>
        <w:ind w:left="340" w:hanging="198"/>
      </w:pPr>
      <w:r>
        <w:rPr>
          <w:rFonts w:ascii="바탕" w:hAnsi="바탕" w:eastAsia="바탕"/>
          <w:b w:val="0"/>
          <w:i w:val="0"/>
          <w:sz w:val="20"/>
        </w:rPr>
        <w:t>· TempoRL 122.6회(λ=0) → 0.0회(λ=0.66), 100% 감소</w:t>
      </w:r>
    </w:p>
    <w:p>
      <w:pPr>
        <w:spacing w:line="480" w:lineRule="auto" w:before="0" w:after="0"/>
        <w:ind w:left="340" w:hanging="198"/>
      </w:pPr>
      <w:r>
        <w:rPr>
          <w:rFonts w:ascii="바탕" w:hAnsi="바탕" w:eastAsia="바탕"/>
          <w:b w:val="0"/>
          <w:i w:val="0"/>
          <w:sz w:val="20"/>
        </w:rPr>
        <w:t>· Lazy-MDP 125.2회(λ=0) → 0.0회(λ=0.66), 100% 감소</w:t>
      </w:r>
    </w:p>
    <w:p>
      <w:pPr>
        <w:keepNext/>
        <w:widowControl/>
        <w:spacing w:line="276" w:lineRule="auto" w:before="200" w:after="40"/>
        <w:jc w:val="center"/>
      </w:pPr>
      <w:r>
        <w:rPr>
          <w:rFonts w:ascii="맑은 고딕" w:hAnsi="맑은 고딕" w:eastAsia="맑은 고딕"/>
          <w:b/>
          <w:i w:val="0"/>
          <w:sz w:val="19"/>
        </w:rPr>
        <w:t>표 4. MountainCar-v0의 에피소드당 행동 횟수 (IQM)</w:t>
      </w:r>
    </w:p>
    <w:p>
      <w:pPr>
        <w:keepNext/>
        <w:widowControl/>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141</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131</w:t>
            </w:r>
          </w:p>
        </w:tc>
        <w:tc>
          <w:tcPr>
            <w:tcW w:type="dxa" w:w="1512"/>
          </w:tcPr>
          <w:p>
            <w:pPr>
              <w:spacing w:line="240" w:lineRule="auto"/>
              <w:jc w:val="center"/>
            </w:pPr>
            <w:r>
              <w:rPr>
                <w:rFonts w:ascii="바탕" w:hAnsi="바탕" w:eastAsia="바탕"/>
                <w:b w:val="0"/>
                <w:i w:val="0"/>
                <w:sz w:val="18"/>
              </w:rPr>
              <w:t>138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134</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116</w:t>
            </w:r>
          </w:p>
        </w:tc>
        <w:tc>
          <w:tcPr>
            <w:tcW w:type="dxa" w:w="1512"/>
          </w:tcPr>
          <w:p>
            <w:pPr>
              <w:spacing w:line="240" w:lineRule="auto"/>
              <w:jc w:val="center"/>
            </w:pPr>
            <w:r>
              <w:rPr>
                <w:rFonts w:ascii="바탕" w:hAnsi="바탕" w:eastAsia="바탕"/>
                <w:b w:val="0"/>
                <w:i w:val="0"/>
                <w:sz w:val="18"/>
              </w:rPr>
              <w:t>128</w:t>
            </w:r>
          </w:p>
        </w:tc>
        <w:tc>
          <w:tcPr>
            <w:tcW w:type="dxa" w:w="1512"/>
          </w:tcPr>
          <w:p>
            <w:pPr>
              <w:spacing w:line="240" w:lineRule="auto"/>
              <w:jc w:val="center"/>
            </w:pPr>
            <w:r>
              <w:rPr>
                <w:rFonts w:ascii="바탕" w:hAnsi="바탕" w:eastAsia="바탕"/>
                <w:b w:val="0"/>
                <w:i w:val="0"/>
                <w:sz w:val="18"/>
              </w:rPr>
              <w:t>121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120</w:t>
            </w:r>
          </w:p>
        </w:tc>
        <w:tc>
          <w:tcPr>
            <w:tcW w:type="dxa" w:w="1512"/>
          </w:tcPr>
          <w:p>
            <w:pPr>
              <w:spacing w:line="240" w:lineRule="auto"/>
              <w:jc w:val="center"/>
            </w:pPr>
            <w:r>
              <w:rPr>
                <w:rFonts w:ascii="바탕" w:hAnsi="바탕" w:eastAsia="바탕"/>
                <w:b w:val="0"/>
                <w:i w:val="0"/>
                <w:sz w:val="18"/>
              </w:rPr>
              <w:t>108</w:t>
            </w:r>
          </w:p>
        </w:tc>
        <w:tc>
          <w:tcPr>
            <w:tcW w:type="dxa" w:w="1512"/>
          </w:tcPr>
          <w:p>
            <w:pPr>
              <w:spacing w:line="240" w:lineRule="auto"/>
              <w:jc w:val="center"/>
            </w:pPr>
            <w:r>
              <w:rPr>
                <w:rFonts w:ascii="바탕" w:hAnsi="바탕" w:eastAsia="바탕"/>
                <w:b w:val="0"/>
                <w:i w:val="0"/>
                <w:sz w:val="18"/>
              </w:rPr>
              <w:t>91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33</w:t>
            </w:r>
          </w:p>
        </w:tc>
        <w:tc>
          <w:tcPr>
            <w:tcW w:type="dxa" w:w="1512"/>
          </w:tcPr>
          <w:p>
            <w:pPr>
              <w:spacing w:line="240" w:lineRule="auto"/>
              <w:jc w:val="center"/>
            </w:pPr>
            <w:r>
              <w:rPr>
                <w:rFonts w:ascii="바탕" w:hAnsi="바탕" w:eastAsia="바탕"/>
                <w:b w:val="0"/>
                <w:i w:val="0"/>
                <w:sz w:val="18"/>
              </w:rPr>
              <w:t>56</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22</w:t>
            </w:r>
          </w:p>
        </w:tc>
        <w:tc>
          <w:tcPr>
            <w:tcW w:type="dxa" w:w="1512"/>
          </w:tcPr>
          <w:p>
            <w:pPr>
              <w:spacing w:line="240" w:lineRule="auto"/>
              <w:jc w:val="center"/>
            </w:pPr>
            <w:r>
              <w:rPr>
                <w:rFonts w:ascii="바탕" w:hAnsi="바탕" w:eastAsia="바탕"/>
                <w:b w:val="0"/>
                <w:i w:val="0"/>
                <w:sz w:val="18"/>
              </w:rPr>
              <w:t>42</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43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160" w:after="60"/>
        <w:jc w:val="left"/>
      </w:pPr>
      <w:r>
        <w:rPr>
          <w:rFonts w:ascii="맑은 고딕" w:hAnsi="맑은 고딕" w:eastAsia="맑은 고딕"/>
          <w:b/>
          <w:i w:val="0"/>
          <w:sz w:val="20"/>
        </w:rPr>
        <w:t>4.2 LunarLander-v3</w:t>
      </w:r>
    </w:p>
    <w:p>
      <w:pPr>
        <w:widowControl/>
        <w:spacing w:line="480" w:lineRule="auto" w:before="0" w:after="0"/>
        <w:ind w:firstLine="400"/>
        <w:jc w:val="both"/>
      </w:pPr>
      <w:r>
        <w:rPr>
          <w:rFonts w:ascii="바탕" w:hAnsi="바탕" w:eastAsia="바탕"/>
          <w:b w:val="0"/>
          <w:i w:val="0"/>
          <w:sz w:val="20"/>
        </w:rPr>
        <w:t xml:space="preserve">보상이 조밀한 제어 문제다. 매 스텝 자세·속도·연료에 대한 신호가 들어오고, 표준 DQN이 정상적으로 학습된다. 고정 규칙은 처음 손으로 짠 계수로는 점수가 낮았지만(36), 계수를 다시 고르자 162까지 올라 학습에 근접한다(Ⅲ장 6.2절의 기준선 감사). 표에는 두 규칙을 함께 실어 그 차이를 보인다. 조건당 환경 200,000스텝, 학습 계열은 λ 12개(격자 12개 중) · 시드 6~10개까지 완료된 집계다. </w:t>
      </w:r>
      <w:r>
        <w:rPr>
          <w:rFonts w:ascii="바탕" w:hAnsi="바탕" w:eastAsia="바탕"/>
          <w:b/>
          <w:i w:val="0"/>
          <w:sz w:val="20"/>
        </w:rPr>
        <w:t>아직 실험이 끝나지 않았으므로 최종 결론이 아니다.</w:t>
      </w:r>
    </w:p>
    <w:p>
      <w:pPr>
        <w:keepNext/>
        <w:widowControl/>
        <w:spacing w:line="276" w:lineRule="auto" w:before="200" w:after="40"/>
        <w:jc w:val="center"/>
      </w:pPr>
      <w:r>
        <w:rPr>
          <w:rFonts w:ascii="맑은 고딕" w:hAnsi="맑은 고딕" w:eastAsia="맑은 고딕"/>
          <w:b/>
          <w:i w:val="0"/>
          <w:sz w:val="19"/>
        </w:rPr>
        <w:t>표 5. LunarLander-v3의 비용 반영 총보상 r′ — IQM [95% 신뢰구간]</w:t>
      </w:r>
    </w:p>
    <w:p>
      <w:pPr>
        <w:keepNext/>
        <w:widowControl/>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규칙(튜닝)</w:t>
            </w:r>
          </w:p>
        </w:tc>
        <w:tc>
          <w:tcPr>
            <w:tcW w:type="dxa" w:w="1296"/>
            <w:shd w:val="clear" w:color="auto" w:fill="EDEDED"/>
          </w:tcPr>
          <w:p>
            <w:pPr>
              <w:spacing w:line="240" w:lineRule="auto"/>
              <w:jc w:val="center"/>
            </w:pPr>
            <w:r/>
            <w:r>
              <w:rPr>
                <w:rFonts w:ascii="맑은 고딕" w:hAnsi="맑은 고딕" w:eastAsia="맑은 고딕"/>
                <w:b/>
                <w:i w:val="0"/>
                <w:sz w:val="18"/>
              </w:rPr>
              <w:t>임계값 규칙(처음)</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[171, 216]</w:t>
            </w:r>
          </w:p>
        </w:tc>
        <w:tc>
          <w:tcPr>
            <w:tcW w:type="dxa" w:w="1296"/>
          </w:tcPr>
          <w:p>
            <w:pPr>
              <w:spacing w:line="240" w:lineRule="auto"/>
              <w:jc w:val="center"/>
            </w:pPr>
            <w:r>
              <w:rPr>
                <w:rFonts w:ascii="바탕" w:hAnsi="바탕" w:eastAsia="바탕"/>
                <w:b w:val="0"/>
                <w:i w:val="0"/>
                <w:sz w:val="18"/>
              </w:rPr>
              <w:t xml:space="preserve">159 </w:t>
            </w:r>
            <w:r>
              <w:rPr>
                <w:rFonts w:ascii="바탕" w:hAnsi="바탕" w:eastAsia="바탕"/>
                <w:b w:val="0"/>
                <w:i w:val="0"/>
                <w:sz w:val="18"/>
                <w:vertAlign w:val="superscript"/>
              </w:rPr>
              <w:t>[131, 182]</w:t>
            </w:r>
          </w:p>
        </w:tc>
        <w:tc>
          <w:tcPr>
            <w:tcW w:type="dxa" w:w="1296"/>
          </w:tcPr>
          <w:p>
            <w:pPr>
              <w:spacing w:line="240" w:lineRule="auto"/>
              <w:jc w:val="center"/>
            </w:pPr>
            <w:r>
              <w:rPr>
                <w:rFonts w:ascii="바탕" w:hAnsi="바탕" w:eastAsia="바탕"/>
                <w:b w:val="0"/>
                <w:i w:val="0"/>
                <w:sz w:val="18"/>
              </w:rPr>
              <w:t xml:space="preserve">210 </w:t>
            </w:r>
            <w:r>
              <w:rPr>
                <w:rFonts w:ascii="바탕" w:hAnsi="바탕" w:eastAsia="바탕"/>
                <w:b w:val="0"/>
                <w:i w:val="0"/>
                <w:sz w:val="18"/>
                <w:vertAlign w:val="superscript"/>
              </w:rPr>
              <w:t>[180, 234]</w:t>
            </w:r>
          </w:p>
        </w:tc>
        <w:tc>
          <w:tcPr>
            <w:tcW w:type="dxa" w:w="1296"/>
          </w:tcPr>
          <w:p>
            <w:pPr>
              <w:spacing w:line="240" w:lineRule="auto"/>
              <w:jc w:val="center"/>
            </w:pPr>
            <w:r>
              <w:rPr>
                <w:rFonts w:ascii="바탕" w:hAnsi="바탕" w:eastAsia="바탕"/>
                <w:b w:val="0"/>
                <w:i w:val="0"/>
                <w:sz w:val="18"/>
              </w:rPr>
              <w:t xml:space="preserve">162 </w:t>
            </w:r>
            <w:r>
              <w:rPr>
                <w:rFonts w:ascii="바탕" w:hAnsi="바탕" w:eastAsia="바탕"/>
                <w:b w:val="0"/>
                <w:i w:val="0"/>
                <w:sz w:val="18"/>
                <w:vertAlign w:val="superscript"/>
              </w:rPr>
              <w:t>[157, 168]</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[143, 207]</w:t>
            </w:r>
          </w:p>
        </w:tc>
        <w:tc>
          <w:tcPr>
            <w:tcW w:type="dxa" w:w="1296"/>
          </w:tcPr>
          <w:p>
            <w:pPr>
              <w:spacing w:line="240" w:lineRule="auto"/>
              <w:jc w:val="center"/>
            </w:pPr>
            <w:r>
              <w:rPr>
                <w:rFonts w:ascii="바탕" w:hAnsi="바탕" w:eastAsia="바탕"/>
                <w:b w:val="0"/>
                <w:i w:val="0"/>
                <w:sz w:val="18"/>
              </w:rPr>
              <w:t xml:space="preserve">119 </w:t>
            </w:r>
            <w:r>
              <w:rPr>
                <w:rFonts w:ascii="바탕" w:hAnsi="바탕" w:eastAsia="바탕"/>
                <w:b w:val="0"/>
                <w:i w:val="0"/>
                <w:sz w:val="18"/>
                <w:vertAlign w:val="superscript"/>
              </w:rPr>
              <w:t>[54, 177]</w:t>
            </w:r>
          </w:p>
        </w:tc>
        <w:tc>
          <w:tcPr>
            <w:tcW w:type="dxa" w:w="1296"/>
          </w:tcPr>
          <w:p>
            <w:pPr>
              <w:spacing w:line="240" w:lineRule="auto"/>
              <w:jc w:val="center"/>
            </w:pPr>
            <w:r>
              <w:rPr>
                <w:rFonts w:ascii="바탕" w:hAnsi="바탕" w:eastAsia="바탕"/>
                <w:b w:val="0"/>
                <w:i w:val="0"/>
                <w:sz w:val="18"/>
              </w:rPr>
              <w:t xml:space="preserve">213 </w:t>
            </w:r>
            <w:r>
              <w:rPr>
                <w:rFonts w:ascii="바탕" w:hAnsi="바탕" w:eastAsia="바탕"/>
                <w:b w:val="0"/>
                <w:i w:val="0"/>
                <w:sz w:val="18"/>
                <w:vertAlign w:val="superscript"/>
              </w:rPr>
              <w:t>[169, 228]</w:t>
            </w:r>
          </w:p>
        </w:tc>
        <w:tc>
          <w:tcPr>
            <w:tcW w:type="dxa" w:w="1296"/>
          </w:tcPr>
          <w:p>
            <w:pPr>
              <w:spacing w:line="240" w:lineRule="auto"/>
              <w:jc w:val="center"/>
            </w:pPr>
            <w:r>
              <w:rPr>
                <w:rFonts w:ascii="바탕" w:hAnsi="바탕" w:eastAsia="바탕"/>
                <w:b w:val="0"/>
                <w:i w:val="0"/>
                <w:sz w:val="18"/>
              </w:rPr>
              <w:t xml:space="preserve">146 </w:t>
            </w:r>
            <w:r>
              <w:rPr>
                <w:rFonts w:ascii="바탕" w:hAnsi="바탕" w:eastAsia="바탕"/>
                <w:b w:val="0"/>
                <w:i w:val="0"/>
                <w:sz w:val="18"/>
                <w:vertAlign w:val="superscript"/>
              </w:rPr>
              <w:t>[141, 151]</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 xml:space="preserve">141 </w:t>
            </w:r>
            <w:r>
              <w:rPr>
                <w:rFonts w:ascii="바탕" w:hAnsi="바탕" w:eastAsia="바탕"/>
                <w:b w:val="0"/>
                <w:i w:val="0"/>
                <w:sz w:val="18"/>
                <w:vertAlign w:val="superscript"/>
              </w:rPr>
              <w:t>[99, 169]</w:t>
            </w:r>
          </w:p>
        </w:tc>
        <w:tc>
          <w:tcPr>
            <w:tcW w:type="dxa" w:w="1296"/>
          </w:tcPr>
          <w:p>
            <w:pPr>
              <w:spacing w:line="240" w:lineRule="auto"/>
              <w:jc w:val="center"/>
            </w:pPr>
            <w:r>
              <w:rPr>
                <w:rFonts w:ascii="바탕" w:hAnsi="바탕" w:eastAsia="바탕"/>
                <w:b w:val="0"/>
                <w:i w:val="0"/>
                <w:sz w:val="18"/>
              </w:rPr>
              <w:t xml:space="preserve">81 </w:t>
            </w:r>
            <w:r>
              <w:rPr>
                <w:rFonts w:ascii="바탕" w:hAnsi="바탕" w:eastAsia="바탕"/>
                <w:b w:val="0"/>
                <w:i w:val="0"/>
                <w:sz w:val="18"/>
                <w:vertAlign w:val="superscript"/>
              </w:rPr>
              <w:t>[5, 156]</w:t>
            </w:r>
          </w:p>
        </w:tc>
        <w:tc>
          <w:tcPr>
            <w:tcW w:type="dxa" w:w="1296"/>
          </w:tcPr>
          <w:p>
            <w:pPr>
              <w:spacing w:line="240" w:lineRule="auto"/>
              <w:jc w:val="center"/>
            </w:pPr>
            <w:r>
              <w:rPr>
                <w:rFonts w:ascii="바탕" w:hAnsi="바탕" w:eastAsia="바탕"/>
                <w:b w:val="0"/>
                <w:i w:val="0"/>
                <w:sz w:val="18"/>
              </w:rPr>
              <w:t xml:space="preserve">147 </w:t>
            </w:r>
            <w:r>
              <w:rPr>
                <w:rFonts w:ascii="바탕" w:hAnsi="바탕" w:eastAsia="바탕"/>
                <w:b w:val="0"/>
                <w:i w:val="0"/>
                <w:sz w:val="18"/>
                <w:vertAlign w:val="superscript"/>
              </w:rPr>
              <w:t>[128, 162]</w:t>
            </w:r>
          </w:p>
        </w:tc>
        <w:tc>
          <w:tcPr>
            <w:tcW w:type="dxa" w:w="1296"/>
          </w:tcPr>
          <w:p>
            <w:pPr>
              <w:spacing w:line="240" w:lineRule="auto"/>
              <w:jc w:val="center"/>
            </w:pPr>
            <w:r>
              <w:rPr>
                <w:rFonts w:ascii="바탕" w:hAnsi="바탕" w:eastAsia="바탕"/>
                <w:b w:val="0"/>
                <w:i w:val="0"/>
                <w:sz w:val="18"/>
              </w:rPr>
              <w:t xml:space="preserve">114 </w:t>
            </w:r>
            <w:r>
              <w:rPr>
                <w:rFonts w:ascii="바탕" w:hAnsi="바탕" w:eastAsia="바탕"/>
                <w:b w:val="0"/>
                <w:i w:val="0"/>
                <w:sz w:val="18"/>
                <w:vertAlign w:val="superscript"/>
              </w:rPr>
              <w:t>[108, 118]</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 xml:space="preserve">90 </w:t>
            </w:r>
            <w:r>
              <w:rPr>
                <w:rFonts w:ascii="바탕" w:hAnsi="바탕" w:eastAsia="바탕"/>
                <w:b w:val="0"/>
                <w:i w:val="0"/>
                <w:sz w:val="18"/>
                <w:vertAlign w:val="superscript"/>
              </w:rPr>
              <w:t>[62, 105]</w:t>
            </w:r>
          </w:p>
        </w:tc>
        <w:tc>
          <w:tcPr>
            <w:tcW w:type="dxa" w:w="1296"/>
          </w:tcPr>
          <w:p>
            <w:pPr>
              <w:spacing w:line="240" w:lineRule="auto"/>
              <w:jc w:val="center"/>
            </w:pPr>
            <w:r>
              <w:rPr>
                <w:rFonts w:ascii="바탕" w:hAnsi="바탕" w:eastAsia="바탕"/>
                <w:b w:val="0"/>
                <w:i w:val="0"/>
                <w:sz w:val="18"/>
              </w:rPr>
              <w:t>59 [-4, 129]</w:t>
            </w:r>
          </w:p>
        </w:tc>
        <w:tc>
          <w:tcPr>
            <w:tcW w:type="dxa" w:w="1296"/>
          </w:tcPr>
          <w:p>
            <w:pPr>
              <w:spacing w:line="240" w:lineRule="auto"/>
              <w:jc w:val="center"/>
            </w:pPr>
            <w:r>
              <w:rPr>
                <w:rFonts w:ascii="바탕" w:hAnsi="바탕" w:eastAsia="바탕"/>
                <w:b w:val="0"/>
                <w:i w:val="0"/>
                <w:sz w:val="18"/>
              </w:rPr>
              <w:t xml:space="preserve">103 </w:t>
            </w:r>
            <w:r>
              <w:rPr>
                <w:rFonts w:ascii="바탕" w:hAnsi="바탕" w:eastAsia="바탕"/>
                <w:b w:val="0"/>
                <w:i w:val="0"/>
                <w:sz w:val="18"/>
                <w:vertAlign w:val="superscript"/>
              </w:rPr>
              <w:t>[54, 142]</w:t>
            </w:r>
          </w:p>
        </w:tc>
        <w:tc>
          <w:tcPr>
            <w:tcW w:type="dxa" w:w="1296"/>
          </w:tcPr>
          <w:p>
            <w:pPr>
              <w:spacing w:line="240" w:lineRule="auto"/>
              <w:jc w:val="center"/>
            </w:pPr>
            <w:r>
              <w:rPr>
                <w:rFonts w:ascii="바탕" w:hAnsi="바탕" w:eastAsia="바탕"/>
                <w:b w:val="0"/>
                <w:i w:val="0"/>
                <w:sz w:val="18"/>
              </w:rPr>
              <w:t xml:space="preserve">65 </w:t>
            </w:r>
            <w:r>
              <w:rPr>
                <w:rFonts w:ascii="바탕" w:hAnsi="바탕" w:eastAsia="바탕"/>
                <w:b w:val="0"/>
                <w:i w:val="0"/>
                <w:sz w:val="18"/>
                <w:vertAlign w:val="superscript"/>
              </w:rPr>
              <w:t>[60, 69]</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-13 [-57, 35]</w:t>
            </w:r>
          </w:p>
        </w:tc>
        <w:tc>
          <w:tcPr>
            <w:tcW w:type="dxa" w:w="1296"/>
          </w:tcPr>
          <w:p>
            <w:pPr>
              <w:spacing w:line="240" w:lineRule="auto"/>
              <w:jc w:val="center"/>
            </w:pPr>
            <w:r>
              <w:rPr>
                <w:rFonts w:ascii="바탕" w:hAnsi="바탕" w:eastAsia="바탕"/>
                <w:b w:val="0"/>
                <w:i w:val="0"/>
                <w:sz w:val="18"/>
              </w:rPr>
              <w:t>-34 [-129, 24]</w:t>
            </w:r>
          </w:p>
        </w:tc>
        <w:tc>
          <w:tcPr>
            <w:tcW w:type="dxa" w:w="1296"/>
          </w:tcPr>
          <w:p>
            <w:pPr>
              <w:spacing w:line="240" w:lineRule="auto"/>
              <w:jc w:val="center"/>
            </w:pPr>
            <w:r>
              <w:rPr>
                <w:rFonts w:ascii="바탕" w:hAnsi="바탕" w:eastAsia="바탕"/>
                <w:b w:val="0"/>
                <w:i w:val="0"/>
                <w:sz w:val="18"/>
              </w:rPr>
              <w:t>37 [-42, 66]</w:t>
            </w:r>
          </w:p>
        </w:tc>
        <w:tc>
          <w:tcPr>
            <w:tcW w:type="dxa" w:w="1296"/>
          </w:tcPr>
          <w:p>
            <w:pPr>
              <w:spacing w:line="240" w:lineRule="auto"/>
              <w:jc w:val="center"/>
            </w:pPr>
            <w:r>
              <w:rPr>
                <w:rFonts w:ascii="바탕" w:hAnsi="바탕" w:eastAsia="바탕"/>
                <w:b w:val="0"/>
                <w:i w:val="0"/>
                <w:sz w:val="18"/>
              </w:rPr>
              <w:t>-1 [-7, 5]</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1.2</w:t>
            </w:r>
          </w:p>
        </w:tc>
        <w:tc>
          <w:tcPr>
            <w:tcW w:type="dxa" w:w="1296"/>
          </w:tcPr>
          <w:p>
            <w:pPr>
              <w:spacing w:line="240" w:lineRule="auto"/>
              <w:jc w:val="center"/>
            </w:pPr>
            <w:r>
              <w:rPr>
                <w:rFonts w:ascii="바탕" w:hAnsi="바탕" w:eastAsia="바탕"/>
                <w:b w:val="0"/>
                <w:i w:val="0"/>
                <w:sz w:val="18"/>
              </w:rPr>
              <w:t>-52 [-127, -7]</w:t>
            </w:r>
          </w:p>
        </w:tc>
        <w:tc>
          <w:tcPr>
            <w:tcW w:type="dxa" w:w="1296"/>
          </w:tcPr>
          <w:p>
            <w:pPr>
              <w:spacing w:line="240" w:lineRule="auto"/>
              <w:jc w:val="center"/>
            </w:pPr>
            <w:r>
              <w:rPr>
                <w:rFonts w:ascii="바탕" w:hAnsi="바탕" w:eastAsia="바탕"/>
                <w:b w:val="0"/>
                <w:i w:val="0"/>
                <w:sz w:val="18"/>
              </w:rPr>
              <w:t>-18 [-41, 8]</w:t>
            </w:r>
          </w:p>
        </w:tc>
        <w:tc>
          <w:tcPr>
            <w:tcW w:type="dxa" w:w="1296"/>
          </w:tcPr>
          <w:p>
            <w:pPr>
              <w:spacing w:line="240" w:lineRule="auto"/>
              <w:jc w:val="center"/>
            </w:pPr>
            <w:r>
              <w:rPr>
                <w:rFonts w:ascii="바탕" w:hAnsi="바탕" w:eastAsia="바탕"/>
                <w:b w:val="0"/>
                <w:i w:val="0"/>
                <w:sz w:val="18"/>
              </w:rPr>
              <w:t>-1 [-24, 45]</w:t>
            </w:r>
          </w:p>
        </w:tc>
        <w:tc>
          <w:tcPr>
            <w:tcW w:type="dxa" w:w="1296"/>
          </w:tcPr>
          <w:p>
            <w:pPr>
              <w:spacing w:line="240" w:lineRule="auto"/>
              <w:jc w:val="center"/>
            </w:pPr>
            <w:r>
              <w:rPr>
                <w:rFonts w:ascii="바탕" w:hAnsi="바탕" w:eastAsia="바탕"/>
                <w:b w:val="0"/>
                <w:i w:val="0"/>
                <w:sz w:val="18"/>
              </w:rPr>
              <w:t>-33 [-40, -27]</w:t>
            </w:r>
          </w:p>
        </w:tc>
        <w:tc>
          <w:tcPr>
            <w:tcW w:type="dxa" w:w="1296"/>
          </w:tcPr>
          <w:p>
            <w:pPr>
              <w:spacing w:line="240" w:lineRule="auto"/>
              <w:jc w:val="center"/>
            </w:pPr>
            <w:r>
              <w:rPr>
                <w:rFonts w:ascii="바탕" w:hAnsi="바탕" w:eastAsia="바탕"/>
                <w:b w:val="0"/>
                <w:i w:val="0"/>
                <w:sz w:val="18"/>
              </w:rPr>
              <w:t>-110 [-112, -108]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-61 [-86, -34]</w:t>
            </w:r>
          </w:p>
        </w:tc>
        <w:tc>
          <w:tcPr>
            <w:tcW w:type="dxa" w:w="1296"/>
          </w:tcPr>
          <w:p>
            <w:pPr>
              <w:spacing w:line="240" w:lineRule="auto"/>
              <w:jc w:val="center"/>
            </w:pPr>
            <w:r>
              <w:rPr>
                <w:rFonts w:ascii="바탕" w:hAnsi="바탕" w:eastAsia="바탕"/>
                <w:b w:val="0"/>
                <w:i w:val="0"/>
                <w:sz w:val="18"/>
              </w:rPr>
              <w:t>-52 [-98, -7]</w:t>
            </w:r>
          </w:p>
        </w:tc>
        <w:tc>
          <w:tcPr>
            <w:tcW w:type="dxa" w:w="1296"/>
          </w:tcPr>
          <w:p>
            <w:pPr>
              <w:spacing w:line="240" w:lineRule="auto"/>
              <w:jc w:val="center"/>
            </w:pPr>
            <w:r>
              <w:rPr>
                <w:rFonts w:ascii="바탕" w:hAnsi="바탕" w:eastAsia="바탕"/>
                <w:b w:val="0"/>
                <w:i w:val="0"/>
                <w:sz w:val="18"/>
              </w:rPr>
              <w:t>-47 [-68, -26]</w:t>
            </w:r>
          </w:p>
        </w:tc>
        <w:tc>
          <w:tcPr>
            <w:tcW w:type="dxa" w:w="1296"/>
          </w:tcPr>
          <w:p>
            <w:pPr>
              <w:spacing w:line="240" w:lineRule="auto"/>
              <w:jc w:val="center"/>
            </w:pPr>
            <w:r>
              <w:rPr>
                <w:rFonts w:ascii="바탕" w:hAnsi="바탕" w:eastAsia="바탕"/>
                <w:b w:val="0"/>
                <w:i w:val="0"/>
                <w:sz w:val="18"/>
              </w:rPr>
              <w:t>-61 [-68, -54]</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1.6</w:t>
            </w:r>
          </w:p>
        </w:tc>
        <w:tc>
          <w:tcPr>
            <w:tcW w:type="dxa" w:w="1296"/>
          </w:tcPr>
          <w:p>
            <w:pPr>
              <w:spacing w:line="240" w:lineRule="auto"/>
              <w:jc w:val="center"/>
            </w:pPr>
            <w:r>
              <w:rPr>
                <w:rFonts w:ascii="바탕" w:hAnsi="바탕" w:eastAsia="바탕"/>
                <w:b w:val="0"/>
                <w:i w:val="0"/>
                <w:sz w:val="18"/>
              </w:rPr>
              <w:t>-132 [-159, -106]</w:t>
            </w:r>
          </w:p>
        </w:tc>
        <w:tc>
          <w:tcPr>
            <w:tcW w:type="dxa" w:w="1296"/>
          </w:tcPr>
          <w:p>
            <w:pPr>
              <w:spacing w:line="240" w:lineRule="auto"/>
              <w:jc w:val="center"/>
            </w:pPr>
            <w:r>
              <w:rPr>
                <w:rFonts w:ascii="바탕" w:hAnsi="바탕" w:eastAsia="바탕"/>
                <w:b w:val="0"/>
                <w:i w:val="0"/>
                <w:sz w:val="18"/>
              </w:rPr>
              <w:t>-202 [-293, -133]</w:t>
            </w:r>
          </w:p>
        </w:tc>
        <w:tc>
          <w:tcPr>
            <w:tcW w:type="dxa" w:w="1296"/>
          </w:tcPr>
          <w:p>
            <w:pPr>
              <w:spacing w:line="240" w:lineRule="auto"/>
              <w:jc w:val="center"/>
            </w:pPr>
            <w:r>
              <w:rPr>
                <w:rFonts w:ascii="바탕" w:hAnsi="바탕" w:eastAsia="바탕"/>
                <w:b w:val="0"/>
                <w:i w:val="0"/>
                <w:sz w:val="18"/>
              </w:rPr>
              <w:t>-51 [-94, -12]</w:t>
            </w:r>
          </w:p>
        </w:tc>
        <w:tc>
          <w:tcPr>
            <w:tcW w:type="dxa" w:w="1296"/>
          </w:tcPr>
          <w:p>
            <w:pPr>
              <w:spacing w:line="240" w:lineRule="auto"/>
              <w:jc w:val="center"/>
            </w:pPr>
            <w:r>
              <w:rPr>
                <w:rFonts w:ascii="바탕" w:hAnsi="바탕" w:eastAsia="바탕"/>
                <w:b w:val="0"/>
                <w:i w:val="0"/>
                <w:sz w:val="18"/>
              </w:rPr>
              <w:t>-99 [-106, -90]</w:t>
            </w:r>
          </w:p>
        </w:tc>
        <w:tc>
          <w:tcPr>
            <w:tcW w:type="dxa" w:w="1296"/>
          </w:tcPr>
          <w:p>
            <w:pPr>
              <w:spacing w:line="240" w:lineRule="auto"/>
              <w:jc w:val="center"/>
            </w:pPr>
            <w:r>
              <w:rPr>
                <w:rFonts w:ascii="바탕" w:hAnsi="바탕" w:eastAsia="바탕"/>
                <w:b w:val="0"/>
                <w:i w:val="0"/>
                <w:sz w:val="18"/>
              </w:rPr>
              <w:t>-158 [-161, -157]</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1.8</w:t>
            </w:r>
          </w:p>
        </w:tc>
        <w:tc>
          <w:tcPr>
            <w:tcW w:type="dxa" w:w="1296"/>
          </w:tcPr>
          <w:p>
            <w:pPr>
              <w:spacing w:line="240" w:lineRule="auto"/>
              <w:jc w:val="center"/>
            </w:pPr>
            <w:r>
              <w:rPr>
                <w:rFonts w:ascii="바탕" w:hAnsi="바탕" w:eastAsia="바탕"/>
                <w:b w:val="0"/>
                <w:i w:val="0"/>
                <w:sz w:val="18"/>
              </w:rPr>
              <w:t>-153 [-306, -113]</w:t>
            </w:r>
          </w:p>
        </w:tc>
        <w:tc>
          <w:tcPr>
            <w:tcW w:type="dxa" w:w="1296"/>
          </w:tcPr>
          <w:p>
            <w:pPr>
              <w:spacing w:line="240" w:lineRule="auto"/>
              <w:jc w:val="center"/>
            </w:pPr>
            <w:r>
              <w:rPr>
                <w:rFonts w:ascii="바탕" w:hAnsi="바탕" w:eastAsia="바탕"/>
                <w:b w:val="0"/>
                <w:i w:val="0"/>
                <w:sz w:val="18"/>
              </w:rPr>
              <w:t>-138 [-298, -101]</w:t>
            </w:r>
          </w:p>
        </w:tc>
        <w:tc>
          <w:tcPr>
            <w:tcW w:type="dxa" w:w="1296"/>
          </w:tcPr>
          <w:p>
            <w:pPr>
              <w:spacing w:line="240" w:lineRule="auto"/>
              <w:jc w:val="center"/>
            </w:pPr>
            <w:r>
              <w:rPr>
                <w:rFonts w:ascii="바탕" w:hAnsi="바탕" w:eastAsia="바탕"/>
                <w:b w:val="0"/>
                <w:i w:val="0"/>
                <w:sz w:val="18"/>
              </w:rPr>
              <w:t>-85 [-104, -59]</w:t>
            </w:r>
          </w:p>
        </w:tc>
        <w:tc>
          <w:tcPr>
            <w:tcW w:type="dxa" w:w="1296"/>
          </w:tcPr>
          <w:p>
            <w:pPr>
              <w:spacing w:line="240" w:lineRule="auto"/>
              <w:jc w:val="center"/>
            </w:pPr>
            <w:r>
              <w:rPr>
                <w:rFonts w:ascii="바탕" w:hAnsi="바탕" w:eastAsia="바탕"/>
                <w:b w:val="0"/>
                <w:i w:val="0"/>
                <w:sz w:val="18"/>
              </w:rPr>
              <w:t>-131 [-139, -122]</w:t>
            </w:r>
          </w:p>
        </w:tc>
        <w:tc>
          <w:tcPr>
            <w:tcW w:type="dxa" w:w="1296"/>
          </w:tcPr>
          <w:p>
            <w:pPr>
              <w:spacing w:line="240" w:lineRule="auto"/>
              <w:jc w:val="center"/>
            </w:pPr>
            <w:r>
              <w:rPr>
                <w:rFonts w:ascii="바탕" w:hAnsi="바탕" w:eastAsia="바탕"/>
                <w:b w:val="0"/>
                <w:i w:val="0"/>
                <w:sz w:val="18"/>
              </w:rPr>
              <w:t>-183 [-185, -181]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-134 [-152, -115]</w:t>
            </w:r>
          </w:p>
        </w:tc>
        <w:tc>
          <w:tcPr>
            <w:tcW w:type="dxa" w:w="1296"/>
          </w:tcPr>
          <w:p>
            <w:pPr>
              <w:spacing w:line="240" w:lineRule="auto"/>
              <w:jc w:val="center"/>
            </w:pPr>
            <w:r>
              <w:rPr>
                <w:rFonts w:ascii="바탕" w:hAnsi="바탕" w:eastAsia="바탕"/>
                <w:b w:val="0"/>
                <w:i w:val="0"/>
                <w:sz w:val="18"/>
              </w:rPr>
              <w:t>-153 [-237, -128]</w:t>
            </w:r>
          </w:p>
        </w:tc>
        <w:tc>
          <w:tcPr>
            <w:tcW w:type="dxa" w:w="1296"/>
          </w:tcPr>
          <w:p>
            <w:pPr>
              <w:spacing w:line="240" w:lineRule="auto"/>
              <w:jc w:val="center"/>
            </w:pPr>
            <w:r>
              <w:rPr>
                <w:rFonts w:ascii="바탕" w:hAnsi="바탕" w:eastAsia="바탕"/>
                <w:b w:val="0"/>
                <w:i w:val="0"/>
                <w:sz w:val="18"/>
              </w:rPr>
              <w:t>-157 [-224, -110]</w:t>
            </w:r>
          </w:p>
        </w:tc>
        <w:tc>
          <w:tcPr>
            <w:tcW w:type="dxa" w:w="1296"/>
          </w:tcPr>
          <w:p>
            <w:pPr>
              <w:spacing w:line="240" w:lineRule="auto"/>
              <w:jc w:val="center"/>
            </w:pPr>
            <w:r>
              <w:rPr>
                <w:rFonts w:ascii="바탕" w:hAnsi="바탕" w:eastAsia="바탕"/>
                <w:b w:val="0"/>
                <w:i w:val="0"/>
                <w:sz w:val="18"/>
              </w:rPr>
              <w:t>-164 [-173, -153]</w:t>
            </w:r>
          </w:p>
        </w:tc>
        <w:tc>
          <w:tcPr>
            <w:tcW w:type="dxa" w:w="1296"/>
          </w:tcPr>
          <w:p>
            <w:pPr>
              <w:spacing w:line="240" w:lineRule="auto"/>
              <w:jc w:val="center"/>
            </w:pPr>
            <w:r>
              <w:rPr>
                <w:rFonts w:ascii="바탕" w:hAnsi="바탕" w:eastAsia="바탕"/>
                <w:b w:val="0"/>
                <w:i w:val="0"/>
                <w:sz w:val="18"/>
              </w:rPr>
              <w:t>-207 [-209, -205]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2.5</w:t>
            </w:r>
          </w:p>
        </w:tc>
        <w:tc>
          <w:tcPr>
            <w:tcW w:type="dxa" w:w="1296"/>
          </w:tcPr>
          <w:p>
            <w:pPr>
              <w:spacing w:line="240" w:lineRule="auto"/>
              <w:jc w:val="center"/>
            </w:pPr>
            <w:r>
              <w:rPr>
                <w:rFonts w:ascii="바탕" w:hAnsi="바탕" w:eastAsia="바탕"/>
                <w:b w:val="0"/>
                <w:i w:val="0"/>
                <w:sz w:val="18"/>
              </w:rPr>
              <w:t>-258 [-438, -158]</w:t>
            </w:r>
          </w:p>
        </w:tc>
        <w:tc>
          <w:tcPr>
            <w:tcW w:type="dxa" w:w="1296"/>
          </w:tcPr>
          <w:p>
            <w:pPr>
              <w:spacing w:line="240" w:lineRule="auto"/>
              <w:jc w:val="center"/>
            </w:pPr>
            <w:r>
              <w:rPr>
                <w:rFonts w:ascii="바탕" w:hAnsi="바탕" w:eastAsia="바탕"/>
                <w:b w:val="0"/>
                <w:i w:val="0"/>
                <w:sz w:val="18"/>
              </w:rPr>
              <w:t>-169 [-246, -129]</w:t>
            </w:r>
          </w:p>
        </w:tc>
        <w:tc>
          <w:tcPr>
            <w:tcW w:type="dxa" w:w="1296"/>
          </w:tcPr>
          <w:p>
            <w:pPr>
              <w:spacing w:line="240" w:lineRule="auto"/>
              <w:jc w:val="center"/>
            </w:pPr>
            <w:r>
              <w:rPr>
                <w:rFonts w:ascii="바탕" w:hAnsi="바탕" w:eastAsia="바탕"/>
                <w:b w:val="0"/>
                <w:i w:val="0"/>
                <w:sz w:val="18"/>
              </w:rPr>
              <w:t>-238 [-372, -146]</w:t>
            </w:r>
          </w:p>
        </w:tc>
        <w:tc>
          <w:tcPr>
            <w:tcW w:type="dxa" w:w="1296"/>
          </w:tcPr>
          <w:p>
            <w:pPr>
              <w:spacing w:line="240" w:lineRule="auto"/>
              <w:jc w:val="center"/>
            </w:pPr>
            <w:r>
              <w:rPr>
                <w:rFonts w:ascii="바탕" w:hAnsi="바탕" w:eastAsia="바탕"/>
                <w:b w:val="0"/>
                <w:i w:val="0"/>
                <w:sz w:val="18"/>
              </w:rPr>
              <w:t>-245 [-256, -233]</w:t>
            </w:r>
          </w:p>
        </w:tc>
        <w:tc>
          <w:tcPr>
            <w:tcW w:type="dxa" w:w="1296"/>
          </w:tcPr>
          <w:p>
            <w:pPr>
              <w:spacing w:line="240" w:lineRule="auto"/>
              <w:jc w:val="center"/>
            </w:pPr>
            <w:r>
              <w:rPr>
                <w:rFonts w:ascii="바탕" w:hAnsi="바탕" w:eastAsia="바탕"/>
                <w:b w:val="0"/>
                <w:i w:val="0"/>
                <w:sz w:val="18"/>
              </w:rPr>
              <w:t>-267 [-270, -266]</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-210 [-330, -148]</w:t>
            </w:r>
          </w:p>
        </w:tc>
        <w:tc>
          <w:tcPr>
            <w:tcW w:type="dxa" w:w="1296"/>
          </w:tcPr>
          <w:p>
            <w:pPr>
              <w:spacing w:line="240" w:lineRule="auto"/>
              <w:jc w:val="center"/>
            </w:pPr>
            <w:r>
              <w:rPr>
                <w:rFonts w:ascii="바탕" w:hAnsi="바탕" w:eastAsia="바탕"/>
                <w:b w:val="0"/>
                <w:i w:val="0"/>
                <w:sz w:val="18"/>
              </w:rPr>
              <w:t>-286 [-341, -205]</w:t>
            </w:r>
          </w:p>
        </w:tc>
        <w:tc>
          <w:tcPr>
            <w:tcW w:type="dxa" w:w="1296"/>
          </w:tcPr>
          <w:p>
            <w:pPr>
              <w:spacing w:line="240" w:lineRule="auto"/>
              <w:jc w:val="center"/>
            </w:pPr>
            <w:r>
              <w:rPr>
                <w:rFonts w:ascii="바탕" w:hAnsi="바탕" w:eastAsia="바탕"/>
                <w:b w:val="0"/>
                <w:i w:val="0"/>
                <w:sz w:val="18"/>
              </w:rPr>
              <w:t>-175 [-267, -137]</w:t>
            </w:r>
          </w:p>
        </w:tc>
        <w:tc>
          <w:tcPr>
            <w:tcW w:type="dxa" w:w="1296"/>
          </w:tcPr>
          <w:p>
            <w:pPr>
              <w:spacing w:line="240" w:lineRule="auto"/>
              <w:jc w:val="center"/>
            </w:pPr>
            <w:r>
              <w:rPr>
                <w:rFonts w:ascii="바탕" w:hAnsi="바탕" w:eastAsia="바탕"/>
                <w:b w:val="0"/>
                <w:i w:val="0"/>
                <w:sz w:val="18"/>
              </w:rPr>
              <w:t>-326 [-339, -312]</w:t>
            </w:r>
          </w:p>
        </w:tc>
        <w:tc>
          <w:tcPr>
            <w:tcW w:type="dxa" w:w="1296"/>
          </w:tcPr>
          <w:p>
            <w:pPr>
              <w:spacing w:line="240" w:lineRule="auto"/>
              <w:jc w:val="center"/>
            </w:pPr>
            <w:r>
              <w:rPr>
                <w:rFonts w:ascii="바탕" w:hAnsi="바탕" w:eastAsia="바탕"/>
                <w:b w:val="0"/>
                <w:i w:val="0"/>
                <w:sz w:val="18"/>
              </w:rPr>
              <w:t>-328 [-331, -327]</w:t>
            </w:r>
          </w:p>
        </w:tc>
        <w:tc>
          <w:tcPr>
            <w:tcW w:type="dxa" w:w="1296"/>
          </w:tcPr>
          <w:p>
            <w:pPr>
              <w:spacing w:line="240" w:lineRule="auto"/>
              <w:jc w:val="center"/>
            </w:pPr>
            <w:r>
              <w:rPr>
                <w:rFonts w:ascii="바탕" w:hAnsi="바탕" w:eastAsia="바탕"/>
                <w:b w:val="0"/>
                <w:i w:val="0"/>
                <w:sz w:val="18"/>
              </w:rPr>
              <w:t>-131 [-133, -129]</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08658"/>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760000" cy="3408658"/>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3. λ-성능 지도 — LunarLander-v3 (보상이 조밀한 환경)</w:t>
      </w:r>
    </w:p>
    <w:p>
      <w:pPr>
        <w:widowControl/>
        <w:spacing w:line="276" w:lineRule="auto" w:before="0" w:after="80"/>
        <w:jc w:val="center"/>
      </w:pPr>
      <w:r>
        <w:rPr>
          <w:rFonts w:ascii="맑은 고딕" w:hAnsi="맑은 고딕" w:eastAsia="맑은 고딕"/>
          <w:b w:val="0"/>
          <w:i/>
          <w:sz w:val="18"/>
        </w:rPr>
        <w:t>Fig. 3. Performance map over action cost λ on LunarLander-v3</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λ=1에서 임계값 규칙(튜닝)에 역전당했다. 통계적으로 확실한 우위는 λ=0.1에서 이미 사라졌다.</w:t>
      </w:r>
    </w:p>
    <w:p>
      <w:pPr>
        <w:spacing w:line="480" w:lineRule="auto" w:before="0" w:after="0"/>
        <w:ind w:left="340" w:hanging="198"/>
      </w:pPr>
      <w:r>
        <w:rPr>
          <w:rFonts w:ascii="바탕" w:hAnsi="바탕" w:eastAsia="바탕"/>
          <w:b w:val="0"/>
          <w:i w:val="0"/>
          <w:sz w:val="20"/>
        </w:rPr>
        <w:t>· Lazy-MDP는 비교된 λ 구간 전체(12/12 λ)에서 임계값 규칙(튜닝)을 이겼다.</w:t>
      </w:r>
    </w:p>
    <w:p>
      <w:pPr>
        <w:spacing w:line="480" w:lineRule="auto" w:before="0" w:after="0"/>
        <w:ind w:left="340" w:hanging="198"/>
      </w:pPr>
      <w:r>
        <w:rPr>
          <w:rFonts w:ascii="바탕" w:hAnsi="바탕" w:eastAsia="바탕"/>
          <w:b w:val="0"/>
          <w:i w:val="0"/>
          <w:sz w:val="20"/>
        </w:rPr>
        <w:t>· TempoRL은 비용이 아예 없는 λ=0에서 임계값 규칙(튜닝)에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λ=1, Lazy-MDP λ=2. 비용이 커지면 최강 규칙이 무행동으로 바뀌기 때문이며, 이쪽이 실질적인 임계 비용이다.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340.8회(λ=0) → 63.4회(λ=3), 81% 감소</w:t>
      </w:r>
    </w:p>
    <w:p>
      <w:pPr>
        <w:spacing w:line="480" w:lineRule="auto" w:before="0" w:after="0"/>
        <w:ind w:left="340" w:hanging="198"/>
      </w:pPr>
      <w:r>
        <w:rPr>
          <w:rFonts w:ascii="바탕" w:hAnsi="바탕" w:eastAsia="바탕"/>
          <w:b w:val="0"/>
          <w:i w:val="0"/>
          <w:sz w:val="20"/>
        </w:rPr>
        <w:t>· TempoRL 406.5회(λ=0) → 97.8회(λ=3), 76% 감소</w:t>
      </w:r>
    </w:p>
    <w:p>
      <w:pPr>
        <w:spacing w:line="480" w:lineRule="auto" w:before="0" w:after="0"/>
        <w:ind w:left="340" w:hanging="198"/>
      </w:pPr>
      <w:r>
        <w:rPr>
          <w:rFonts w:ascii="바탕" w:hAnsi="바탕" w:eastAsia="바탕"/>
          <w:b w:val="0"/>
          <w:i w:val="0"/>
          <w:sz w:val="20"/>
        </w:rPr>
        <w:t>· Lazy-MDP 246.6회(λ=0) → 37.5회(λ=3), 85% 감소</w:t>
      </w:r>
    </w:p>
    <w:p>
      <w:pPr>
        <w:keepNext/>
        <w:widowControl/>
        <w:spacing w:line="276" w:lineRule="auto" w:before="200" w:after="40"/>
        <w:jc w:val="center"/>
      </w:pPr>
      <w:r>
        <w:rPr>
          <w:rFonts w:ascii="맑은 고딕" w:hAnsi="맑은 고딕" w:eastAsia="맑은 고딕"/>
          <w:b/>
          <w:i w:val="0"/>
          <w:sz w:val="19"/>
        </w:rPr>
        <w:t>표 6. LunarLander-v3의 에피소드당 행동 횟수 (IQM)</w:t>
      </w:r>
    </w:p>
    <w:p>
      <w:pPr>
        <w:keepNext/>
        <w:widowControl/>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134"/>
            <w:shd w:val="clear" w:color="auto" w:fill="EDEDED"/>
          </w:tcPr>
          <w:p>
            <w:pPr>
              <w:keepNext/>
              <w:spacing w:line="240" w:lineRule="auto"/>
              <w:jc w:val="center"/>
            </w:pPr>
            <w:r/>
            <w:r>
              <w:rPr>
                <w:rFonts w:ascii="맑은 고딕" w:hAnsi="맑은 고딕" w:eastAsia="맑은 고딕"/>
                <w:b/>
                <w:i w:val="0"/>
                <w:sz w:val="18"/>
              </w:rPr>
              <w:t>λ</w:t>
            </w:r>
          </w:p>
        </w:tc>
        <w:tc>
          <w:tcPr>
            <w:tcW w:type="dxa" w:w="1134"/>
            <w:shd w:val="clear" w:color="auto" w:fill="EDEDED"/>
          </w:tcPr>
          <w:p>
            <w:pPr>
              <w:keepNext/>
              <w:spacing w:line="240" w:lineRule="auto"/>
              <w:jc w:val="center"/>
            </w:pPr>
            <w:r/>
            <w:r>
              <w:rPr>
                <w:rFonts w:ascii="맑은 고딕" w:hAnsi="맑은 고딕" w:eastAsia="맑은 고딕"/>
                <w:b/>
                <w:i w:val="0"/>
                <w:sz w:val="18"/>
              </w:rPr>
              <w:t>표준 DQN</w:t>
            </w:r>
          </w:p>
        </w:tc>
        <w:tc>
          <w:tcPr>
            <w:tcW w:type="dxa" w:w="1134"/>
            <w:shd w:val="clear" w:color="auto" w:fill="EDEDED"/>
          </w:tcPr>
          <w:p>
            <w:pPr>
              <w:keepNext/>
              <w:spacing w:line="240" w:lineRule="auto"/>
              <w:jc w:val="center"/>
            </w:pPr>
            <w:r/>
            <w:r>
              <w:rPr>
                <w:rFonts w:ascii="맑은 고딕" w:hAnsi="맑은 고딕" w:eastAsia="맑은 고딕"/>
                <w:b/>
                <w:i w:val="0"/>
                <w:sz w:val="18"/>
              </w:rPr>
              <w:t>TempoRL</w:t>
            </w:r>
          </w:p>
        </w:tc>
        <w:tc>
          <w:tcPr>
            <w:tcW w:type="dxa" w:w="1134"/>
            <w:shd w:val="clear" w:color="auto" w:fill="EDEDED"/>
          </w:tcPr>
          <w:p>
            <w:pPr>
              <w:keepNext/>
              <w:spacing w:line="240" w:lineRule="auto"/>
              <w:jc w:val="center"/>
            </w:pPr>
            <w:r/>
            <w:r>
              <w:rPr>
                <w:rFonts w:ascii="맑은 고딕" w:hAnsi="맑은 고딕" w:eastAsia="맑은 고딕"/>
                <w:b/>
                <w:i w:val="0"/>
                <w:sz w:val="18"/>
              </w:rPr>
              <w:t>Lazy-MDP</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규칙(튜닝)</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규칙(처음)</w:t>
            </w:r>
          </w:p>
        </w:tc>
        <w:tc>
          <w:tcPr>
            <w:tcW w:type="dxa" w:w="1134"/>
            <w:shd w:val="clear" w:color="auto" w:fill="EDEDED"/>
          </w:tcPr>
          <w:p>
            <w:pPr>
              <w:keepNext/>
              <w:spacing w:line="240" w:lineRule="auto"/>
              <w:jc w:val="center"/>
            </w:pPr>
            <w:r/>
            <w:r>
              <w:rPr>
                <w:rFonts w:ascii="맑은 고딕" w:hAnsi="맑은 고딕" w:eastAsia="맑은 고딕"/>
                <w:b/>
                <w:i w:val="0"/>
                <w:sz w:val="18"/>
              </w:rPr>
              <w:t>무행동</w:t>
            </w:r>
          </w:p>
        </w:tc>
        <w:tc>
          <w:tcPr>
            <w:tcW w:type="dxa" w:w="1134"/>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134"/>
          </w:tcPr>
          <w:p>
            <w:pPr>
              <w:keepNext/>
              <w:spacing w:line="240" w:lineRule="auto"/>
              <w:jc w:val="left"/>
            </w:pPr>
            <w:r>
              <w:rPr>
                <w:rFonts w:ascii="바탕" w:hAnsi="바탕" w:eastAsia="바탕"/>
                <w:b/>
                <w:i w:val="0"/>
                <w:sz w:val="18"/>
              </w:rPr>
              <w:t>0</w:t>
            </w:r>
          </w:p>
        </w:tc>
        <w:tc>
          <w:tcPr>
            <w:tcW w:type="dxa" w:w="1134"/>
          </w:tcPr>
          <w:p>
            <w:pPr>
              <w:keepNext/>
              <w:spacing w:line="240" w:lineRule="auto"/>
              <w:jc w:val="center"/>
            </w:pPr>
            <w:r>
              <w:rPr>
                <w:rFonts w:ascii="바탕" w:hAnsi="바탕" w:eastAsia="바탕"/>
                <w:b w:val="0"/>
                <w:i w:val="0"/>
                <w:sz w:val="18"/>
              </w:rPr>
              <w:t>341</w:t>
            </w:r>
          </w:p>
        </w:tc>
        <w:tc>
          <w:tcPr>
            <w:tcW w:type="dxa" w:w="1134"/>
          </w:tcPr>
          <w:p>
            <w:pPr>
              <w:keepNext/>
              <w:spacing w:line="240" w:lineRule="auto"/>
              <w:jc w:val="center"/>
            </w:pPr>
            <w:r>
              <w:rPr>
                <w:rFonts w:ascii="바탕" w:hAnsi="바탕" w:eastAsia="바탕"/>
                <w:b w:val="0"/>
                <w:i w:val="0"/>
                <w:sz w:val="18"/>
              </w:rPr>
              <w:t>406</w:t>
            </w:r>
          </w:p>
        </w:tc>
        <w:tc>
          <w:tcPr>
            <w:tcW w:type="dxa" w:w="1134"/>
          </w:tcPr>
          <w:p>
            <w:pPr>
              <w:keepNext/>
              <w:spacing w:line="240" w:lineRule="auto"/>
              <w:jc w:val="center"/>
            </w:pPr>
            <w:r>
              <w:rPr>
                <w:rFonts w:ascii="바탕" w:hAnsi="바탕" w:eastAsia="바탕"/>
                <w:b w:val="0"/>
                <w:i w:val="0"/>
                <w:sz w:val="18"/>
              </w:rPr>
              <w:t>247</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0.1</w:t>
            </w:r>
          </w:p>
        </w:tc>
        <w:tc>
          <w:tcPr>
            <w:tcW w:type="dxa" w:w="1134"/>
          </w:tcPr>
          <w:p>
            <w:pPr>
              <w:keepNext/>
              <w:spacing w:line="240" w:lineRule="auto"/>
              <w:jc w:val="center"/>
            </w:pPr>
            <w:r>
              <w:rPr>
                <w:rFonts w:ascii="바탕" w:hAnsi="바탕" w:eastAsia="바탕"/>
                <w:b w:val="0"/>
                <w:i w:val="0"/>
                <w:sz w:val="18"/>
              </w:rPr>
              <w:t>222</w:t>
            </w:r>
          </w:p>
        </w:tc>
        <w:tc>
          <w:tcPr>
            <w:tcW w:type="dxa" w:w="1134"/>
          </w:tcPr>
          <w:p>
            <w:pPr>
              <w:keepNext/>
              <w:spacing w:line="240" w:lineRule="auto"/>
              <w:jc w:val="center"/>
            </w:pPr>
            <w:r>
              <w:rPr>
                <w:rFonts w:ascii="바탕" w:hAnsi="바탕" w:eastAsia="바탕"/>
                <w:b w:val="0"/>
                <w:i w:val="0"/>
                <w:sz w:val="18"/>
              </w:rPr>
              <w:t>393</w:t>
            </w:r>
          </w:p>
        </w:tc>
        <w:tc>
          <w:tcPr>
            <w:tcW w:type="dxa" w:w="1134"/>
          </w:tcPr>
          <w:p>
            <w:pPr>
              <w:keepNext/>
              <w:spacing w:line="240" w:lineRule="auto"/>
              <w:jc w:val="center"/>
            </w:pPr>
            <w:r>
              <w:rPr>
                <w:rFonts w:ascii="바탕" w:hAnsi="바탕" w:eastAsia="바탕"/>
                <w:b w:val="0"/>
                <w:i w:val="0"/>
                <w:sz w:val="18"/>
              </w:rPr>
              <w:t>184</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0.3</w:t>
            </w:r>
          </w:p>
        </w:tc>
        <w:tc>
          <w:tcPr>
            <w:tcW w:type="dxa" w:w="1134"/>
          </w:tcPr>
          <w:p>
            <w:pPr>
              <w:keepNext/>
              <w:spacing w:line="240" w:lineRule="auto"/>
              <w:jc w:val="center"/>
            </w:pPr>
            <w:r>
              <w:rPr>
                <w:rFonts w:ascii="바탕" w:hAnsi="바탕" w:eastAsia="바탕"/>
                <w:b w:val="0"/>
                <w:i w:val="0"/>
                <w:sz w:val="18"/>
              </w:rPr>
              <w:t>177</w:t>
            </w:r>
          </w:p>
        </w:tc>
        <w:tc>
          <w:tcPr>
            <w:tcW w:type="dxa" w:w="1134"/>
          </w:tcPr>
          <w:p>
            <w:pPr>
              <w:keepNext/>
              <w:spacing w:line="240" w:lineRule="auto"/>
              <w:jc w:val="center"/>
            </w:pPr>
            <w:r>
              <w:rPr>
                <w:rFonts w:ascii="바탕" w:hAnsi="바탕" w:eastAsia="바탕"/>
                <w:b w:val="0"/>
                <w:i w:val="0"/>
                <w:sz w:val="18"/>
              </w:rPr>
              <w:t>261</w:t>
            </w:r>
          </w:p>
        </w:tc>
        <w:tc>
          <w:tcPr>
            <w:tcW w:type="dxa" w:w="1134"/>
          </w:tcPr>
          <w:p>
            <w:pPr>
              <w:keepNext/>
              <w:spacing w:line="240" w:lineRule="auto"/>
              <w:jc w:val="center"/>
            </w:pPr>
            <w:r>
              <w:rPr>
                <w:rFonts w:ascii="바탕" w:hAnsi="바탕" w:eastAsia="바탕"/>
                <w:b w:val="0"/>
                <w:i w:val="0"/>
                <w:sz w:val="18"/>
              </w:rPr>
              <w:t>151</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0.6</w:t>
            </w:r>
          </w:p>
        </w:tc>
        <w:tc>
          <w:tcPr>
            <w:tcW w:type="dxa" w:w="1134"/>
          </w:tcPr>
          <w:p>
            <w:pPr>
              <w:keepNext/>
              <w:spacing w:line="240" w:lineRule="auto"/>
              <w:jc w:val="center"/>
            </w:pPr>
            <w:r>
              <w:rPr>
                <w:rFonts w:ascii="바탕" w:hAnsi="바탕" w:eastAsia="바탕"/>
                <w:b w:val="0"/>
                <w:i w:val="0"/>
                <w:sz w:val="18"/>
              </w:rPr>
              <w:t>156</w:t>
            </w:r>
          </w:p>
        </w:tc>
        <w:tc>
          <w:tcPr>
            <w:tcW w:type="dxa" w:w="1134"/>
          </w:tcPr>
          <w:p>
            <w:pPr>
              <w:keepNext/>
              <w:spacing w:line="240" w:lineRule="auto"/>
              <w:jc w:val="center"/>
            </w:pPr>
            <w:r>
              <w:rPr>
                <w:rFonts w:ascii="바탕" w:hAnsi="바탕" w:eastAsia="바탕"/>
                <w:b w:val="0"/>
                <w:i w:val="0"/>
                <w:sz w:val="18"/>
              </w:rPr>
              <w:t>210</w:t>
            </w:r>
          </w:p>
        </w:tc>
        <w:tc>
          <w:tcPr>
            <w:tcW w:type="dxa" w:w="1134"/>
          </w:tcPr>
          <w:p>
            <w:pPr>
              <w:keepNext/>
              <w:spacing w:line="240" w:lineRule="auto"/>
              <w:jc w:val="center"/>
            </w:pPr>
            <w:r>
              <w:rPr>
                <w:rFonts w:ascii="바탕" w:hAnsi="바탕" w:eastAsia="바탕"/>
                <w:b w:val="0"/>
                <w:i w:val="0"/>
                <w:sz w:val="18"/>
              </w:rPr>
              <w:t>139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w:t>
            </w:r>
          </w:p>
        </w:tc>
        <w:tc>
          <w:tcPr>
            <w:tcW w:type="dxa" w:w="1134"/>
          </w:tcPr>
          <w:p>
            <w:pPr>
              <w:keepNext/>
              <w:spacing w:line="240" w:lineRule="auto"/>
              <w:jc w:val="center"/>
            </w:pPr>
            <w:r>
              <w:rPr>
                <w:rFonts w:ascii="바탕" w:hAnsi="바탕" w:eastAsia="바탕"/>
                <w:b w:val="0"/>
                <w:i w:val="0"/>
                <w:sz w:val="18"/>
              </w:rPr>
              <w:t>144</w:t>
            </w:r>
          </w:p>
        </w:tc>
        <w:tc>
          <w:tcPr>
            <w:tcW w:type="dxa" w:w="1134"/>
          </w:tcPr>
          <w:p>
            <w:pPr>
              <w:keepNext/>
              <w:spacing w:line="240" w:lineRule="auto"/>
              <w:jc w:val="center"/>
            </w:pPr>
            <w:r>
              <w:rPr>
                <w:rFonts w:ascii="바탕" w:hAnsi="바탕" w:eastAsia="바탕"/>
                <w:b w:val="0"/>
                <w:i w:val="0"/>
                <w:sz w:val="18"/>
              </w:rPr>
              <w:t>218</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1.2</w:t>
            </w:r>
          </w:p>
        </w:tc>
        <w:tc>
          <w:tcPr>
            <w:tcW w:type="dxa" w:w="1134"/>
          </w:tcPr>
          <w:p>
            <w:pPr>
              <w:keepNext/>
              <w:spacing w:line="240" w:lineRule="auto"/>
              <w:jc w:val="center"/>
            </w:pPr>
            <w:r>
              <w:rPr>
                <w:rFonts w:ascii="바탕" w:hAnsi="바탕" w:eastAsia="바탕"/>
                <w:b w:val="0"/>
                <w:i w:val="0"/>
                <w:sz w:val="18"/>
              </w:rPr>
              <w:t>183</w:t>
            </w:r>
          </w:p>
        </w:tc>
        <w:tc>
          <w:tcPr>
            <w:tcW w:type="dxa" w:w="1134"/>
          </w:tcPr>
          <w:p>
            <w:pPr>
              <w:keepNext/>
              <w:spacing w:line="240" w:lineRule="auto"/>
              <w:jc w:val="center"/>
            </w:pPr>
            <w:r>
              <w:rPr>
                <w:rFonts w:ascii="바탕" w:hAnsi="바탕" w:eastAsia="바탕"/>
                <w:b w:val="0"/>
                <w:i w:val="0"/>
                <w:sz w:val="18"/>
              </w:rPr>
              <w:t>170</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1.37</w:t>
            </w:r>
          </w:p>
        </w:tc>
        <w:tc>
          <w:tcPr>
            <w:tcW w:type="dxa" w:w="1134"/>
          </w:tcPr>
          <w:p>
            <w:pPr>
              <w:keepNext/>
              <w:spacing w:line="240" w:lineRule="auto"/>
              <w:jc w:val="center"/>
            </w:pPr>
            <w:r>
              <w:rPr>
                <w:rFonts w:ascii="바탕" w:hAnsi="바탕" w:eastAsia="바탕"/>
                <w:b w:val="0"/>
                <w:i w:val="0"/>
                <w:sz w:val="18"/>
              </w:rPr>
              <w:t>149</w:t>
            </w:r>
          </w:p>
        </w:tc>
        <w:tc>
          <w:tcPr>
            <w:tcW w:type="dxa" w:w="1134"/>
          </w:tcPr>
          <w:p>
            <w:pPr>
              <w:keepNext/>
              <w:spacing w:line="240" w:lineRule="auto"/>
              <w:jc w:val="center"/>
            </w:pPr>
            <w:r>
              <w:rPr>
                <w:rFonts w:ascii="바탕" w:hAnsi="바탕" w:eastAsia="바탕"/>
                <w:b w:val="0"/>
                <w:i w:val="0"/>
                <w:sz w:val="18"/>
              </w:rPr>
              <w:t>135</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1.6</w:t>
            </w:r>
          </w:p>
        </w:tc>
        <w:tc>
          <w:tcPr>
            <w:tcW w:type="dxa" w:w="1134"/>
          </w:tcPr>
          <w:p>
            <w:pPr>
              <w:keepNext/>
              <w:spacing w:line="240" w:lineRule="auto"/>
              <w:jc w:val="center"/>
            </w:pPr>
            <w:r>
              <w:rPr>
                <w:rFonts w:ascii="바탕" w:hAnsi="바탕" w:eastAsia="바탕"/>
                <w:b w:val="0"/>
                <w:i w:val="0"/>
                <w:sz w:val="18"/>
              </w:rPr>
              <w:t>152</w:t>
            </w:r>
          </w:p>
        </w:tc>
        <w:tc>
          <w:tcPr>
            <w:tcW w:type="dxa" w:w="1134"/>
          </w:tcPr>
          <w:p>
            <w:pPr>
              <w:keepNext/>
              <w:spacing w:line="240" w:lineRule="auto"/>
              <w:jc w:val="center"/>
            </w:pPr>
            <w:r>
              <w:rPr>
                <w:rFonts w:ascii="바탕" w:hAnsi="바탕" w:eastAsia="바탕"/>
                <w:b w:val="0"/>
                <w:i w:val="0"/>
                <w:sz w:val="18"/>
              </w:rPr>
              <w:t>177</w:t>
            </w:r>
          </w:p>
        </w:tc>
        <w:tc>
          <w:tcPr>
            <w:tcW w:type="dxa" w:w="1134"/>
          </w:tcPr>
          <w:p>
            <w:pPr>
              <w:keepNext/>
              <w:spacing w:line="240" w:lineRule="auto"/>
              <w:jc w:val="center"/>
            </w:pPr>
            <w:r>
              <w:rPr>
                <w:rFonts w:ascii="바탕" w:hAnsi="바탕" w:eastAsia="바탕"/>
                <w:b w:val="0"/>
                <w:i w:val="0"/>
                <w:sz w:val="18"/>
              </w:rPr>
              <w:t>96</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1.8</w:t>
            </w:r>
          </w:p>
        </w:tc>
        <w:tc>
          <w:tcPr>
            <w:tcW w:type="dxa" w:w="1134"/>
          </w:tcPr>
          <w:p>
            <w:pPr>
              <w:keepNext/>
              <w:spacing w:line="240" w:lineRule="auto"/>
              <w:jc w:val="center"/>
            </w:pPr>
            <w:r>
              <w:rPr>
                <w:rFonts w:ascii="바탕" w:hAnsi="바탕" w:eastAsia="바탕"/>
                <w:b w:val="0"/>
                <w:i w:val="0"/>
                <w:sz w:val="18"/>
              </w:rPr>
              <w:t>133</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71</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2</w:t>
            </w:r>
          </w:p>
        </w:tc>
        <w:tc>
          <w:tcPr>
            <w:tcW w:type="dxa" w:w="1134"/>
          </w:tcPr>
          <w:p>
            <w:pPr>
              <w:keepNext/>
              <w:spacing w:line="240" w:lineRule="auto"/>
              <w:jc w:val="center"/>
            </w:pPr>
            <w:r>
              <w:rPr>
                <w:rFonts w:ascii="바탕" w:hAnsi="바탕" w:eastAsia="바탕"/>
                <w:b w:val="0"/>
                <w:i w:val="0"/>
                <w:sz w:val="18"/>
              </w:rPr>
              <w:t>112</w:t>
            </w:r>
          </w:p>
        </w:tc>
        <w:tc>
          <w:tcPr>
            <w:tcW w:type="dxa" w:w="1134"/>
          </w:tcPr>
          <w:p>
            <w:pPr>
              <w:keepNext/>
              <w:spacing w:line="240" w:lineRule="auto"/>
              <w:jc w:val="center"/>
            </w:pPr>
            <w:r>
              <w:rPr>
                <w:rFonts w:ascii="바탕" w:hAnsi="바탕" w:eastAsia="바탕"/>
                <w:b w:val="0"/>
                <w:i w:val="0"/>
                <w:sz w:val="18"/>
              </w:rPr>
              <w:t>113</w:t>
            </w:r>
          </w:p>
        </w:tc>
        <w:tc>
          <w:tcPr>
            <w:tcW w:type="dxa" w:w="1134"/>
          </w:tcPr>
          <w:p>
            <w:pPr>
              <w:keepNext/>
              <w:spacing w:line="240" w:lineRule="auto"/>
              <w:jc w:val="center"/>
            </w:pPr>
            <w:r>
              <w:rPr>
                <w:rFonts w:ascii="바탕" w:hAnsi="바탕" w:eastAsia="바탕"/>
                <w:b w:val="0"/>
                <w:i w:val="0"/>
                <w:sz w:val="18"/>
              </w:rPr>
              <w:t>118</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keepNext/>
              <w:spacing w:line="240" w:lineRule="auto"/>
              <w:jc w:val="left"/>
            </w:pPr>
            <w:r>
              <w:rPr>
                <w:rFonts w:ascii="바탕" w:hAnsi="바탕" w:eastAsia="바탕"/>
                <w:b/>
                <w:i w:val="0"/>
                <w:sz w:val="18"/>
              </w:rPr>
              <w:t>2.5</w:t>
            </w:r>
          </w:p>
        </w:tc>
        <w:tc>
          <w:tcPr>
            <w:tcW w:type="dxa" w:w="1134"/>
          </w:tcPr>
          <w:p>
            <w:pPr>
              <w:keepNext/>
              <w:spacing w:line="240" w:lineRule="auto"/>
              <w:jc w:val="center"/>
            </w:pPr>
            <w:r>
              <w:rPr>
                <w:rFonts w:ascii="바탕" w:hAnsi="바탕" w:eastAsia="바탕"/>
                <w:b w:val="0"/>
                <w:i w:val="0"/>
                <w:sz w:val="18"/>
              </w:rPr>
              <w:t>105</w:t>
            </w:r>
          </w:p>
        </w:tc>
        <w:tc>
          <w:tcPr>
            <w:tcW w:type="dxa" w:w="1134"/>
          </w:tcPr>
          <w:p>
            <w:pPr>
              <w:keepNext/>
              <w:spacing w:line="240" w:lineRule="auto"/>
              <w:jc w:val="center"/>
            </w:pPr>
            <w:r>
              <w:rPr>
                <w:rFonts w:ascii="바탕" w:hAnsi="바탕" w:eastAsia="바탕"/>
                <w:b w:val="0"/>
                <w:i w:val="0"/>
                <w:sz w:val="18"/>
              </w:rPr>
              <w:t>57</w:t>
            </w:r>
          </w:p>
        </w:tc>
        <w:tc>
          <w:tcPr>
            <w:tcW w:type="dxa" w:w="1134"/>
          </w:tcPr>
          <w:p>
            <w:pPr>
              <w:keepNext/>
              <w:spacing w:line="240" w:lineRule="auto"/>
              <w:jc w:val="center"/>
            </w:pPr>
            <w:r>
              <w:rPr>
                <w:rFonts w:ascii="바탕" w:hAnsi="바탕" w:eastAsia="바탕"/>
                <w:b w:val="0"/>
                <w:i w:val="0"/>
                <w:sz w:val="18"/>
              </w:rPr>
              <w:t>96</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spacing w:line="240" w:lineRule="auto"/>
              <w:jc w:val="left"/>
            </w:pPr>
            <w:r>
              <w:rPr>
                <w:rFonts w:ascii="바탕" w:hAnsi="바탕" w:eastAsia="바탕"/>
                <w:b/>
                <w:i w:val="0"/>
                <w:sz w:val="18"/>
              </w:rPr>
              <w:t>3</w:t>
            </w:r>
          </w:p>
        </w:tc>
        <w:tc>
          <w:tcPr>
            <w:tcW w:type="dxa" w:w="1134"/>
          </w:tcPr>
          <w:p>
            <w:pPr>
              <w:spacing w:line="240" w:lineRule="auto"/>
              <w:jc w:val="center"/>
            </w:pPr>
            <w:r>
              <w:rPr>
                <w:rFonts w:ascii="바탕" w:hAnsi="바탕" w:eastAsia="바탕"/>
                <w:b w:val="0"/>
                <w:i w:val="0"/>
                <w:sz w:val="18"/>
              </w:rPr>
              <w:t>63</w:t>
            </w:r>
          </w:p>
        </w:tc>
        <w:tc>
          <w:tcPr>
            <w:tcW w:type="dxa" w:w="1134"/>
          </w:tcPr>
          <w:p>
            <w:pPr>
              <w:spacing w:line="240" w:lineRule="auto"/>
              <w:jc w:val="center"/>
            </w:pPr>
            <w:r>
              <w:rPr>
                <w:rFonts w:ascii="바탕" w:hAnsi="바탕" w:eastAsia="바탕"/>
                <w:b w:val="0"/>
                <w:i w:val="0"/>
                <w:sz w:val="18"/>
              </w:rPr>
              <w:t>98</w:t>
            </w:r>
          </w:p>
        </w:tc>
        <w:tc>
          <w:tcPr>
            <w:tcW w:type="dxa" w:w="1134"/>
          </w:tcPr>
          <w:p>
            <w:pPr>
              <w:spacing w:line="240" w:lineRule="auto"/>
              <w:jc w:val="center"/>
            </w:pPr>
            <w:r>
              <w:rPr>
                <w:rFonts w:ascii="바탕" w:hAnsi="바탕" w:eastAsia="바탕"/>
                <w:b w:val="0"/>
                <w:i w:val="0"/>
                <w:sz w:val="18"/>
              </w:rPr>
              <w:t>37</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160" w:after="60"/>
        <w:jc w:val="left"/>
      </w:pPr>
      <w:r>
        <w:rPr>
          <w:rFonts w:ascii="맑은 고딕" w:hAnsi="맑은 고딕" w:eastAsia="맑은 고딕"/>
          <w:b/>
          <w:i w:val="0"/>
          <w:sz w:val="20"/>
        </w:rPr>
        <w:t>4.3 무행동 붕괴 — 아주 작은 비용에서 학습이 멈춘다</w:t>
      </w:r>
    </w:p>
    <w:p>
      <w:pPr>
        <w:widowControl/>
        <w:spacing w:line="480" w:lineRule="auto" w:before="0" w:after="0"/>
        <w:ind w:firstLine="4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keepNext/>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4. 무행동 붕괴는 두 단계로 일어난다 — 성능이 먼저 무너지고, 행동은 나중에 줄어든다 (MountainCar-v0)</w:t>
      </w:r>
    </w:p>
    <w:p>
      <w:pPr>
        <w:widowControl/>
        <w:spacing w:line="276" w:lineRule="auto" w:before="0" w:after="80"/>
        <w:jc w:val="center"/>
      </w:pPr>
      <w:r>
        <w:rPr>
          <w:rFonts w:ascii="맑은 고딕" w:hAnsi="맑은 고딕" w:eastAsia="맑은 고딕"/>
          <w:b w:val="0"/>
          <w:i/>
          <w:sz w:val="18"/>
        </w:rPr>
        <w:t>Fig. 4. Collapse to inaction happens in two stages: success rate falls before the action count does (MountainCar-v0)</w:t>
      </w:r>
    </w:p>
    <w:p>
      <w:pPr>
        <w:widowControl/>
        <w:spacing w:line="276" w:lineRule="auto" w:before="0" w:after="160"/>
        <w:jc w:val="center"/>
      </w:pPr>
      <w:r>
        <w:rPr>
          <w:rFonts w:ascii="맑은 고딕" w:hAnsi="맑은 고딕" w:eastAsia="맑은 고딕"/>
          <w:b w:val="0"/>
          <w:i w:val="0"/>
          <w:color w:val="555555"/>
          <w:sz w:val="17"/>
        </w:rPr>
        <w:t>가로축은 λ=0 부근을 넓혀 보기 위해 대칭 로그 축을 썼다(0.001 아래는 선형). 왼쪽은 에피소드당 행동 횟수, 오른쪽은 목표 도달률이며, 선은 IQM, 띠는 95% 계층 부트스트랩 신뢰구간이다(시드 10개). 검은 점선은 기준 규칙(pump)이다. 주황색 띠는 표준 DQN 기준으로 **목표 도달률은 이미 절반 아래로 내려갔으나 행동 횟수는 아직 λ=0의 절반 위에 있는** 구간이다 — 이 구간이 존재한다는 것이 '행동을 아끼다 실패하는 것이 아니라, 행동을 그대로 하면서 실패한다'는 뜻이다.</w:t>
      </w:r>
    </w:p>
    <w:p>
      <w:pPr>
        <w:keepNext/>
        <w:widowControl/>
        <w:spacing w:line="276" w:lineRule="auto" w:before="200" w:after="40"/>
        <w:jc w:val="center"/>
      </w:pPr>
      <w:r>
        <w:rPr>
          <w:rFonts w:ascii="맑은 고딕" w:hAnsi="맑은 고딕" w:eastAsia="맑은 고딕"/>
          <w:b/>
          <w:i w:val="0"/>
          <w:sz w:val="19"/>
        </w:rPr>
        <w:t>표 7. 무행동 붕괴의 세 문턱 — 성능이 먼저 무너지고 행동이 나중에 멈춘다</w:t>
      </w:r>
    </w:p>
    <w:p>
      <w:pPr>
        <w:keepNext/>
        <w:widowControl/>
        <w:spacing w:line="276" w:lineRule="auto" w:before="0" w:after="60"/>
        <w:jc w:val="center"/>
      </w:pPr>
      <w:r>
        <w:rPr>
          <w:rFonts w:ascii="맑은 고딕" w:hAnsi="맑은 고딕" w:eastAsia="맑은 고딕"/>
          <w:b w:val="0"/>
          <w:i/>
          <w:sz w:val="18"/>
        </w:rPr>
        <w:t>Table 7. Three thresholds of the collapse: performance degrades before the agent stops acting</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계열</w:t>
            </w:r>
          </w:p>
        </w:tc>
        <w:tc>
          <w:tcPr>
            <w:tcW w:type="dxa" w:w="1814"/>
            <w:shd w:val="clear" w:color="auto" w:fill="EDEDED"/>
          </w:tcPr>
          <w:p>
            <w:pPr>
              <w:keepNext/>
              <w:spacing w:line="240" w:lineRule="auto"/>
              <w:jc w:val="center"/>
            </w:pPr>
            <w:r/>
            <w:r>
              <w:rPr>
                <w:rFonts w:ascii="맑은 고딕" w:hAnsi="맑은 고딕" w:eastAsia="맑은 고딕"/>
                <w:b/>
                <w:i w:val="0"/>
                <w:sz w:val="18"/>
              </w:rPr>
              <w:t>도달률이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0이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λ=0 기준값</w:t>
            </w:r>
          </w:p>
        </w:tc>
      </w:tr>
      <w:tr>
        <w:trPr>
          <w:cantSplit/>
        </w:trPr>
        <w:tc>
          <w:tcPr>
            <w:tcW w:type="dxa" w:w="1814"/>
          </w:tcPr>
          <w:p>
            <w:pPr>
              <w:keepNext/>
              <w:spacing w:line="240" w:lineRule="auto"/>
              <w:jc w:val="left"/>
            </w:pPr>
            <w:r>
              <w:rPr>
                <w:rFonts w:ascii="바탕" w:hAnsi="바탕" w:eastAsia="바탕"/>
                <w:b w:val="0"/>
                <w:i w:val="0"/>
                <w:sz w:val="18"/>
              </w:rPr>
              <w:t>표준 DQN</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141회 / 62%</w:t>
            </w:r>
          </w:p>
        </w:tc>
      </w:tr>
      <w:tr>
        <w:trPr>
          <w:cantSplit/>
        </w:trPr>
        <w:tc>
          <w:tcPr>
            <w:tcW w:type="dxa" w:w="1814"/>
          </w:tcPr>
          <w:p>
            <w:pPr>
              <w:keepNext/>
              <w:spacing w:line="240" w:lineRule="auto"/>
              <w:jc w:val="left"/>
            </w:pPr>
            <w:r>
              <w:rPr>
                <w:rFonts w:ascii="바탕" w:hAnsi="바탕" w:eastAsia="바탕"/>
                <w:b w:val="0"/>
                <w:i w:val="0"/>
                <w:sz w:val="18"/>
              </w:rPr>
              <w:t>TempoRL</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123회 / 86%</w:t>
            </w:r>
          </w:p>
        </w:tc>
      </w:tr>
      <w:tr>
        <w:trPr>
          <w:cantSplit/>
        </w:trPr>
        <w:tc>
          <w:tcPr>
            <w:tcW w:type="dxa" w:w="1814"/>
          </w:tcPr>
          <w:p>
            <w:pPr>
              <w:spacing w:line="240" w:lineRule="auto"/>
              <w:jc w:val="left"/>
            </w:pPr>
            <w:r>
              <w:rPr>
                <w:rFonts w:ascii="바탕" w:hAnsi="바탕" w:eastAsia="바탕"/>
                <w:b w:val="0"/>
                <w:i w:val="0"/>
                <w:sz w:val="18"/>
              </w:rPr>
              <w:t>Lazy-MDP</w:t>
            </w:r>
          </w:p>
        </w:tc>
        <w:tc>
          <w:tcPr>
            <w:tcW w:type="dxa" w:w="1814"/>
          </w:tcPr>
          <w:p>
            <w:pPr>
              <w:spacing w:line="240" w:lineRule="auto"/>
              <w:jc w:val="center"/>
            </w:pPr>
            <w:r>
              <w:rPr>
                <w:rFonts w:ascii="바탕" w:hAnsi="바탕" w:eastAsia="바탕"/>
                <w:b w:val="0"/>
                <w:i w:val="0"/>
                <w:sz w:val="18"/>
              </w:rPr>
              <w:t>0.0075</w:t>
            </w:r>
          </w:p>
        </w:tc>
        <w:tc>
          <w:tcPr>
            <w:tcW w:type="dxa" w:w="1814"/>
          </w:tcPr>
          <w:p>
            <w:pPr>
              <w:spacing w:line="240" w:lineRule="auto"/>
              <w:jc w:val="center"/>
            </w:pPr>
            <w:r>
              <w:rPr>
                <w:rFonts w:ascii="바탕" w:hAnsi="바탕" w:eastAsia="바탕"/>
                <w:b w:val="0"/>
                <w:i w:val="0"/>
                <w:sz w:val="18"/>
              </w:rPr>
              <w:t>0.05</w:t>
            </w:r>
          </w:p>
        </w:tc>
        <w:tc>
          <w:tcPr>
            <w:tcW w:type="dxa" w:w="1814"/>
          </w:tcPr>
          <w:p>
            <w:pPr>
              <w:spacing w:line="240" w:lineRule="auto"/>
              <w:jc w:val="center"/>
            </w:pPr>
            <w:r>
              <w:rPr>
                <w:rFonts w:ascii="바탕" w:hAnsi="바탕" w:eastAsia="바탕"/>
                <w:b w:val="0"/>
                <w:i w:val="0"/>
                <w:sz w:val="18"/>
              </w:rPr>
              <w:t>0.2</w:t>
            </w:r>
          </w:p>
        </w:tc>
        <w:tc>
          <w:tcPr>
            <w:tcW w:type="dxa" w:w="1814"/>
          </w:tcPr>
          <w:p>
            <w:pPr>
              <w:spacing w:line="240" w:lineRule="auto"/>
              <w:jc w:val="center"/>
            </w:pPr>
            <w:r>
              <w:rPr>
                <w:rFonts w:ascii="바탕" w:hAnsi="바탕" w:eastAsia="바탕"/>
                <w:b w:val="0"/>
                <w:i w:val="0"/>
                <w:sz w:val="18"/>
              </w:rPr>
              <w:t>125회 / 94%</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표에서 드러나는 것은 붕괴가 </w:t>
      </w:r>
      <w:r>
        <w:rPr>
          <w:rFonts w:ascii="바탕" w:hAnsi="바탕" w:eastAsia="바탕"/>
          <w:b/>
          <w:i w:val="0"/>
          <w:sz w:val="20"/>
        </w:rPr>
        <w:t>한 번에 일어나지 않는다</w:t>
      </w:r>
      <w:r>
        <w:rPr>
          <w:rFonts w:ascii="바탕" w:hAnsi="바탕" w:eastAsia="바탕"/>
          <w:b w:val="0"/>
          <w:i w:val="0"/>
          <w:sz w:val="20"/>
        </w:rPr>
        <w:t xml:space="preserve">는 점이다. 비용이 조금 붙으면 에이전트는 여전히 λ=0과 비슷한 횟수로 행동하지만 목표에 닿는 비율이 먼저 떨어진다. 행동을 멈추는 것은 그보다 더 비싸진 뒤다. 즉 </w:t>
      </w:r>
      <w:r>
        <w:rPr>
          <w:rFonts w:ascii="바탕" w:hAnsi="바탕" w:eastAsia="바탕"/>
          <w:b/>
          <w:i w:val="0"/>
          <w:sz w:val="20"/>
        </w:rPr>
        <w:t>성능이 먼저 무너지고 행동이 나중에 멈춘다.</w:t>
      </w:r>
    </w:p>
    <w:p>
      <w:pPr>
        <w:widowControl/>
        <w:spacing w:line="480" w:lineRule="auto" w:before="0" w:after="0"/>
        <w:ind w:firstLine="400"/>
        <w:jc w:val="both"/>
      </w:pPr>
      <w:r>
        <w:rPr>
          <w:rFonts w:ascii="바탕" w:hAnsi="바탕" w:eastAsia="바탕"/>
          <w:b w:val="0"/>
          <w:i w:val="0"/>
          <w:sz w:val="20"/>
        </w:rPr>
        <w:t xml:space="preserve">이 문턱들은 에피소드 보상 규모에 견주면 매우 작다. MountainCar의 한 에피소드 보상은 −200에서 −120 사이인데, 에피소드에서 물게 되는 비용 총액이 그 크기의 0.5%(1% 미만)만 되어도 학습은 목표에 닿기를 포기한다. </w:t>
      </w:r>
      <w:r>
        <w:rPr>
          <w:rFonts w:ascii="바탕" w:hAnsi="바탕" w:eastAsia="바탕"/>
          <w:b/>
          <w:i w:val="0"/>
          <w:sz w:val="20"/>
        </w:rPr>
        <w:t>행동 1번의 값이 아니라, 한 에피소드에 물게 되는 비용 총액이 그만큼이라는 뜻이다.</w:t>
      </w:r>
    </w:p>
    <w:p>
      <w:pPr>
        <w:widowControl/>
        <w:spacing w:line="480" w:lineRule="auto" w:before="0" w:after="0"/>
        <w:ind w:firstLine="400"/>
        <w:jc w:val="both"/>
      </w:pPr>
      <w:r>
        <w:rPr>
          <w:rFonts w:ascii="바탕" w:hAnsi="바탕" w:eastAsia="바탕"/>
          <w:b w:val="0"/>
          <w:i w:val="0"/>
          <w:sz w:val="20"/>
        </w:rPr>
        <w:t xml:space="preserve">그런데 '성능이 먼저 무너진다'는 사실 자체는 원인을 말해 주지 않는다. 두 가지가 가능하다. </w:t>
      </w:r>
      <w:r>
        <w:rPr>
          <w:rFonts w:ascii="바탕" w:hAnsi="바탕" w:eastAsia="바탕"/>
          <w:b/>
          <w:i w:val="0"/>
          <w:sz w:val="20"/>
        </w:rPr>
        <w:t>(가)</w:t>
      </w:r>
      <w:r>
        <w:rPr>
          <w:rFonts w:ascii="바탕" w:hAnsi="바탕" w:eastAsia="바탕"/>
          <w:b w:val="0"/>
          <w:i w:val="0"/>
          <w:sz w:val="20"/>
        </w:rPr>
        <w:t xml:space="preserve"> 비용이 붙은 세상에서는 그 정도가 실제로 최선이거나, </w:t>
      </w:r>
      <w:r>
        <w:rPr>
          <w:rFonts w:ascii="바탕" w:hAnsi="바탕" w:eastAsia="바탕"/>
          <w:b/>
          <w:i w:val="0"/>
          <w:sz w:val="20"/>
        </w:rPr>
        <w:t>(나)</w:t>
      </w:r>
      <w:r>
        <w:rPr>
          <w:rFonts w:ascii="바탕" w:hAnsi="바탕" w:eastAsia="바탕"/>
          <w:b w:val="0"/>
          <w:i w:val="0"/>
          <w:sz w:val="20"/>
        </w:rPr>
        <w:t xml:space="preserve"> 비용 때문에 학습 과정이 망가져 있을 법한 정책을 못 찾았거나. 다음 절의 대조 실험이 이 둘을 가른다.</w:t>
      </w:r>
    </w:p>
    <w:p>
      <w:pPr>
        <w:keepNext/>
        <w:widowControl/>
        <w:spacing w:line="312" w:lineRule="auto" w:before="160" w:after="60"/>
        <w:jc w:val="left"/>
      </w:pPr>
      <w:r>
        <w:rPr>
          <w:rFonts w:ascii="맑은 고딕" w:hAnsi="맑은 고딕" w:eastAsia="맑은 고딕"/>
          <w:b/>
          <w:i w:val="0"/>
          <w:sz w:val="20"/>
        </w:rPr>
        <w:t>4.4 무행동 붕괴는 최적해인가, 탐험 실패인가 (대조 실험)</w:t>
      </w:r>
    </w:p>
    <w:p>
      <w:pPr>
        <w:widowControl/>
        <w:spacing w:line="480" w:lineRule="auto" w:before="0" w:after="0"/>
        <w:ind w:firstLine="400"/>
        <w:jc w:val="both"/>
      </w:pPr>
      <w:r>
        <w:rPr>
          <w:rFonts w:ascii="바탕" w:hAnsi="바탕" w:eastAsia="바탕"/>
          <w:b w:val="0"/>
          <w:i w:val="0"/>
          <w:sz w:val="20"/>
        </w:rPr>
        <w:t xml:space="preserve">앞 절의 붕괴에는 두 가지 해석이 있다. </w:t>
      </w:r>
      <w:r>
        <w:rPr>
          <w:rFonts w:ascii="바탕" w:hAnsi="바탕" w:eastAsia="바탕"/>
          <w:b/>
          <w:i w:val="0"/>
          <w:sz w:val="20"/>
        </w:rPr>
        <w:t>(가)</w:t>
      </w:r>
      <w:r>
        <w:rPr>
          <w:rFonts w:ascii="바탕" w:hAnsi="바탕" w:eastAsia="바탕"/>
          <w:b w:val="0"/>
          <w:i w:val="0"/>
          <w:sz w:val="20"/>
        </w:rPr>
        <w:t xml:space="preserve"> 비용을 반영하면 정말로 가만히 있는 것이 최선이거나, </w:t>
      </w:r>
      <w:r>
        <w:rPr>
          <w:rFonts w:ascii="바탕" w:hAnsi="바탕" w:eastAsia="바탕"/>
          <w:b/>
          <w:i w:val="0"/>
          <w:sz w:val="20"/>
        </w:rPr>
        <w:t>(나)</w:t>
      </w:r>
      <w:r>
        <w:rPr>
          <w:rFonts w:ascii="바탕" w:hAnsi="바탕" w:eastAsia="바탕"/>
          <w:b w:val="0"/>
          <w:i w:val="0"/>
          <w:sz w:val="20"/>
        </w:rPr>
        <w:t xml:space="preserve"> 비용 때문에 초반에 목표를 한 번도 보지 못해 굳었거나. 두 해석은 같은 관측을 낳지만 뜻이 정반대다. 이를 가르기 위해 같은 예산·시드 안에서 </w:t>
      </w:r>
      <w:r>
        <w:rPr>
          <w:rFonts w:ascii="바탕" w:hAnsi="바탕" w:eastAsia="바탕"/>
          <w:b/>
          <w:i w:val="0"/>
          <w:sz w:val="20"/>
        </w:rPr>
        <w:t>비용을 켜는 시점만</w:t>
      </w:r>
      <w:r>
        <w:rPr>
          <w:rFonts w:ascii="바탕" w:hAnsi="바탕" w:eastAsia="바탕"/>
          <w:b w:val="0"/>
          <w:i w:val="0"/>
          <w:sz w:val="20"/>
        </w:rPr>
        <w:t xml:space="preserve"> 바꾼 조건을 두었다(Ⅲ장 6.3절). 평가는 양쪽 모두 진짜 λ로 한다. 앞 절에서 본 두 단계 구조 때문에 점수·행동뿐 아니라 </w:t>
      </w:r>
      <w:r>
        <w:rPr>
          <w:rFonts w:ascii="바탕" w:hAnsi="바탕" w:eastAsia="바탕"/>
          <w:b/>
          <w:i w:val="0"/>
          <w:sz w:val="20"/>
        </w:rPr>
        <w:t>목표 도달률</w:t>
      </w:r>
      <w:r>
        <w:rPr>
          <w:rFonts w:ascii="바탕" w:hAnsi="바탕" w:eastAsia="바탕"/>
          <w:b w:val="0"/>
          <w:i w:val="0"/>
          <w:sz w:val="20"/>
        </w:rPr>
        <w:t>을 함께 본다 — 행동은 유지되는데 성능만 무너지는 구간에서 워밍업 쪽이 도달률을 지켜 낸다면, 그것이 탐험 실패의 가장 직접적인 증거다.</w:t>
      </w:r>
    </w:p>
    <w:p>
      <w:pPr>
        <w:widowControl/>
        <w:spacing w:line="480" w:lineRule="auto" w:before="0" w:after="0"/>
        <w:ind w:firstLine="400"/>
        <w:jc w:val="both"/>
      </w:pPr>
      <w:r>
        <w:rPr>
          <w:rFonts w:ascii="바탕" w:hAnsi="바탕" w:eastAsia="바탕"/>
          <w:b w:val="0"/>
          <w:i w:val="0"/>
          <w:sz w:val="20"/>
        </w:rPr>
        <w:t xml:space="preserve">그림 5가 그 결과다. 화살표는 </w:t>
      </w:r>
      <w:r>
        <w:rPr>
          <w:rFonts w:ascii="바탕" w:hAnsi="바탕" w:eastAsia="바탕"/>
          <w:b/>
          <w:i w:val="0"/>
          <w:sz w:val="20"/>
        </w:rPr>
        <w:t>같은 λ·같은 예산·같은 시드에서 비용을 켜는 시점만 바꿨을 때</w:t>
      </w:r>
      <w:r>
        <w:rPr>
          <w:rFonts w:ascii="바탕" w:hAnsi="바탕" w:eastAsia="바탕"/>
          <w:b w:val="0"/>
          <w:i w:val="0"/>
          <w:sz w:val="20"/>
        </w:rPr>
        <w:t>의 변화다. 아홉 조건 모두 도달률이 올라갔고, 내려간 조건은 하나도 없다.</w:t>
      </w:r>
    </w:p>
    <w:p>
      <w:pPr>
        <w:keepNext/>
        <w:spacing w:line="240" w:lineRule="auto" w:before="160"/>
        <w:jc w:val="center"/>
      </w:pPr>
      <w:r>
        <w:drawing>
          <wp:inline xmlns:a="http://schemas.openxmlformats.org/drawingml/2006/main" xmlns:pic="http://schemas.openxmlformats.org/drawingml/2006/picture">
            <wp:extent cx="5760000" cy="2462242"/>
            <wp:docPr id="5" name="Picture 5"/>
            <wp:cNvGraphicFramePr>
              <a:graphicFrameLocks noChangeAspect="1"/>
            </wp:cNvGraphicFramePr>
            <a:graphic>
              <a:graphicData uri="http://schemas.openxmlformats.org/drawingml/2006/picture">
                <pic:pic>
                  <pic:nvPicPr>
                    <pic:cNvPr id="0" name="fig_causal_warmup_vs_from_start.png"/>
                    <pic:cNvPicPr/>
                  </pic:nvPicPr>
                  <pic:blipFill>
                    <a:blip r:embed="rId14"/>
                    <a:stretch>
                      <a:fillRect/>
                    </a:stretch>
                  </pic:blipFill>
                  <pic:spPr>
                    <a:xfrm>
                      <a:off x="0" y="0"/>
                      <a:ext cx="5760000" cy="2462242"/>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5. 비용을 켜는 시점만 바꾸면 결과가 달라진다 — 무행동 붕괴는 탐험 실패다 (MountainCar-v0)</w:t>
      </w:r>
    </w:p>
    <w:p>
      <w:pPr>
        <w:widowControl/>
        <w:spacing w:line="276" w:lineRule="auto" w:before="0" w:after="80"/>
        <w:jc w:val="center"/>
      </w:pPr>
      <w:r>
        <w:rPr>
          <w:rFonts w:ascii="맑은 고딕" w:hAnsi="맑은 고딕" w:eastAsia="맑은 고딕"/>
          <w:b w:val="0"/>
          <w:i/>
          <w:sz w:val="18"/>
        </w:rPr>
        <w:t>Fig. 5. Only the moment the cost is switched on differs: the collapse to inaction is an exploration failure, not an optimum (MountainCar-v0)</w:t>
      </w:r>
    </w:p>
    <w:p>
      <w:pPr>
        <w:widowControl/>
        <w:spacing w:line="276" w:lineRule="auto" w:before="0" w:after="160"/>
        <w:jc w:val="center"/>
      </w:pPr>
      <w:r>
        <w:rPr>
          <w:rFonts w:ascii="맑은 고딕" w:hAnsi="맑은 고딕" w:eastAsia="맑은 고딕"/>
          <w:b w:val="0"/>
          <w:i w:val="0"/>
          <w:color w:val="555555"/>
          <w:sz w:val="17"/>
        </w:rPr>
        <w:t>빈 점은 처음부터 비용을 문 조건, 채운 점은 예산의 앞 절반을 비용 없이 학습시킨 조건이며 화살표는 그 변화다. 두 조건은 환경 스텝 예산·시드·평가 방식이 모두 같고 **학습 중 보상 신호만** 다르다. 평가는 양쪽 모두 진짜 λ로 한다 — 성적표는 언제나 비용이 있는 세상에서 매긴다. 비교 9건 중 5건이 '탐험 실패'로 판정됐고, '무행동이 최적'을 지지하는 조건은 하나도 없었다.</w:t>
      </w:r>
    </w:p>
    <w:p>
      <w:pPr>
        <w:keepNext/>
        <w:widowControl/>
        <w:spacing w:line="276" w:lineRule="auto" w:before="200" w:after="40"/>
        <w:jc w:val="center"/>
      </w:pPr>
      <w:r>
        <w:rPr>
          <w:rFonts w:ascii="맑은 고딕" w:hAnsi="맑은 고딕" w:eastAsia="맑은 고딕"/>
          <w:b/>
          <w:i w:val="0"/>
          <w:sz w:val="19"/>
        </w:rPr>
        <w:t>표 8. 비용을 처음부터 물릴 때와 절반 뒤에 켤 때 (MountainCar-v0, 같은 예산·시드)</w:t>
      </w:r>
    </w:p>
    <w:p>
      <w:pPr>
        <w:keepNext/>
        <w:widowControl/>
        <w:spacing w:line="276" w:lineRule="auto" w:before="0" w:after="60"/>
        <w:jc w:val="center"/>
      </w:pPr>
      <w:r>
        <w:rPr>
          <w:rFonts w:ascii="맑은 고딕" w:hAnsi="맑은 고딕" w:eastAsia="맑은 고딕"/>
          <w:b w:val="0"/>
          <w:i/>
          <w:sz w:val="18"/>
        </w:rPr>
        <w:t>Table 8. Charging the cost from the start versus switching it on halfway (MountainCar-v0)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계열</w:t>
            </w:r>
          </w:p>
        </w:tc>
        <w:tc>
          <w:tcPr>
            <w:tcW w:type="dxa" w:w="1296"/>
            <w:shd w:val="clear" w:color="auto" w:fill="EDEDED"/>
          </w:tcPr>
          <w:p>
            <w:pPr>
              <w:spacing w:line="240" w:lineRule="auto"/>
              <w:jc w:val="center"/>
            </w:pPr>
            <w:r/>
            <w:r>
              <w:rPr>
                <w:rFonts w:ascii="맑은 고딕" w:hAnsi="맑은 고딕" w:eastAsia="맑은 고딕"/>
                <w:b/>
                <w:i w:val="0"/>
                <w:sz w:val="18"/>
              </w:rPr>
              <w:t>r′ 처음부터</w:t>
            </w:r>
          </w:p>
        </w:tc>
        <w:tc>
          <w:tcPr>
            <w:tcW w:type="dxa" w:w="1296"/>
            <w:shd w:val="clear" w:color="auto" w:fill="EDEDED"/>
          </w:tcPr>
          <w:p>
            <w:pPr>
              <w:spacing w:line="240" w:lineRule="auto"/>
              <w:jc w:val="center"/>
            </w:pPr>
            <w:r/>
            <w:r>
              <w:rPr>
                <w:rFonts w:ascii="맑은 고딕" w:hAnsi="맑은 고딕" w:eastAsia="맑은 고딕"/>
                <w:b/>
                <w:i w:val="0"/>
                <w:sz w:val="18"/>
              </w:rPr>
              <w:t>r′ 절반 뒤</w:t>
            </w:r>
          </w:p>
        </w:tc>
        <w:tc>
          <w:tcPr>
            <w:tcW w:type="dxa" w:w="1296"/>
            <w:shd w:val="clear" w:color="auto" w:fill="EDEDED"/>
          </w:tcPr>
          <w:p>
            <w:pPr>
              <w:spacing w:line="240" w:lineRule="auto"/>
              <w:jc w:val="center"/>
            </w:pPr>
            <w:r/>
            <w:r>
              <w:rPr>
                <w:rFonts w:ascii="맑은 고딕" w:hAnsi="맑은 고딕" w:eastAsia="맑은 고딕"/>
                <w:b/>
                <w:i w:val="0"/>
                <w:sz w:val="18"/>
              </w:rPr>
              <w:t>행동 (처음→절반뒤)</w:t>
            </w:r>
          </w:p>
        </w:tc>
        <w:tc>
          <w:tcPr>
            <w:tcW w:type="dxa" w:w="1296"/>
            <w:shd w:val="clear" w:color="auto" w:fill="EDEDED"/>
          </w:tcPr>
          <w:p>
            <w:pPr>
              <w:spacing w:line="240" w:lineRule="auto"/>
              <w:jc w:val="center"/>
            </w:pPr>
            <w:r/>
            <w:r>
              <w:rPr>
                <w:rFonts w:ascii="맑은 고딕" w:hAnsi="맑은 고딕" w:eastAsia="맑은 고딕"/>
                <w:b/>
                <w:i w:val="0"/>
                <w:sz w:val="18"/>
              </w:rPr>
              <w:t>도달률 (처음→절반뒤)</w:t>
            </w:r>
          </w:p>
        </w:tc>
        <w:tc>
          <w:tcPr>
            <w:tcW w:type="dxa" w:w="1296"/>
            <w:shd w:val="clear" w:color="auto" w:fill="EDEDED"/>
          </w:tcPr>
          <w:p>
            <w:pPr>
              <w:spacing w:line="240" w:lineRule="auto"/>
              <w:jc w:val="center"/>
            </w:pPr>
            <w:r/>
            <w:r>
              <w:rPr>
                <w:rFonts w:ascii="맑은 고딕" w:hAnsi="맑은 고딕" w:eastAsia="맑은 고딕"/>
                <w:b/>
                <w:i w:val="0"/>
                <w:sz w:val="18"/>
              </w:rPr>
              <w:t>판정</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-197.5 [-200.1, -181.2]</w:t>
            </w:r>
          </w:p>
        </w:tc>
        <w:tc>
          <w:tcPr>
            <w:tcW w:type="dxa" w:w="1296"/>
          </w:tcPr>
          <w:p>
            <w:pPr>
              <w:spacing w:line="240" w:lineRule="auto"/>
              <w:jc w:val="center"/>
            </w:pPr>
            <w:r>
              <w:rPr>
                <w:rFonts w:ascii="바탕" w:hAnsi="바탕" w:eastAsia="바탕"/>
                <w:b w:val="0"/>
                <w:i w:val="0"/>
                <w:sz w:val="18"/>
              </w:rPr>
              <w:t>-140.8 [-169.8, -125.7]</w:t>
            </w:r>
          </w:p>
        </w:tc>
        <w:tc>
          <w:tcPr>
            <w:tcW w:type="dxa" w:w="1296"/>
          </w:tcPr>
          <w:p>
            <w:pPr>
              <w:spacing w:line="240" w:lineRule="auto"/>
              <w:jc w:val="center"/>
            </w:pPr>
            <w:r>
              <w:rPr>
                <w:rFonts w:ascii="바탕" w:hAnsi="바탕" w:eastAsia="바탕"/>
                <w:b w:val="0"/>
                <w:i w:val="0"/>
                <w:sz w:val="18"/>
              </w:rPr>
              <w:t>33 → 119</w:t>
            </w:r>
          </w:p>
        </w:tc>
        <w:tc>
          <w:tcPr>
            <w:tcW w:type="dxa" w:w="1296"/>
          </w:tcPr>
          <w:p>
            <w:pPr>
              <w:spacing w:line="240" w:lineRule="auto"/>
              <w:jc w:val="center"/>
            </w:pPr>
            <w:r>
              <w:rPr>
                <w:rFonts w:ascii="바탕" w:hAnsi="바탕" w:eastAsia="바탕"/>
                <w:b w:val="0"/>
                <w:i w:val="0"/>
                <w:sz w:val="18"/>
              </w:rPr>
              <w:t>3% → 86%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-192.8 [-200.3, -168.1]</w:t>
            </w:r>
          </w:p>
        </w:tc>
        <w:tc>
          <w:tcPr>
            <w:tcW w:type="dxa" w:w="1296"/>
          </w:tcPr>
          <w:p>
            <w:pPr>
              <w:spacing w:line="240" w:lineRule="auto"/>
              <w:jc w:val="center"/>
            </w:pPr>
            <w:r>
              <w:rPr>
                <w:rFonts w:ascii="바탕" w:hAnsi="바탕" w:eastAsia="바탕"/>
                <w:b w:val="0"/>
                <w:i w:val="0"/>
                <w:sz w:val="18"/>
              </w:rPr>
              <w:t>-152.3 [-177.0, -137.4]</w:t>
            </w:r>
          </w:p>
        </w:tc>
        <w:tc>
          <w:tcPr>
            <w:tcW w:type="dxa" w:w="1296"/>
          </w:tcPr>
          <w:p>
            <w:pPr>
              <w:spacing w:line="240" w:lineRule="auto"/>
              <w:jc w:val="center"/>
            </w:pPr>
            <w:r>
              <w:rPr>
                <w:rFonts w:ascii="바탕" w:hAnsi="바탕" w:eastAsia="바탕"/>
                <w:b w:val="0"/>
                <w:i w:val="0"/>
                <w:sz w:val="18"/>
              </w:rPr>
              <w:t>56 → 128</w:t>
            </w:r>
          </w:p>
        </w:tc>
        <w:tc>
          <w:tcPr>
            <w:tcW w:type="dxa" w:w="1296"/>
          </w:tcPr>
          <w:p>
            <w:pPr>
              <w:spacing w:line="240" w:lineRule="auto"/>
              <w:jc w:val="center"/>
            </w:pPr>
            <w:r>
              <w:rPr>
                <w:rFonts w:ascii="바탕" w:hAnsi="바탕" w:eastAsia="바탕"/>
                <w:b w:val="0"/>
                <w:i w:val="0"/>
                <w:sz w:val="18"/>
              </w:rPr>
              <w:t>13% → 72%</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-155.8 [-174.6, -133.2]</w:t>
            </w:r>
          </w:p>
        </w:tc>
        <w:tc>
          <w:tcPr>
            <w:tcW w:type="dxa" w:w="1296"/>
          </w:tcPr>
          <w:p>
            <w:pPr>
              <w:spacing w:line="240" w:lineRule="auto"/>
              <w:jc w:val="center"/>
            </w:pPr>
            <w:r>
              <w:rPr>
                <w:rFonts w:ascii="바탕" w:hAnsi="바탕" w:eastAsia="바탕"/>
                <w:b w:val="0"/>
                <w:i w:val="0"/>
                <w:sz w:val="18"/>
              </w:rPr>
              <w:t>-129.2 [-147.6, -121.6]</w:t>
            </w:r>
          </w:p>
        </w:tc>
        <w:tc>
          <w:tcPr>
            <w:tcW w:type="dxa" w:w="1296"/>
          </w:tcPr>
          <w:p>
            <w:pPr>
              <w:spacing w:line="240" w:lineRule="auto"/>
              <w:jc w:val="center"/>
            </w:pPr>
            <w:r>
              <w:rPr>
                <w:rFonts w:ascii="바탕" w:hAnsi="바탕" w:eastAsia="바탕"/>
                <w:b w:val="0"/>
                <w:i w:val="0"/>
                <w:sz w:val="18"/>
              </w:rPr>
              <w:t>123 → 120</w:t>
            </w:r>
          </w:p>
        </w:tc>
        <w:tc>
          <w:tcPr>
            <w:tcW w:type="dxa" w:w="1296"/>
          </w:tcPr>
          <w:p>
            <w:pPr>
              <w:spacing w:line="240" w:lineRule="auto"/>
              <w:jc w:val="center"/>
            </w:pPr>
            <w:r>
              <w:rPr>
                <w:rFonts w:ascii="바탕" w:hAnsi="바탕" w:eastAsia="바탕"/>
                <w:b w:val="0"/>
                <w:i w:val="0"/>
                <w:sz w:val="18"/>
              </w:rPr>
              <w:t>64% → 96%</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-200.4 [-201.2, -200.0]</w:t>
            </w:r>
          </w:p>
        </w:tc>
        <w:tc>
          <w:tcPr>
            <w:tcW w:type="dxa" w:w="1296"/>
          </w:tcPr>
          <w:p>
            <w:pPr>
              <w:spacing w:line="240" w:lineRule="auto"/>
              <w:jc w:val="center"/>
            </w:pPr>
            <w:r>
              <w:rPr>
                <w:rFonts w:ascii="바탕" w:hAnsi="바탕" w:eastAsia="바탕"/>
                <w:b w:val="0"/>
                <w:i w:val="0"/>
                <w:sz w:val="18"/>
              </w:rPr>
              <w:t>-157.6 [-185.3, -132.7]</w:t>
            </w:r>
          </w:p>
        </w:tc>
        <w:tc>
          <w:tcPr>
            <w:tcW w:type="dxa" w:w="1296"/>
          </w:tcPr>
          <w:p>
            <w:pPr>
              <w:spacing w:line="240" w:lineRule="auto"/>
              <w:jc w:val="center"/>
            </w:pPr>
            <w:r>
              <w:rPr>
                <w:rFonts w:ascii="바탕" w:hAnsi="바탕" w:eastAsia="바탕"/>
                <w:b w:val="0"/>
                <w:i w:val="0"/>
                <w:sz w:val="18"/>
              </w:rPr>
              <w:t>22 → 110</w:t>
            </w:r>
          </w:p>
        </w:tc>
        <w:tc>
          <w:tcPr>
            <w:tcW w:type="dxa" w:w="1296"/>
          </w:tcPr>
          <w:p>
            <w:pPr>
              <w:spacing w:line="240" w:lineRule="auto"/>
              <w:jc w:val="center"/>
            </w:pPr>
            <w:r>
              <w:rPr>
                <w:rFonts w:ascii="바탕" w:hAnsi="바탕" w:eastAsia="바탕"/>
                <w:b w:val="0"/>
                <w:i w:val="0"/>
                <w:sz w:val="18"/>
              </w:rPr>
              <w:t>0% → 74%</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-200.2 [-200.9, -182.4]</w:t>
            </w:r>
          </w:p>
        </w:tc>
        <w:tc>
          <w:tcPr>
            <w:tcW w:type="dxa" w:w="1296"/>
          </w:tcPr>
          <w:p>
            <w:pPr>
              <w:spacing w:line="240" w:lineRule="auto"/>
              <w:jc w:val="center"/>
            </w:pPr>
            <w:r>
              <w:rPr>
                <w:rFonts w:ascii="바탕" w:hAnsi="바탕" w:eastAsia="바탕"/>
                <w:b w:val="0"/>
                <w:i w:val="0"/>
                <w:sz w:val="18"/>
              </w:rPr>
              <w:t>-163.8 [-189.3, -141.5]</w:t>
            </w:r>
          </w:p>
        </w:tc>
        <w:tc>
          <w:tcPr>
            <w:tcW w:type="dxa" w:w="1296"/>
          </w:tcPr>
          <w:p>
            <w:pPr>
              <w:spacing w:line="240" w:lineRule="auto"/>
              <w:jc w:val="center"/>
            </w:pPr>
            <w:r>
              <w:rPr>
                <w:rFonts w:ascii="바탕" w:hAnsi="바탕" w:eastAsia="바탕"/>
                <w:b w:val="0"/>
                <w:i w:val="0"/>
                <w:sz w:val="18"/>
              </w:rPr>
              <w:t>42 → 113</w:t>
            </w:r>
          </w:p>
        </w:tc>
        <w:tc>
          <w:tcPr>
            <w:tcW w:type="dxa" w:w="1296"/>
          </w:tcPr>
          <w:p>
            <w:pPr>
              <w:spacing w:line="240" w:lineRule="auto"/>
              <w:jc w:val="center"/>
            </w:pPr>
            <w:r>
              <w:rPr>
                <w:rFonts w:ascii="바탕" w:hAnsi="바탕" w:eastAsia="바탕"/>
                <w:b w:val="0"/>
                <w:i w:val="0"/>
                <w:sz w:val="18"/>
              </w:rPr>
              <w:t>0% → 60%</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-159.1 [-189.3, -129.2]</w:t>
            </w:r>
          </w:p>
        </w:tc>
        <w:tc>
          <w:tcPr>
            <w:tcW w:type="dxa" w:w="1296"/>
          </w:tcPr>
          <w:p>
            <w:pPr>
              <w:spacing w:line="240" w:lineRule="auto"/>
              <w:jc w:val="center"/>
            </w:pPr>
            <w:r>
              <w:rPr>
                <w:rFonts w:ascii="바탕" w:hAnsi="바탕" w:eastAsia="바탕"/>
                <w:b w:val="0"/>
                <w:i w:val="0"/>
                <w:sz w:val="18"/>
              </w:rPr>
              <w:t>-125.6 [-152.0, -119.5]</w:t>
            </w:r>
          </w:p>
        </w:tc>
        <w:tc>
          <w:tcPr>
            <w:tcW w:type="dxa" w:w="1296"/>
          </w:tcPr>
          <w:p>
            <w:pPr>
              <w:spacing w:line="240" w:lineRule="auto"/>
              <w:jc w:val="center"/>
            </w:pPr>
            <w:r>
              <w:rPr>
                <w:rFonts w:ascii="바탕" w:hAnsi="바탕" w:eastAsia="바탕"/>
                <w:b w:val="0"/>
                <w:i w:val="0"/>
                <w:sz w:val="18"/>
              </w:rPr>
              <w:t>105 → 120</w:t>
            </w:r>
          </w:p>
        </w:tc>
        <w:tc>
          <w:tcPr>
            <w:tcW w:type="dxa" w:w="1296"/>
          </w:tcPr>
          <w:p>
            <w:pPr>
              <w:spacing w:line="240" w:lineRule="auto"/>
              <w:jc w:val="center"/>
            </w:pPr>
            <w:r>
              <w:rPr>
                <w:rFonts w:ascii="바탕" w:hAnsi="바탕" w:eastAsia="바탕"/>
                <w:b w:val="0"/>
                <w:i w:val="0"/>
                <w:sz w:val="18"/>
              </w:rPr>
              <w:t>59% → 98%</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-200.0 [-200.6, -200.0]</w:t>
            </w:r>
          </w:p>
        </w:tc>
        <w:tc>
          <w:tcPr>
            <w:tcW w:type="dxa" w:w="1296"/>
          </w:tcPr>
          <w:p>
            <w:pPr>
              <w:spacing w:line="240" w:lineRule="auto"/>
              <w:jc w:val="center"/>
            </w:pPr>
            <w:r>
              <w:rPr>
                <w:rFonts w:ascii="바탕" w:hAnsi="바탕" w:eastAsia="바탕"/>
                <w:b w:val="0"/>
                <w:i w:val="0"/>
                <w:sz w:val="18"/>
              </w:rPr>
              <w:t>-156.9 [-183.9, -137.2]</w:t>
            </w:r>
          </w:p>
        </w:tc>
        <w:tc>
          <w:tcPr>
            <w:tcW w:type="dxa" w:w="1296"/>
          </w:tcPr>
          <w:p>
            <w:pPr>
              <w:spacing w:line="240" w:lineRule="auto"/>
              <w:jc w:val="center"/>
            </w:pPr>
            <w:r>
              <w:rPr>
                <w:rFonts w:ascii="바탕" w:hAnsi="바탕" w:eastAsia="바탕"/>
                <w:b w:val="0"/>
                <w:i w:val="0"/>
                <w:sz w:val="18"/>
              </w:rPr>
              <w:t>0 → 96</w:t>
            </w:r>
          </w:p>
        </w:tc>
        <w:tc>
          <w:tcPr>
            <w:tcW w:type="dxa" w:w="1296"/>
          </w:tcPr>
          <w:p>
            <w:pPr>
              <w:spacing w:line="240" w:lineRule="auto"/>
              <w:jc w:val="center"/>
            </w:pPr>
            <w:r>
              <w:rPr>
                <w:rFonts w:ascii="바탕" w:hAnsi="바탕" w:eastAsia="바탕"/>
                <w:b w:val="0"/>
                <w:i w:val="0"/>
                <w:sz w:val="18"/>
              </w:rPr>
              <w:t>0% → 66%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-200.0 [-201.7, -200.0]</w:t>
            </w:r>
          </w:p>
        </w:tc>
        <w:tc>
          <w:tcPr>
            <w:tcW w:type="dxa" w:w="1296"/>
          </w:tcPr>
          <w:p>
            <w:pPr>
              <w:spacing w:line="240" w:lineRule="auto"/>
              <w:jc w:val="center"/>
            </w:pPr>
            <w:r>
              <w:rPr>
                <w:rFonts w:ascii="바탕" w:hAnsi="바탕" w:eastAsia="바탕"/>
                <w:b w:val="0"/>
                <w:i w:val="0"/>
                <w:sz w:val="18"/>
              </w:rPr>
              <w:t>-170.6 [-191.5, -151.8]</w:t>
            </w:r>
          </w:p>
        </w:tc>
        <w:tc>
          <w:tcPr>
            <w:tcW w:type="dxa" w:w="1296"/>
          </w:tcPr>
          <w:p>
            <w:pPr>
              <w:spacing w:line="240" w:lineRule="auto"/>
              <w:jc w:val="center"/>
            </w:pPr>
            <w:r>
              <w:rPr>
                <w:rFonts w:ascii="바탕" w:hAnsi="바탕" w:eastAsia="바탕"/>
                <w:b w:val="0"/>
                <w:i w:val="0"/>
                <w:sz w:val="18"/>
              </w:rPr>
              <w:t>0 → 123</w:t>
            </w:r>
          </w:p>
        </w:tc>
        <w:tc>
          <w:tcPr>
            <w:tcW w:type="dxa" w:w="1296"/>
          </w:tcPr>
          <w:p>
            <w:pPr>
              <w:spacing w:line="240" w:lineRule="auto"/>
              <w:jc w:val="center"/>
            </w:pPr>
            <w:r>
              <w:rPr>
                <w:rFonts w:ascii="바탕" w:hAnsi="바탕" w:eastAsia="바탕"/>
                <w:b w:val="0"/>
                <w:i w:val="0"/>
                <w:sz w:val="18"/>
              </w:rPr>
              <w:t>0% → 55%</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-187.2 [-200.0, -157.9]</w:t>
            </w:r>
          </w:p>
        </w:tc>
        <w:tc>
          <w:tcPr>
            <w:tcW w:type="dxa" w:w="1296"/>
          </w:tcPr>
          <w:p>
            <w:pPr>
              <w:spacing w:line="240" w:lineRule="auto"/>
              <w:jc w:val="center"/>
            </w:pPr>
            <w:r>
              <w:rPr>
                <w:rFonts w:ascii="바탕" w:hAnsi="바탕" w:eastAsia="바탕"/>
                <w:b w:val="0"/>
                <w:i w:val="0"/>
                <w:sz w:val="18"/>
              </w:rPr>
              <w:t>-139.6 [-158.6, -125.0]</w:t>
            </w:r>
          </w:p>
        </w:tc>
        <w:tc>
          <w:tcPr>
            <w:tcW w:type="dxa" w:w="1296"/>
          </w:tcPr>
          <w:p>
            <w:pPr>
              <w:spacing w:line="240" w:lineRule="auto"/>
              <w:jc w:val="center"/>
            </w:pPr>
            <w:r>
              <w:rPr>
                <w:rFonts w:ascii="바탕" w:hAnsi="바탕" w:eastAsia="바탕"/>
                <w:b w:val="0"/>
                <w:i w:val="0"/>
                <w:sz w:val="18"/>
              </w:rPr>
              <w:t>43 → 121</w:t>
            </w:r>
          </w:p>
        </w:tc>
        <w:tc>
          <w:tcPr>
            <w:tcW w:type="dxa" w:w="1296"/>
          </w:tcPr>
          <w:p>
            <w:pPr>
              <w:spacing w:line="240" w:lineRule="auto"/>
              <w:jc w:val="center"/>
            </w:pPr>
            <w:r>
              <w:rPr>
                <w:rFonts w:ascii="바탕" w:hAnsi="바탕" w:eastAsia="바탕"/>
                <w:b w:val="0"/>
                <w:i w:val="0"/>
                <w:sz w:val="18"/>
              </w:rPr>
              <w:t>22% → 93%</w:t>
            </w:r>
          </w:p>
        </w:tc>
        <w:tc>
          <w:tcPr>
            <w:tcW w:type="dxa" w:w="1296"/>
          </w:tcPr>
          <w:p>
            <w:pPr>
              <w:spacing w:line="240" w:lineRule="auto"/>
              <w:jc w:val="center"/>
            </w:pPr>
            <w:r>
              <w:rPr>
                <w:rFonts w:ascii="바탕" w:hAnsi="바탕" w:eastAsia="바탕"/>
                <w:b w:val="0"/>
                <w:i w:val="0"/>
                <w:sz w:val="18"/>
              </w:rPr>
              <w:t>탐험 실패</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판정 칸은 줄임말이다. </w:t>
      </w:r>
      <w:r>
        <w:rPr>
          <w:rFonts w:ascii="바탕" w:hAnsi="바탕" w:eastAsia="바탕"/>
          <w:b/>
          <w:i w:val="0"/>
          <w:sz w:val="20"/>
        </w:rPr>
        <w:t>탐험 실패</w:t>
      </w:r>
      <w:r>
        <w:rPr>
          <w:rFonts w:ascii="바탕" w:hAnsi="바탕" w:eastAsia="바탕"/>
          <w:b w:val="0"/>
          <w:i w:val="0"/>
          <w:sz w:val="20"/>
        </w:rPr>
        <w:t xml:space="preserve"> = 절반 뒤에 켠 쪽이 도달률이나 점수에서 신뢰구간이 겹치지 않게 앞선 경우, </w:t>
      </w:r>
      <w:r>
        <w:rPr>
          <w:rFonts w:ascii="바탕" w:hAnsi="바탕" w:eastAsia="바탕"/>
          <w:b/>
          <w:i w:val="0"/>
          <w:sz w:val="20"/>
        </w:rPr>
        <w:t>부분 증거</w:t>
      </w:r>
      <w:r>
        <w:rPr>
          <w:rFonts w:ascii="바탕" w:hAnsi="바탕" w:eastAsia="바탕"/>
          <w:b w:val="0"/>
          <w:i w:val="0"/>
          <w:sz w:val="20"/>
        </w:rPr>
        <w:t xml:space="preserve"> = 한쪽 지표만 앞선 경우, </w:t>
      </w:r>
      <w:r>
        <w:rPr>
          <w:rFonts w:ascii="바탕" w:hAnsi="바탕" w:eastAsia="바탕"/>
          <w:b/>
          <w:i w:val="0"/>
          <w:sz w:val="20"/>
        </w:rPr>
        <w:t>무행동이 최적해</w:t>
      </w:r>
      <w:r>
        <w:rPr>
          <w:rFonts w:ascii="바탕" w:hAnsi="바탕" w:eastAsia="바탕"/>
          <w:b w:val="0"/>
          <w:i w:val="0"/>
          <w:sz w:val="20"/>
        </w:rPr>
        <w:t xml:space="preserve"> = 양쪽 모두 행동이 멈춘 경우, </w:t>
      </w:r>
      <w:r>
        <w:rPr>
          <w:rFonts w:ascii="바탕" w:hAnsi="바탕" w:eastAsia="바탕"/>
          <w:b/>
          <w:i w:val="0"/>
          <w:sz w:val="20"/>
        </w:rPr>
        <w:t>판정 보류</w:t>
      </w:r>
      <w:r>
        <w:rPr>
          <w:rFonts w:ascii="바탕" w:hAnsi="바탕" w:eastAsia="바탕"/>
          <w:b w:val="0"/>
          <w:i w:val="0"/>
          <w:sz w:val="20"/>
        </w:rPr>
        <w:t xml:space="preserve"> = 신뢰구간이 겹친 경우다. 판정 문구 전체는 </w:t>
      </w:r>
      <w:r>
        <w:rPr>
          <w:rFonts w:ascii="Consolas" w:hAnsi="Consolas" w:eastAsia="Consolas"/>
          <w:b w:val="0"/>
          <w:i w:val="0"/>
          <w:sz w:val="19"/>
        </w:rPr>
        <w:t>results/aggregate/causal_warmup.json</w:t>
      </w:r>
      <w:r>
        <w:rPr>
          <w:rFonts w:ascii="바탕" w:hAnsi="바탕" w:eastAsia="바탕"/>
          <w:b w:val="0"/>
          <w:i w:val="0"/>
          <w:sz w:val="20"/>
        </w:rPr>
        <w:t>에 그대로 남아 있다.</w:t>
      </w:r>
    </w:p>
    <w:p>
      <w:pPr>
        <w:widowControl/>
        <w:spacing w:line="480" w:lineRule="auto" w:before="0" w:after="0"/>
        <w:ind w:firstLine="400"/>
        <w:jc w:val="both"/>
      </w:pPr>
      <w:r>
        <w:rPr>
          <w:rFonts w:ascii="바탕" w:hAnsi="바탕" w:eastAsia="바탕"/>
          <w:b w:val="0"/>
          <w:i w:val="0"/>
          <w:sz w:val="20"/>
        </w:rPr>
        <w:t>비교 9건 중 '탐험 실패'로 판정된 것이 5건, '무행동이 최적해일 가능성'이 0건, 신뢰구간이 겹쳐 판정을 보류한 것이 4건이다.</w:t>
      </w:r>
    </w:p>
    <w:p>
      <w:pPr>
        <w:keepNext/>
        <w:widowControl/>
        <w:spacing w:line="312" w:lineRule="auto" w:before="160" w:after="60"/>
        <w:jc w:val="left"/>
      </w:pPr>
      <w:r>
        <w:rPr>
          <w:rFonts w:ascii="맑은 고딕" w:hAnsi="맑은 고딕" w:eastAsia="맑은 고딕"/>
          <w:b/>
          <w:i w:val="0"/>
          <w:sz w:val="20"/>
        </w:rPr>
        <w:t>4.5 행동을 아낀 만큼 무엇을 얻었는가</w:t>
      </w:r>
    </w:p>
    <w:p>
      <w:pPr>
        <w:widowControl/>
        <w:spacing w:line="480" w:lineRule="auto" w:before="0" w:after="0"/>
        <w:ind w:firstLine="400"/>
        <w:jc w:val="both"/>
      </w:pPr>
      <w:r>
        <w:rPr>
          <w:rFonts w:ascii="바탕" w:hAnsi="바탕" w:eastAsia="바탕"/>
          <w:b w:val="0"/>
          <w:i w:val="0"/>
          <w:sz w:val="20"/>
        </w:rPr>
        <w:t xml:space="preserve">앞의 지도는 비용까지 반영한 점수 r′만 보여 준다. 그래서 </w:t>
      </w:r>
      <w:r>
        <w:rPr>
          <w:rFonts w:ascii="바탕" w:hAnsi="바탕" w:eastAsia="바탕"/>
          <w:b/>
          <w:i w:val="0"/>
          <w:sz w:val="20"/>
        </w:rPr>
        <w:t>행동을 줄여서 이긴 것</w:t>
      </w:r>
      <w:r>
        <w:rPr>
          <w:rFonts w:ascii="바탕" w:hAnsi="바탕" w:eastAsia="바탕"/>
          <w:b w:val="0"/>
          <w:i w:val="0"/>
          <w:sz w:val="20"/>
        </w:rPr>
        <w:t xml:space="preserve">과 </w:t>
      </w:r>
      <w:r>
        <w:rPr>
          <w:rFonts w:ascii="바탕" w:hAnsi="바탕" w:eastAsia="바탕"/>
          <w:b/>
          <w:i w:val="0"/>
          <w:sz w:val="20"/>
        </w:rPr>
        <w:t>그냥 잘해서 이긴 것</w:t>
      </w:r>
      <w:r>
        <w:rPr>
          <w:rFonts w:ascii="바탕" w:hAnsi="바탕" w:eastAsia="바탕"/>
          <w:b w:val="0"/>
          <w:i w:val="0"/>
          <w:sz w:val="20"/>
        </w:rPr>
        <w:t xml:space="preserve">이 구분되지 않는다. 가로를 행동 횟수, 세로를 </w:t>
      </w:r>
      <w:r>
        <w:rPr>
          <w:rFonts w:ascii="바탕" w:hAnsi="바탕" w:eastAsia="바탕"/>
          <w:b/>
          <w:i w:val="0"/>
          <w:sz w:val="20"/>
        </w:rPr>
        <w:t>비용 빼기 전</w:t>
      </w:r>
      <w:r>
        <w:rPr>
          <w:rFonts w:ascii="바탕" w:hAnsi="바탕" w:eastAsia="바탕"/>
          <w:b w:val="0"/>
          <w:i w:val="0"/>
          <w:sz w:val="20"/>
        </w:rPr>
        <w:t xml:space="preserve"> 원보상 r로 놓으면 그 둘이 갈라진다. 왼쪽 위로 갈수록 좋다 — 적게 움직이고 많이 받는 쪽이다.</w:t>
      </w:r>
    </w:p>
    <w:p>
      <w:pPr>
        <w:keepNext/>
        <w:spacing w:line="240" w:lineRule="auto" w:before="160"/>
        <w:jc w:val="center"/>
      </w:pPr>
      <w:r>
        <w:drawing>
          <wp:inline xmlns:a="http://schemas.openxmlformats.org/drawingml/2006/main" xmlns:pic="http://schemas.openxmlformats.org/drawingml/2006/picture">
            <wp:extent cx="5400000" cy="2614695"/>
            <wp:docPr id="6" name="Picture 6"/>
            <wp:cNvGraphicFramePr>
              <a:graphicFrameLocks noChangeAspect="1"/>
            </wp:cNvGraphicFramePr>
            <a:graphic>
              <a:graphicData uri="http://schemas.openxmlformats.org/drawingml/2006/picture">
                <pic:pic>
                  <pic:nvPicPr>
                    <pic:cNvPr id="0" name="fig_tradeoff_actions_vs_return.png"/>
                    <pic:cNvPicPr/>
                  </pic:nvPicPr>
                  <pic:blipFill>
                    <a:blip r:embed="rId15"/>
                    <a:stretch>
                      <a:fillRect/>
                    </a:stretch>
                  </pic:blipFill>
                  <pic:spPr>
                    <a:xfrm>
                      <a:off x="0" y="0"/>
                      <a:ext cx="5400000" cy="2614695"/>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6. 행동을 아낀 만큼 무엇을 얻었는가 — 행동 횟수와 원보상의 상충</w:t>
      </w:r>
    </w:p>
    <w:p>
      <w:pPr>
        <w:widowControl/>
        <w:spacing w:line="276" w:lineRule="auto" w:before="0" w:after="80"/>
        <w:jc w:val="center"/>
      </w:pPr>
      <w:r>
        <w:rPr>
          <w:rFonts w:ascii="맑은 고딕" w:hAnsi="맑은 고딕" w:eastAsia="맑은 고딕"/>
          <w:b w:val="0"/>
          <w:i/>
          <w:sz w:val="18"/>
        </w:rPr>
        <w:t>Fig. 6. What the saved actions buy: episode actions versus raw return (before cost)</w:t>
      </w:r>
    </w:p>
    <w:p>
      <w:pPr>
        <w:widowControl/>
        <w:spacing w:line="276" w:lineRule="auto" w:before="0" w:after="160"/>
        <w:jc w:val="center"/>
      </w:pPr>
      <w:r>
        <w:rPr>
          <w:rFonts w:ascii="맑은 고딕" w:hAnsi="맑은 고딕" w:eastAsia="맑은 고딕"/>
          <w:b w:val="0"/>
          <w:i w:val="0"/>
          <w:color w:val="555555"/>
          <w:sz w:val="17"/>
        </w:rPr>
        <w:t>세로축은 **비용을 빼기 전** 원보상이라 '행동을 줄여서 이긴 것'과 '그냥 잘해서 이긴 것'이 구분된다. 선은 λ를 0부터 키우며 이은 것이고 양 끝에 λ를 적었다. 왼쪽 위로 갈수록 좋다. 옅은 붉은 영역은 **기준 규칙보다 행동은 더 쓰고 보상은 더 적은** 자리다 — 그 안에 있으면 어떤 λ에서도 기준 규칙을 이길 수 없다. 이 축에서 같은 비용 반영 점수 r′를 주는 점들은 기울기 λ의 직선을 이룬다.</w:t>
      </w:r>
    </w:p>
    <w:p>
      <w:pPr>
        <w:widowControl/>
        <w:spacing w:line="480" w:lineRule="auto" w:before="0" w:after="0"/>
        <w:ind w:firstLine="400"/>
        <w:jc w:val="both"/>
      </w:pPr>
      <w:r>
        <w:rPr>
          <w:rFonts w:ascii="바탕" w:hAnsi="바탕" w:eastAsia="바탕"/>
          <w:b/>
          <w:i w:val="0"/>
          <w:sz w:val="20"/>
        </w:rPr>
        <w:t>MountainCar-v0</w:t>
      </w:r>
      <w:r>
        <w:rPr>
          <w:rFonts w:ascii="바탕" w:hAnsi="바탕" w:eastAsia="바탕"/>
          <w:b w:val="0"/>
          <w:i w:val="0"/>
          <w:sz w:val="20"/>
        </w:rPr>
        <w:t xml:space="preserve">에서는 어떤 계열도 pump 규칙(119회 · -119점)보다 </w:t>
      </w:r>
      <w:r>
        <w:rPr>
          <w:rFonts w:ascii="바탕" w:hAnsi="바탕" w:eastAsia="바탕"/>
          <w:b/>
          <w:i w:val="0"/>
          <w:sz w:val="20"/>
        </w:rPr>
        <w:t>행동은 적게 쓰면서 보상은 더 받는</w:t>
      </w:r>
      <w:r>
        <w:rPr>
          <w:rFonts w:ascii="바탕" w:hAnsi="바탕" w:eastAsia="바탕"/>
          <w:b w:val="0"/>
          <w:i w:val="0"/>
          <w:sz w:val="20"/>
        </w:rPr>
        <w:t xml:space="preserve"> 지점에 닿지 못했다. 그림에서 모든 궤적이 규칙 아래에 있다 — 비용을 어떻게 매기든 이 규칙을 이길 수 없다는 뜻이다.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에서는 Lazy-MDP가 λ=0.3에서 151회 · 193점에 닿는다. 임계값 규칙(튜닝)(162회 · 162점)보다 </w:t>
      </w:r>
      <w:r>
        <w:rPr>
          <w:rFonts w:ascii="바탕" w:hAnsi="바탕" w:eastAsia="바탕"/>
          <w:b/>
          <w:i w:val="0"/>
          <w:sz w:val="20"/>
        </w:rPr>
        <w:t>행동은 12회 적게 쓰면서 보상은 31점 더 받는다.</w:t>
      </w:r>
      <w:r>
        <w:rPr>
          <w:rFonts w:ascii="바탕" w:hAnsi="바탕" w:eastAsia="바탕"/>
          <w:b w:val="0"/>
          <w:i w:val="0"/>
          <w:sz w:val="20"/>
        </w:rPr>
        <w:t xml:space="preserve"> 학습이 규칙을 이긴 것이 '행동을 줄여서'가 아니라 '같은 행동으로 더 잘해서'라는 뜻이다.</w:t>
      </w:r>
    </w:p>
    <w:p>
      <w:pPr>
        <w:widowControl/>
        <w:spacing w:line="480" w:lineRule="auto" w:before="0" w:after="0"/>
        <w:ind w:firstLine="400"/>
        <w:jc w:val="both"/>
      </w:pPr>
      <w:r>
        <w:rPr>
          <w:rFonts w:ascii="바탕" w:hAnsi="바탕" w:eastAsia="바탕"/>
          <w:b w:val="0"/>
          <w:i w:val="0"/>
          <w:sz w:val="20"/>
        </w:rPr>
        <w:t>이 축에서 같은 r′를 주는 점들은 기울기 λ인 직선을 이룬다. 그래서 독자는 직선을 기울여 보며 '비용이 이만큼일 때 누가 이기는가'를 직접 읽을 수 있다. λ*는 그 직선이 규칙을 지나면서 학습 궤적을 처음으로 완전히 아래에 두는 기울기다.</w:t>
      </w:r>
    </w:p>
    <w:p>
      <w:pPr>
        <w:keepNext/>
        <w:widowControl/>
        <w:spacing w:line="312" w:lineRule="auto" w:before="200" w:after="80"/>
        <w:jc w:val="left"/>
      </w:pPr>
      <w:r>
        <w:rPr>
          <w:rFonts w:ascii="맑은 고딕" w:hAnsi="맑은 고딕" w:eastAsia="맑은 고딕"/>
          <w:b/>
          <w:i w:val="0"/>
          <w:sz w:val="22"/>
        </w:rPr>
        <w:t>5. 공정성 점검 — 비용이 없을 때 학습은 규칙 수준에 닿는가</w:t>
      </w:r>
    </w:p>
    <w:p>
      <w:pPr>
        <w:widowControl/>
        <w:spacing w:line="480" w:lineRule="auto" w:before="0" w:after="0"/>
        <w:ind w:firstLine="4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keepNext/>
        <w:widowControl/>
        <w:spacing w:line="276" w:lineRule="auto" w:before="200" w:after="40"/>
        <w:jc w:val="center"/>
      </w:pPr>
      <w:r>
        <w:rPr>
          <w:rFonts w:ascii="맑은 고딕" w:hAnsi="맑은 고딕" w:eastAsia="맑은 고딕"/>
          <w:b/>
          <w:i w:val="0"/>
          <w:sz w:val="19"/>
        </w:rPr>
        <w:t>표 9. 공정성 점검 — 비용이 없을 때(λ=0) 학습은 그 환경의 규칙 수준에 닿는가</w:t>
      </w:r>
    </w:p>
    <w:p>
      <w:pPr>
        <w:keepNext/>
        <w:widowControl/>
        <w:spacing w:line="276" w:lineRule="auto" w:before="0" w:after="60"/>
        <w:jc w:val="center"/>
      </w:pPr>
      <w:r>
        <w:rPr>
          <w:rFonts w:ascii="맑은 고딕" w:hAnsi="맑은 고딕" w:eastAsia="맑은 고딕"/>
          <w:b w:val="0"/>
          <w:i/>
          <w:sz w:val="18"/>
        </w:rPr>
        <w:t>Table 9. Fairness check: does learning reach rule-level performance at zero cost (λ=0)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474"/>
            <w:shd w:val="clear" w:color="auto" w:fill="EDEDED"/>
          </w:tcPr>
          <w:p>
            <w:pPr>
              <w:keepNext/>
              <w:spacing w:line="240" w:lineRule="auto"/>
              <w:jc w:val="center"/>
            </w:pPr>
            <w:r/>
            <w:r>
              <w:rPr>
                <w:rFonts w:ascii="맑은 고딕" w:hAnsi="맑은 고딕" w:eastAsia="맑은 고딕"/>
                <w:b/>
                <w:i w:val="0"/>
                <w:sz w:val="18"/>
              </w:rPr>
              <w:t>환경</w:t>
            </w:r>
          </w:p>
        </w:tc>
        <w:tc>
          <w:tcPr>
            <w:tcW w:type="dxa" w:w="2494"/>
            <w:shd w:val="clear" w:color="auto" w:fill="EDEDED"/>
          </w:tcPr>
          <w:p>
            <w:pPr>
              <w:keepNext/>
              <w:spacing w:line="240" w:lineRule="auto"/>
              <w:jc w:val="center"/>
            </w:pPr>
            <w:r/>
            <w:r>
              <w:rPr>
                <w:rFonts w:ascii="맑은 고딕" w:hAnsi="맑은 고딕" w:eastAsia="맑은 고딕"/>
                <w:b/>
                <w:i w:val="0"/>
                <w:sz w:val="18"/>
              </w:rPr>
              <w:t>설정</w:t>
            </w:r>
          </w:p>
        </w:tc>
        <w:tc>
          <w:tcPr>
            <w:tcW w:type="dxa" w:w="1077"/>
            <w:shd w:val="clear" w:color="auto" w:fill="EDEDED"/>
          </w:tcPr>
          <w:p>
            <w:pPr>
              <w:keepNext/>
              <w:spacing w:line="240" w:lineRule="auto"/>
              <w:jc w:val="center"/>
            </w:pPr>
            <w:r/>
            <w:r>
              <w:rPr>
                <w:rFonts w:ascii="맑은 고딕" w:hAnsi="맑은 고딕" w:eastAsia="맑은 고딕"/>
                <w:b/>
                <w:i w:val="0"/>
                <w:sz w:val="18"/>
              </w:rPr>
              <w:t>학습 예산</w:t>
            </w:r>
          </w:p>
        </w:tc>
        <w:tc>
          <w:tcPr>
            <w:tcW w:type="dxa" w:w="624"/>
            <w:shd w:val="clear" w:color="auto" w:fill="EDEDED"/>
          </w:tcPr>
          <w:p>
            <w:pPr>
              <w:keepNext/>
              <w:spacing w:line="240" w:lineRule="auto"/>
              <w:jc w:val="center"/>
            </w:pPr>
            <w:r/>
            <w:r>
              <w:rPr>
                <w:rFonts w:ascii="맑은 고딕" w:hAnsi="맑은 고딕" w:eastAsia="맑은 고딕"/>
                <w:b/>
                <w:i w:val="0"/>
                <w:sz w:val="18"/>
              </w:rPr>
              <w:t>시드</w:t>
            </w:r>
          </w:p>
        </w:tc>
        <w:tc>
          <w:tcPr>
            <w:tcW w:type="dxa" w:w="907"/>
            <w:shd w:val="clear" w:color="auto" w:fill="EDEDED"/>
          </w:tcPr>
          <w:p>
            <w:pPr>
              <w:keepNext/>
              <w:spacing w:line="240" w:lineRule="auto"/>
              <w:jc w:val="center"/>
            </w:pPr>
            <w:r/>
            <w:r>
              <w:rPr>
                <w:rFonts w:ascii="맑은 고딕" w:hAnsi="맑은 고딕" w:eastAsia="맑은 고딕"/>
                <w:b/>
                <w:i w:val="0"/>
                <w:sz w:val="18"/>
              </w:rPr>
              <w:t>r IQM</w:t>
            </w:r>
          </w:p>
        </w:tc>
        <w:tc>
          <w:tcPr>
            <w:tcW w:type="dxa" w:w="1361"/>
            <w:shd w:val="clear" w:color="auto" w:fill="EDEDED"/>
          </w:tcPr>
          <w:p>
            <w:pPr>
              <w:keepNext/>
              <w:spacing w:line="240" w:lineRule="auto"/>
              <w:jc w:val="center"/>
            </w:pPr>
            <w:r/>
            <w:r>
              <w:rPr>
                <w:rFonts w:ascii="맑은 고딕" w:hAnsi="맑은 고딕" w:eastAsia="맑은 고딕"/>
                <w:b/>
                <w:i w:val="0"/>
                <w:sz w:val="18"/>
              </w:rPr>
              <w:t>95% CI</w:t>
            </w:r>
          </w:p>
        </w:tc>
        <w:tc>
          <w:tcPr>
            <w:tcW w:type="dxa" w:w="794"/>
            <w:shd w:val="clear" w:color="auto" w:fill="EDEDED"/>
          </w:tcPr>
          <w:p>
            <w:pPr>
              <w:keepNext/>
              <w:spacing w:line="240" w:lineRule="auto"/>
              <w:jc w:val="center"/>
            </w:pPr>
            <w:r/>
            <w:r>
              <w:rPr>
                <w:rFonts w:ascii="맑은 고딕" w:hAnsi="맑은 고딕" w:eastAsia="맑은 고딕"/>
                <w:b/>
                <w:i w:val="0"/>
                <w:sz w:val="18"/>
              </w:rPr>
              <w:t>성공률</w:t>
            </w:r>
          </w:p>
        </w:tc>
      </w:tr>
      <w:tr>
        <w:trPr>
          <w:cantSplit/>
        </w:trPr>
        <w:tc>
          <w:tcPr>
            <w:tcW w:type="dxa" w:w="1474"/>
          </w:tcPr>
          <w:p>
            <w:pPr>
              <w:keepNext/>
              <w:spacing w:line="240" w:lineRule="auto"/>
              <w:jc w:val="left"/>
            </w:pPr>
            <w:r>
              <w:rPr>
                <w:rFonts w:ascii="바탕" w:hAnsi="바탕" w:eastAsia="바탕"/>
                <w:b w:val="0"/>
                <w:i w:val="0"/>
                <w:sz w:val="18"/>
              </w:rPr>
              <w:t>MountainCar-v0</w:t>
            </w:r>
          </w:p>
        </w:tc>
        <w:tc>
          <w:tcPr>
            <w:tcW w:type="dxa" w:w="2494"/>
          </w:tcPr>
          <w:p>
            <w:pPr>
              <w:keepNext/>
              <w:spacing w:line="240" w:lineRule="auto"/>
              <w:jc w:val="center"/>
            </w:pPr>
            <w:r>
              <w:rPr>
                <w:rFonts w:ascii="바탕" w:hAnsi="바탕" w:eastAsia="바탕"/>
                <w:b w:val="0"/>
                <w:i w:val="0"/>
                <w:sz w:val="18"/>
              </w:rPr>
              <w:t>본실험 (30만 스텝, ε=0.2 고정)</w:t>
            </w:r>
          </w:p>
        </w:tc>
        <w:tc>
          <w:tcPr>
            <w:tcW w:type="dxa" w:w="1077"/>
          </w:tcPr>
          <w:p>
            <w:pPr>
              <w:keepNext/>
              <w:spacing w:line="240" w:lineRule="auto"/>
              <w:jc w:val="center"/>
            </w:pPr>
            <w:r>
              <w:rPr>
                <w:rFonts w:ascii="바탕" w:hAnsi="바탕" w:eastAsia="바탕"/>
                <w:b w:val="0"/>
                <w:i w:val="0"/>
                <w:sz w:val="18"/>
              </w:rPr>
              <w:t>300,000</w:t>
            </w:r>
          </w:p>
        </w:tc>
        <w:tc>
          <w:tcPr>
            <w:tcW w:type="dxa" w:w="624"/>
          </w:tcPr>
          <w:p>
            <w:pPr>
              <w:keepNext/>
              <w:spacing w:line="240" w:lineRule="auto"/>
              <w:jc w:val="center"/>
            </w:pPr>
            <w:r>
              <w:rPr>
                <w:rFonts w:ascii="바탕" w:hAnsi="바탕" w:eastAsia="바탕"/>
                <w:b w:val="0"/>
                <w:i w:val="0"/>
                <w:sz w:val="18"/>
              </w:rPr>
              <w:t>10</w:t>
            </w:r>
          </w:p>
        </w:tc>
        <w:tc>
          <w:tcPr>
            <w:tcW w:type="dxa" w:w="907"/>
          </w:tcPr>
          <w:p>
            <w:pPr>
              <w:keepNext/>
              <w:spacing w:line="240" w:lineRule="auto"/>
              <w:jc w:val="center"/>
            </w:pPr>
            <w:r>
              <w:rPr>
                <w:rFonts w:ascii="바탕" w:hAnsi="바탕" w:eastAsia="바탕"/>
                <w:b w:val="0"/>
                <w:i w:val="0"/>
                <w:sz w:val="18"/>
              </w:rPr>
              <w:t>-160.4</w:t>
            </w:r>
          </w:p>
        </w:tc>
        <w:tc>
          <w:tcPr>
            <w:tcW w:type="dxa" w:w="1361"/>
          </w:tcPr>
          <w:p>
            <w:pPr>
              <w:keepNext/>
              <w:spacing w:line="240" w:lineRule="auto"/>
              <w:jc w:val="center"/>
            </w:pPr>
            <w:r>
              <w:rPr>
                <w:rFonts w:ascii="바탕" w:hAnsi="바탕" w:eastAsia="바탕"/>
                <w:b w:val="0"/>
                <w:i w:val="0"/>
                <w:sz w:val="18"/>
              </w:rPr>
              <w:t>[-179.9, -142.0]</w:t>
            </w:r>
          </w:p>
        </w:tc>
        <w:tc>
          <w:tcPr>
            <w:tcW w:type="dxa" w:w="794"/>
          </w:tcPr>
          <w:p>
            <w:pPr>
              <w:keepNext/>
              <w:spacing w:line="240" w:lineRule="auto"/>
              <w:jc w:val="center"/>
            </w:pPr>
            <w:r>
              <w:rPr>
                <w:rFonts w:ascii="바탕" w:hAnsi="바탕" w:eastAsia="바탕"/>
                <w:b w:val="0"/>
                <w:i w:val="0"/>
                <w:sz w:val="18"/>
              </w:rPr>
              <w:t>62%</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val="0"/>
                <w:i w:val="0"/>
                <w:sz w:val="18"/>
              </w:rPr>
              <w:t>예산 100만 (ε=0.2 고정)</w:t>
            </w:r>
          </w:p>
        </w:tc>
        <w:tc>
          <w:tcPr>
            <w:tcW w:type="dxa" w:w="1077"/>
          </w:tcPr>
          <w:p>
            <w:pPr>
              <w:keepNext/>
              <w:spacing w:line="240" w:lineRule="auto"/>
              <w:jc w:val="center"/>
            </w:pPr>
            <w:r>
              <w:rPr>
                <w:rFonts w:ascii="바탕" w:hAnsi="바탕" w:eastAsia="바탕"/>
                <w:b w:val="0"/>
                <w:i w:val="0"/>
                <w:sz w:val="18"/>
              </w:rPr>
              <w:t>1,000,000</w:t>
            </w:r>
          </w:p>
        </w:tc>
        <w:tc>
          <w:tcPr>
            <w:tcW w:type="dxa" w:w="624"/>
          </w:tcPr>
          <w:p>
            <w:pPr>
              <w:keepNext/>
              <w:spacing w:line="240" w:lineRule="auto"/>
              <w:jc w:val="center"/>
            </w:pPr>
            <w:r>
              <w:rPr>
                <w:rFonts w:ascii="바탕" w:hAnsi="바탕" w:eastAsia="바탕"/>
                <w:b w:val="0"/>
                <w:i w:val="0"/>
                <w:sz w:val="18"/>
              </w:rPr>
              <w:t>5</w:t>
            </w:r>
          </w:p>
        </w:tc>
        <w:tc>
          <w:tcPr>
            <w:tcW w:type="dxa" w:w="907"/>
          </w:tcPr>
          <w:p>
            <w:pPr>
              <w:keepNext/>
              <w:spacing w:line="240" w:lineRule="auto"/>
              <w:jc w:val="center"/>
            </w:pPr>
            <w:r>
              <w:rPr>
                <w:rFonts w:ascii="바탕" w:hAnsi="바탕" w:eastAsia="바탕"/>
                <w:b w:val="0"/>
                <w:i w:val="0"/>
                <w:sz w:val="18"/>
              </w:rPr>
              <w:t>-152.1</w:t>
            </w:r>
          </w:p>
        </w:tc>
        <w:tc>
          <w:tcPr>
            <w:tcW w:type="dxa" w:w="1361"/>
          </w:tcPr>
          <w:p>
            <w:pPr>
              <w:keepNext/>
              <w:spacing w:line="240" w:lineRule="auto"/>
              <w:jc w:val="center"/>
            </w:pPr>
            <w:r>
              <w:rPr>
                <w:rFonts w:ascii="바탕" w:hAnsi="바탕" w:eastAsia="바탕"/>
                <w:b w:val="0"/>
                <w:i w:val="0"/>
                <w:sz w:val="18"/>
              </w:rPr>
              <w:t>[-185.3, -134.2]</w:t>
            </w:r>
          </w:p>
        </w:tc>
        <w:tc>
          <w:tcPr>
            <w:tcW w:type="dxa" w:w="794"/>
          </w:tcPr>
          <w:p>
            <w:pPr>
              <w:keepNext/>
              <w:spacing w:line="240" w:lineRule="auto"/>
              <w:jc w:val="center"/>
            </w:pPr>
            <w:r>
              <w:rPr>
                <w:rFonts w:ascii="바탕" w:hAnsi="바탕" w:eastAsia="바탕"/>
                <w:b w:val="0"/>
                <w:i w:val="0"/>
                <w:sz w:val="18"/>
              </w:rPr>
              <w:t>98%</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val="0"/>
                <w:i w:val="0"/>
                <w:sz w:val="18"/>
              </w:rPr>
              <w:t>예산 100만 + ε 감소</w:t>
            </w:r>
          </w:p>
        </w:tc>
        <w:tc>
          <w:tcPr>
            <w:tcW w:type="dxa" w:w="1077"/>
          </w:tcPr>
          <w:p>
            <w:pPr>
              <w:keepNext/>
              <w:spacing w:line="240" w:lineRule="auto"/>
              <w:jc w:val="center"/>
            </w:pPr>
            <w:r>
              <w:rPr>
                <w:rFonts w:ascii="바탕" w:hAnsi="바탕" w:eastAsia="바탕"/>
                <w:b w:val="0"/>
                <w:i w:val="0"/>
                <w:sz w:val="18"/>
              </w:rPr>
              <w:t>1,000,000</w:t>
            </w:r>
          </w:p>
        </w:tc>
        <w:tc>
          <w:tcPr>
            <w:tcW w:type="dxa" w:w="624"/>
          </w:tcPr>
          <w:p>
            <w:pPr>
              <w:keepNext/>
              <w:spacing w:line="240" w:lineRule="auto"/>
              <w:jc w:val="center"/>
            </w:pPr>
            <w:r>
              <w:rPr>
                <w:rFonts w:ascii="바탕" w:hAnsi="바탕" w:eastAsia="바탕"/>
                <w:b w:val="0"/>
                <w:i w:val="0"/>
                <w:sz w:val="18"/>
              </w:rPr>
              <w:t>5</w:t>
            </w:r>
          </w:p>
        </w:tc>
        <w:tc>
          <w:tcPr>
            <w:tcW w:type="dxa" w:w="907"/>
          </w:tcPr>
          <w:p>
            <w:pPr>
              <w:keepNext/>
              <w:spacing w:line="240" w:lineRule="auto"/>
              <w:jc w:val="center"/>
            </w:pPr>
            <w:r>
              <w:rPr>
                <w:rFonts w:ascii="바탕" w:hAnsi="바탕" w:eastAsia="바탕"/>
                <w:b w:val="0"/>
                <w:i w:val="0"/>
                <w:sz w:val="18"/>
              </w:rPr>
              <w:t>-168.4</w:t>
            </w:r>
          </w:p>
        </w:tc>
        <w:tc>
          <w:tcPr>
            <w:tcW w:type="dxa" w:w="1361"/>
          </w:tcPr>
          <w:p>
            <w:pPr>
              <w:keepNext/>
              <w:spacing w:line="240" w:lineRule="auto"/>
              <w:jc w:val="center"/>
            </w:pPr>
            <w:r>
              <w:rPr>
                <w:rFonts w:ascii="바탕" w:hAnsi="바탕" w:eastAsia="바탕"/>
                <w:b w:val="0"/>
                <w:i w:val="0"/>
                <w:sz w:val="18"/>
              </w:rPr>
              <w:t>[-200.0, -136.7]</w:t>
            </w:r>
          </w:p>
        </w:tc>
        <w:tc>
          <w:tcPr>
            <w:tcW w:type="dxa" w:w="794"/>
          </w:tcPr>
          <w:p>
            <w:pPr>
              <w:keepNext/>
              <w:spacing w:line="240" w:lineRule="auto"/>
              <w:jc w:val="center"/>
            </w:pPr>
            <w:r>
              <w:rPr>
                <w:rFonts w:ascii="바탕" w:hAnsi="바탕" w:eastAsia="바탕"/>
                <w:b w:val="0"/>
                <w:i w:val="0"/>
                <w:sz w:val="18"/>
              </w:rPr>
              <w:t>61%</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val="0"/>
                <w:i w:val="0"/>
                <w:sz w:val="18"/>
              </w:rPr>
              <w:t>예산 100만 + ε 감소 + 용량 확대</w:t>
            </w:r>
          </w:p>
        </w:tc>
        <w:tc>
          <w:tcPr>
            <w:tcW w:type="dxa" w:w="1077"/>
          </w:tcPr>
          <w:p>
            <w:pPr>
              <w:keepNext/>
              <w:spacing w:line="240" w:lineRule="auto"/>
              <w:jc w:val="center"/>
            </w:pPr>
            <w:r>
              <w:rPr>
                <w:rFonts w:ascii="바탕" w:hAnsi="바탕" w:eastAsia="바탕"/>
                <w:b w:val="0"/>
                <w:i w:val="0"/>
                <w:sz w:val="18"/>
              </w:rPr>
              <w:t>1,000,000</w:t>
            </w:r>
          </w:p>
        </w:tc>
        <w:tc>
          <w:tcPr>
            <w:tcW w:type="dxa" w:w="624"/>
          </w:tcPr>
          <w:p>
            <w:pPr>
              <w:keepNext/>
              <w:spacing w:line="240" w:lineRule="auto"/>
              <w:jc w:val="center"/>
            </w:pPr>
            <w:r>
              <w:rPr>
                <w:rFonts w:ascii="바탕" w:hAnsi="바탕" w:eastAsia="바탕"/>
                <w:b w:val="0"/>
                <w:i w:val="0"/>
                <w:sz w:val="18"/>
              </w:rPr>
              <w:t>5</w:t>
            </w:r>
          </w:p>
        </w:tc>
        <w:tc>
          <w:tcPr>
            <w:tcW w:type="dxa" w:w="907"/>
          </w:tcPr>
          <w:p>
            <w:pPr>
              <w:keepNext/>
              <w:spacing w:line="240" w:lineRule="auto"/>
              <w:jc w:val="center"/>
            </w:pPr>
            <w:r>
              <w:rPr>
                <w:rFonts w:ascii="바탕" w:hAnsi="바탕" w:eastAsia="바탕"/>
                <w:b w:val="0"/>
                <w:i w:val="0"/>
                <w:sz w:val="18"/>
              </w:rPr>
              <w:t>-161.5</w:t>
            </w:r>
          </w:p>
        </w:tc>
        <w:tc>
          <w:tcPr>
            <w:tcW w:type="dxa" w:w="1361"/>
          </w:tcPr>
          <w:p>
            <w:pPr>
              <w:keepNext/>
              <w:spacing w:line="240" w:lineRule="auto"/>
              <w:jc w:val="center"/>
            </w:pPr>
            <w:r>
              <w:rPr>
                <w:rFonts w:ascii="바탕" w:hAnsi="바탕" w:eastAsia="바탕"/>
                <w:b w:val="0"/>
                <w:i w:val="0"/>
                <w:sz w:val="18"/>
              </w:rPr>
              <w:t>[-200.0, -132.4]</w:t>
            </w:r>
          </w:p>
        </w:tc>
        <w:tc>
          <w:tcPr>
            <w:tcW w:type="dxa" w:w="794"/>
          </w:tcPr>
          <w:p>
            <w:pPr>
              <w:keepNext/>
              <w:spacing w:line="240" w:lineRule="auto"/>
              <w:jc w:val="center"/>
            </w:pPr>
            <w:r>
              <w:rPr>
                <w:rFonts w:ascii="바탕" w:hAnsi="바탕" w:eastAsia="바탕"/>
                <w:b w:val="0"/>
                <w:i w:val="0"/>
                <w:sz w:val="18"/>
              </w:rPr>
              <w:t>58%</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i w:val="0"/>
                <w:sz w:val="18"/>
              </w:rPr>
              <w:t>기준: pump 규칙 (학습 없음)</w:t>
            </w:r>
          </w:p>
        </w:tc>
        <w:tc>
          <w:tcPr>
            <w:tcW w:type="dxa" w:w="1077"/>
          </w:tcPr>
          <w:p>
            <w:pPr>
              <w:keepNext/>
              <w:spacing w:line="240" w:lineRule="auto"/>
              <w:jc w:val="center"/>
            </w:pPr>
            <w:r>
              <w:rPr>
                <w:rFonts w:ascii="바탕" w:hAnsi="바탕" w:eastAsia="바탕"/>
                <w:b w:val="0"/>
                <w:i w:val="0"/>
                <w:sz w:val="18"/>
              </w:rPr>
              <w:t>—</w:t>
            </w:r>
          </w:p>
        </w:tc>
        <w:tc>
          <w:tcPr>
            <w:tcW w:type="dxa" w:w="624"/>
          </w:tcPr>
          <w:p>
            <w:pPr>
              <w:keepNext/>
              <w:spacing w:line="240" w:lineRule="auto"/>
              <w:jc w:val="center"/>
            </w:pPr>
            <w:r>
              <w:rPr>
                <w:rFonts w:ascii="바탕" w:hAnsi="바탕" w:eastAsia="바탕"/>
                <w:b w:val="0"/>
                <w:i w:val="0"/>
                <w:sz w:val="18"/>
              </w:rPr>
              <w:t>10</w:t>
            </w:r>
          </w:p>
        </w:tc>
        <w:tc>
          <w:tcPr>
            <w:tcW w:type="dxa" w:w="907"/>
          </w:tcPr>
          <w:p>
            <w:pPr>
              <w:keepNext/>
              <w:spacing w:line="240" w:lineRule="auto"/>
              <w:jc w:val="center"/>
            </w:pPr>
            <w:r>
              <w:rPr>
                <w:rFonts w:ascii="바탕" w:hAnsi="바탕" w:eastAsia="바탕"/>
                <w:b/>
                <w:i w:val="0"/>
                <w:sz w:val="18"/>
              </w:rPr>
              <w:t>-119.3</w:t>
            </w:r>
          </w:p>
        </w:tc>
        <w:tc>
          <w:tcPr>
            <w:tcW w:type="dxa" w:w="1361"/>
          </w:tcPr>
          <w:p>
            <w:pPr>
              <w:keepNext/>
              <w:spacing w:line="240" w:lineRule="auto"/>
              <w:jc w:val="center"/>
            </w:pPr>
            <w:r>
              <w:rPr>
                <w:rFonts w:ascii="바탕" w:hAnsi="바탕" w:eastAsia="바탕"/>
                <w:b w:val="0"/>
                <w:i w:val="0"/>
                <w:sz w:val="18"/>
              </w:rPr>
              <w:t>[-119.6, -119.1]</w:t>
            </w:r>
          </w:p>
        </w:tc>
        <w:tc>
          <w:tcPr>
            <w:tcW w:type="dxa" w:w="794"/>
          </w:tcPr>
          <w:p>
            <w:pPr>
              <w:keepNext/>
              <w:spacing w:line="240" w:lineRule="auto"/>
              <w:jc w:val="center"/>
            </w:pPr>
            <w:r>
              <w:rPr>
                <w:rFonts w:ascii="바탕" w:hAnsi="바탕" w:eastAsia="바탕"/>
                <w:b/>
                <w:i w:val="0"/>
                <w:sz w:val="18"/>
              </w:rPr>
              <w:t>100%</w:t>
            </w:r>
          </w:p>
        </w:tc>
      </w:tr>
      <w:tr>
        <w:trPr>
          <w:cantSplit/>
        </w:trPr>
        <w:tc>
          <w:tcPr>
            <w:tcW w:type="dxa" w:w="1474"/>
          </w:tcPr>
          <w:p>
            <w:pPr>
              <w:keepNext/>
              <w:spacing w:line="240" w:lineRule="auto"/>
              <w:jc w:val="left"/>
            </w:pPr>
            <w:r>
              <w:rPr>
                <w:rFonts w:ascii="바탕" w:hAnsi="바탕" w:eastAsia="바탕"/>
                <w:b w:val="0"/>
                <w:i w:val="0"/>
                <w:sz w:val="18"/>
              </w:rPr>
              <w:t>LunarLander-v3</w:t>
            </w:r>
          </w:p>
        </w:tc>
        <w:tc>
          <w:tcPr>
            <w:tcW w:type="dxa" w:w="2494"/>
          </w:tcPr>
          <w:p>
            <w:pPr>
              <w:keepNext/>
              <w:spacing w:line="240" w:lineRule="auto"/>
              <w:jc w:val="center"/>
            </w:pPr>
            <w:r>
              <w:rPr>
                <w:rFonts w:ascii="바탕" w:hAnsi="바탕" w:eastAsia="바탕"/>
                <w:b w:val="0"/>
                <w:i w:val="0"/>
                <w:sz w:val="18"/>
              </w:rPr>
              <w:t>본실험 (20만 스텝)</w:t>
            </w:r>
          </w:p>
        </w:tc>
        <w:tc>
          <w:tcPr>
            <w:tcW w:type="dxa" w:w="1077"/>
          </w:tcPr>
          <w:p>
            <w:pPr>
              <w:keepNext/>
              <w:spacing w:line="240" w:lineRule="auto"/>
              <w:jc w:val="center"/>
            </w:pPr>
            <w:r>
              <w:rPr>
                <w:rFonts w:ascii="바탕" w:hAnsi="바탕" w:eastAsia="바탕"/>
                <w:b w:val="0"/>
                <w:i w:val="0"/>
                <w:sz w:val="18"/>
              </w:rPr>
              <w:t>200,000</w:t>
            </w:r>
          </w:p>
        </w:tc>
        <w:tc>
          <w:tcPr>
            <w:tcW w:type="dxa" w:w="624"/>
          </w:tcPr>
          <w:p>
            <w:pPr>
              <w:keepNext/>
              <w:spacing w:line="240" w:lineRule="auto"/>
              <w:jc w:val="center"/>
            </w:pPr>
            <w:r>
              <w:rPr>
                <w:rFonts w:ascii="바탕" w:hAnsi="바탕" w:eastAsia="바탕"/>
                <w:b w:val="0"/>
                <w:i w:val="0"/>
                <w:sz w:val="18"/>
              </w:rPr>
              <w:t>10</w:t>
            </w:r>
          </w:p>
        </w:tc>
        <w:tc>
          <w:tcPr>
            <w:tcW w:type="dxa" w:w="907"/>
          </w:tcPr>
          <w:p>
            <w:pPr>
              <w:keepNext/>
              <w:spacing w:line="240" w:lineRule="auto"/>
              <w:jc w:val="center"/>
            </w:pPr>
            <w:r>
              <w:rPr>
                <w:rFonts w:ascii="바탕" w:hAnsi="바탕" w:eastAsia="바탕"/>
                <w:b w:val="0"/>
                <w:i w:val="0"/>
                <w:sz w:val="18"/>
              </w:rPr>
              <w:t>188.9</w:t>
            </w:r>
          </w:p>
        </w:tc>
        <w:tc>
          <w:tcPr>
            <w:tcW w:type="dxa" w:w="1361"/>
          </w:tcPr>
          <w:p>
            <w:pPr>
              <w:keepNext/>
              <w:spacing w:line="240" w:lineRule="auto"/>
              <w:jc w:val="center"/>
            </w:pPr>
            <w:r>
              <w:rPr>
                <w:rFonts w:ascii="바탕" w:hAnsi="바탕" w:eastAsia="바탕"/>
                <w:b w:val="0"/>
                <w:i w:val="0"/>
                <w:sz w:val="18"/>
              </w:rPr>
              <w:t>[171.3, 216.4]</w:t>
            </w:r>
          </w:p>
        </w:tc>
        <w:tc>
          <w:tcPr>
            <w:tcW w:type="dxa" w:w="794"/>
          </w:tcPr>
          <w:p>
            <w:pPr>
              <w:keepNext/>
              <w:spacing w:line="240" w:lineRule="auto"/>
              <w:jc w:val="center"/>
            </w:pPr>
            <w:r>
              <w:rPr>
                <w:rFonts w:ascii="바탕" w:hAnsi="바탕" w:eastAsia="바탕"/>
                <w:b w:val="0"/>
                <w:i w:val="0"/>
                <w:sz w:val="18"/>
              </w:rPr>
              <w:t>81%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임계값 규칙(튜닝)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162.3</w:t>
            </w:r>
          </w:p>
        </w:tc>
        <w:tc>
          <w:tcPr>
            <w:tcW w:type="dxa" w:w="1361"/>
          </w:tcPr>
          <w:p>
            <w:pPr>
              <w:spacing w:line="240" w:lineRule="auto"/>
              <w:jc w:val="center"/>
            </w:pPr>
            <w:r>
              <w:rPr>
                <w:rFonts w:ascii="바탕" w:hAnsi="바탕" w:eastAsia="바탕"/>
                <w:b w:val="0"/>
                <w:i w:val="0"/>
                <w:sz w:val="18"/>
              </w:rPr>
              <w:t>[156.9, 167.6]</w:t>
            </w:r>
          </w:p>
        </w:tc>
        <w:tc>
          <w:tcPr>
            <w:tcW w:type="dxa" w:w="794"/>
          </w:tcPr>
          <w:p>
            <w:pPr>
              <w:spacing w:line="240" w:lineRule="auto"/>
              <w:jc w:val="center"/>
            </w:pPr>
            <w:r>
              <w:rPr>
                <w:rFonts w:ascii="바탕" w:hAnsi="바탕" w:eastAsia="바탕"/>
                <w:b/>
                <w:i w:val="0"/>
                <w:sz w:val="18"/>
              </w:rPr>
              <w:t>99%</w:t>
            </w:r>
          </w:p>
        </w:tc>
      </w:tr>
    </w:tbl>
    <w:p>
      <w:pPr>
        <w:widowControl/>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환경마다 학습 예산을 늘려 λ=0 성능을 다시 쟀다. 표준 DQN 기준이며, 평가는 본실험과 같다(스냅샷 3장 × 최종 에피소드). 시드 수가 10개보다 적은 줄은 결정을 위한 파일럿이며 그 자체로 결론이 아니다. 출처: results/aggregate/*_iqm.csv</w:t>
      </w:r>
    </w:p>
    <w:p>
      <w:pPr>
        <w:widowControl/>
        <w:spacing w:line="480" w:lineRule="auto" w:before="0" w:after="0"/>
        <w:ind w:firstLine="400"/>
        <w:jc w:val="both"/>
      </w:pPr>
      <w:r>
        <w:rPr>
          <w:rFonts w:ascii="바탕" w:hAnsi="바탕" w:eastAsia="바탕"/>
          <w:b w:val="0"/>
          <w:i w:val="0"/>
          <w:sz w:val="20"/>
        </w:rPr>
        <w:t xml:space="preserve">최종 점수만으로는 "예산을 더 주면 달라졌을 것"이라는 반론에 답할 수 없다. 답이 되는 것은 </w:t>
      </w:r>
      <w:r>
        <w:rPr>
          <w:rFonts w:ascii="바탕" w:hAnsi="바탕" w:eastAsia="바탕"/>
          <w:b/>
          <w:i w:val="0"/>
          <w:sz w:val="20"/>
        </w:rPr>
        <w:t>곡선이 평평해졌는가</w:t>
      </w:r>
      <w:r>
        <w:rPr>
          <w:rFonts w:ascii="바탕" w:hAnsi="바탕" w:eastAsia="바탕"/>
          <w:b w:val="0"/>
          <w:i w:val="0"/>
          <w:sz w:val="20"/>
        </w:rPr>
        <w:t xml:space="preserve">이다. 그림 7은 λ=0에서 예산을 3.3배로 늘리고 탐험과 신경망까지 바꿔 가며 그린 학습 곡선이다. 세 조건 모두 30만 스텝 부근에서 오르기를 멈추고, 남은 70만 스텝 동안 규칙 선 아래에서 오르내릴 뿐이다. </w:t>
      </w:r>
      <w:r>
        <w:rPr>
          <w:rFonts w:ascii="바탕" w:hAnsi="바탕" w:eastAsia="바탕"/>
          <w:b/>
          <w:i w:val="0"/>
          <w:sz w:val="20"/>
        </w:rPr>
        <w:t>예산이 모자라서가 아니라, 이 환경에서 이 학습기가 닿는 높이가 거기까지다.</w:t>
      </w:r>
    </w:p>
    <w:p>
      <w:pPr>
        <w:keepNext/>
        <w:spacing w:line="240" w:lineRule="auto" w:before="160"/>
        <w:jc w:val="center"/>
      </w:pPr>
      <w:r>
        <w:drawing>
          <wp:inline xmlns:a="http://schemas.openxmlformats.org/drawingml/2006/main" xmlns:pic="http://schemas.openxmlformats.org/drawingml/2006/picture">
            <wp:extent cx="5760000" cy="3185096"/>
            <wp:docPr id="7" name="Picture 7"/>
            <wp:cNvGraphicFramePr>
              <a:graphicFrameLocks noChangeAspect="1"/>
            </wp:cNvGraphicFramePr>
            <a:graphic>
              <a:graphicData uri="http://schemas.openxmlformats.org/drawingml/2006/picture">
                <pic:pic>
                  <pic:nvPicPr>
                    <pic:cNvPr id="0" name="fig_fair_fairness_curves_MountainCar-v0.png"/>
                    <pic:cNvPicPr/>
                  </pic:nvPicPr>
                  <pic:blipFill>
                    <a:blip r:embed="rId16"/>
                    <a:stretch>
                      <a:fillRect/>
                    </a:stretch>
                  </pic:blipFill>
                  <pic:spPr>
                    <a:xfrm>
                      <a:off x="0" y="0"/>
                      <a:ext cx="5760000" cy="3185096"/>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7. 예산을 늘려도 학습 곡선은 규칙 아래에서 평평해진다 (MountainCar-v0, λ=0)</w:t>
      </w:r>
    </w:p>
    <w:p>
      <w:pPr>
        <w:widowControl/>
        <w:spacing w:line="276" w:lineRule="auto" w:before="0" w:after="80"/>
        <w:jc w:val="center"/>
      </w:pPr>
      <w:r>
        <w:rPr>
          <w:rFonts w:ascii="맑은 고딕" w:hAnsi="맑은 고딕" w:eastAsia="맑은 고딕"/>
          <w:b w:val="0"/>
          <w:i/>
          <w:sz w:val="18"/>
        </w:rPr>
        <w:t>Fig. 7. Learning curves flatten below the rule even with a larger budget (MountainCar-v0, λ = 0)</w:t>
      </w:r>
    </w:p>
    <w:p>
      <w:pPr>
        <w:widowControl/>
        <w:spacing w:line="276" w:lineRule="auto" w:before="0" w:after="160"/>
        <w:jc w:val="center"/>
      </w:pPr>
      <w:r>
        <w:rPr>
          <w:rFonts w:ascii="맑은 고딕" w:hAnsi="맑은 고딕" w:eastAsia="맑은 고딕"/>
          <w:b w:val="0"/>
          <w:i w:val="0"/>
          <w:color w:val="555555"/>
          <w:sz w:val="17"/>
        </w:rPr>
        <w:t>비용이 없는 조건(λ=0)에서만 그렸다 — 여기서 지면 비용을 논할 필요가 없기 때문이다. 선은 시드에 대한 IQM이다. 본실험은 시드 10개, 예산을 늘린 세 조건은 **파일럿이라 시드 5개**이므로 이 그림은 경향을 보이는 용도이고, 우열 판정은 시드 10개로 한 표에서만 말한다. 곡선의 각 점은 5 에피소드 평가라 출렁인다 — 최종 판정은 50 에피소드 평가로 한다. 검은 점선은 학습 없이 얻는 pump 규칙의 점수다.</w:t>
      </w:r>
    </w:p>
    <w:p>
      <w:pPr>
        <w:keepNext/>
        <w:widowControl/>
        <w:spacing w:line="312" w:lineRule="auto" w:before="200" w:after="80"/>
        <w:jc w:val="left"/>
      </w:pPr>
      <w:r>
        <w:rPr>
          <w:rFonts w:ascii="맑은 고딕" w:hAnsi="맑은 고딕" w:eastAsia="맑은 고딕"/>
          <w:b/>
          <w:i w:val="0"/>
          <w:sz w:val="22"/>
        </w:rPr>
        <w:t>6. 기준선 감사 — 비교 상대인 규칙을 성의 있게 만들었는가</w:t>
      </w:r>
    </w:p>
    <w:p>
      <w:pPr>
        <w:widowControl/>
        <w:spacing w:line="480" w:lineRule="auto" w:before="0" w:after="0"/>
        <w:ind w:firstLine="400"/>
        <w:jc w:val="both"/>
      </w:pPr>
      <w:r>
        <w:rPr>
          <w:rFonts w:ascii="바탕" w:hAnsi="바탕" w:eastAsia="바탕"/>
          <w:b w:val="0"/>
          <w:i w:val="0"/>
          <w:sz w:val="20"/>
        </w:rPr>
        <w:t>"학습이 단순 규칙을 이긴다"는 주장은 그 규칙을 얼마나 잘 만들었는지에 달려 있다. 환경마다 기준 규칙의 계수를 격자로 훑어 더 나은 것이 있는지 확인했다. 튜닝은 평가에 쓰지 않는 에피소드에서 하고, 거기서 고른 하나만 평가용 에피소드로 다시 쟀다(Ⅲ장 6.2절). 재는 잣대는 본실험과 같다 — 시드마다 점수를 내고 그 시드 점수들의 IQM을 쓴다.</w:t>
      </w:r>
    </w:p>
    <w:p>
      <w:pPr>
        <w:keepNext/>
        <w:widowControl/>
        <w:spacing w:line="276" w:lineRule="auto" w:before="200" w:after="40"/>
        <w:jc w:val="center"/>
      </w:pPr>
      <w:r>
        <w:rPr>
          <w:rFonts w:ascii="맑은 고딕" w:hAnsi="맑은 고딕" w:eastAsia="맑은 고딕"/>
          <w:b/>
          <w:i w:val="0"/>
          <w:sz w:val="19"/>
        </w:rPr>
        <w:t>표 10. 기준 규칙의 계수를 다시 골랐을 때 (시드 10개 × 100 에피소드, 본실험과 같은 잣대)</w:t>
      </w:r>
    </w:p>
    <w:p>
      <w:pPr>
        <w:keepNext/>
        <w:widowControl/>
        <w:spacing w:line="276" w:lineRule="auto" w:before="0" w:after="60"/>
        <w:jc w:val="center"/>
      </w:pPr>
      <w:r>
        <w:rPr>
          <w:rFonts w:ascii="맑은 고딕" w:hAnsi="맑은 고딕" w:eastAsia="맑은 고딕"/>
          <w:b w:val="0"/>
          <w:i/>
          <w:sz w:val="18"/>
        </w:rPr>
        <w:t>Table 10. Re-selecting the coefficients of each baseline rule (10 seeds x 100 episodes, the same estimator as the main experiment)</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w:t>
            </w:r>
          </w:p>
        </w:tc>
        <w:tc>
          <w:tcPr>
            <w:tcW w:type="dxa" w:w="1512"/>
            <w:shd w:val="clear" w:color="auto" w:fill="EDEDED"/>
          </w:tcPr>
          <w:p>
            <w:pPr>
              <w:keepNext/>
              <w:spacing w:line="240" w:lineRule="auto"/>
              <w:jc w:val="center"/>
            </w:pPr>
            <w:r/>
            <w:r>
              <w:rPr>
                <w:rFonts w:ascii="맑은 고딕" w:hAnsi="맑은 고딕" w:eastAsia="맑은 고딕"/>
                <w:b/>
                <w:i w:val="0"/>
                <w:sz w:val="18"/>
              </w:rPr>
              <w:t>규칙</w:t>
            </w:r>
          </w:p>
        </w:tc>
        <w:tc>
          <w:tcPr>
            <w:tcW w:type="dxa" w:w="1512"/>
            <w:shd w:val="clear" w:color="auto" w:fill="EDEDED"/>
          </w:tcPr>
          <w:p>
            <w:pPr>
              <w:keepNext/>
              <w:spacing w:line="240" w:lineRule="auto"/>
              <w:jc w:val="center"/>
            </w:pPr>
            <w:r/>
            <w:r>
              <w:rPr>
                <w:rFonts w:ascii="맑은 고딕" w:hAnsi="맑은 고딕" w:eastAsia="맑은 고딕"/>
                <w:b/>
                <w:i w:val="0"/>
                <w:sz w:val="18"/>
              </w:rPr>
              <w:t>현재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다시 고른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차이</w:t>
            </w:r>
          </w:p>
        </w:tc>
        <w:tc>
          <w:tcPr>
            <w:tcW w:type="dxa" w:w="1512"/>
            <w:shd w:val="clear" w:color="auto" w:fill="EDEDED"/>
          </w:tcPr>
          <w:p>
            <w:pPr>
              <w:keepNext/>
              <w:spacing w:line="240" w:lineRule="auto"/>
              <w:jc w:val="center"/>
            </w:pPr>
            <w:r/>
            <w:r>
              <w:rPr>
                <w:rFonts w:ascii="맑은 고딕" w:hAnsi="맑은 고딕" w:eastAsia="맑은 고딕"/>
                <w:b/>
                <w:i w:val="0"/>
                <w:sz w:val="18"/>
              </w:rPr>
              <w:t>판정</w:t>
            </w:r>
          </w:p>
        </w:tc>
      </w:tr>
      <w:tr>
        <w:trPr>
          <w:cantSplit/>
        </w:trPr>
        <w:tc>
          <w:tcPr>
            <w:tcW w:type="dxa" w:w="1512"/>
          </w:tcPr>
          <w:p>
            <w:pPr>
              <w:keepNext/>
              <w:spacing w:line="240" w:lineRule="auto"/>
              <w:jc w:val="left"/>
            </w:pPr>
            <w:r>
              <w:rPr>
                <w:rFonts w:ascii="바탕" w:hAnsi="바탕" w:eastAsia="바탕"/>
                <w:b w:val="0"/>
                <w:i w:val="0"/>
                <w:sz w:val="18"/>
              </w:rPr>
              <w:t>MountainCar-v0</w:t>
            </w:r>
          </w:p>
        </w:tc>
        <w:tc>
          <w:tcPr>
            <w:tcW w:type="dxa" w:w="1512"/>
          </w:tcPr>
          <w:p>
            <w:pPr>
              <w:keepNext/>
              <w:spacing w:line="240" w:lineRule="auto"/>
              <w:jc w:val="center"/>
            </w:pPr>
            <w:r>
              <w:rPr>
                <w:rFonts w:ascii="바탕" w:hAnsi="바탕" w:eastAsia="바탕"/>
                <w:b w:val="0"/>
                <w:i w:val="0"/>
                <w:sz w:val="18"/>
              </w:rPr>
              <w:t>pump 규칙</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0.0</w:t>
            </w:r>
          </w:p>
        </w:tc>
        <w:tc>
          <w:tcPr>
            <w:tcW w:type="dxa" w:w="1512"/>
          </w:tcPr>
          <w:p>
            <w:pPr>
              <w:keepNext/>
              <w:spacing w:line="240" w:lineRule="auto"/>
              <w:jc w:val="center"/>
            </w:pPr>
            <w:r>
              <w:rPr>
                <w:rFonts w:ascii="바탕" w:hAnsi="바탕" w:eastAsia="바탕"/>
                <w:b w:val="0"/>
                <w:i w:val="0"/>
                <w:sz w:val="18"/>
              </w:rPr>
              <w:t>현재 기준선이 이미 최선이다</w:t>
            </w:r>
          </w:p>
        </w:tc>
      </w:tr>
      <w:tr>
        <w:trPr>
          <w:cantSplit/>
        </w:trPr>
        <w:tc>
          <w:tcPr>
            <w:tcW w:type="dxa" w:w="1512"/>
          </w:tcPr>
          <w:p>
            <w:pPr>
              <w:keepNext/>
              <w:spacing w:line="240" w:lineRule="auto"/>
              <w:jc w:val="left"/>
            </w:pPr>
            <w:r>
              <w:rPr>
                <w:rFonts w:ascii="바탕" w:hAnsi="바탕" w:eastAsia="바탕"/>
                <w:b w:val="0"/>
                <w:i w:val="0"/>
                <w:sz w:val="18"/>
              </w:rPr>
              <w:t>LunarLander-v3</w:t>
            </w:r>
          </w:p>
        </w:tc>
        <w:tc>
          <w:tcPr>
            <w:tcW w:type="dxa" w:w="1512"/>
          </w:tcPr>
          <w:p>
            <w:pPr>
              <w:keepNext/>
              <w:spacing w:line="240" w:lineRule="auto"/>
              <w:jc w:val="center"/>
            </w:pPr>
            <w:r>
              <w:rPr>
                <w:rFonts w:ascii="바탕" w:hAnsi="바탕" w:eastAsia="바탕"/>
                <w:b w:val="0"/>
                <w:i w:val="0"/>
                <w:sz w:val="18"/>
              </w:rPr>
              <w:t>임계값 규칙</w:t>
            </w:r>
          </w:p>
        </w:tc>
        <w:tc>
          <w:tcPr>
            <w:tcW w:type="dxa" w:w="1512"/>
          </w:tcPr>
          <w:p>
            <w:pPr>
              <w:keepNext/>
              <w:spacing w:line="240" w:lineRule="auto"/>
              <w:jc w:val="center"/>
            </w:pPr>
            <w:r>
              <w:rPr>
                <w:rFonts w:ascii="바탕" w:hAnsi="바탕" w:eastAsia="바탕"/>
                <w:b w:val="0"/>
                <w:i w:val="0"/>
                <w:sz w:val="18"/>
              </w:rPr>
              <w:t>35.8</w:t>
            </w:r>
          </w:p>
        </w:tc>
        <w:tc>
          <w:tcPr>
            <w:tcW w:type="dxa" w:w="1512"/>
          </w:tcPr>
          <w:p>
            <w:pPr>
              <w:keepNext/>
              <w:spacing w:line="240" w:lineRule="auto"/>
              <w:jc w:val="center"/>
            </w:pPr>
            <w:r>
              <w:rPr>
                <w:rFonts w:ascii="바탕" w:hAnsi="바탕" w:eastAsia="바탕"/>
                <w:b w:val="0"/>
                <w:i w:val="0"/>
                <w:sz w:val="18"/>
              </w:rPr>
              <w:t>162.3</w:t>
            </w:r>
          </w:p>
        </w:tc>
        <w:tc>
          <w:tcPr>
            <w:tcW w:type="dxa" w:w="1512"/>
          </w:tcPr>
          <w:p>
            <w:pPr>
              <w:keepNext/>
              <w:spacing w:line="240" w:lineRule="auto"/>
              <w:jc w:val="center"/>
            </w:pPr>
            <w:r>
              <w:rPr>
                <w:rFonts w:ascii="바탕" w:hAnsi="바탕" w:eastAsia="바탕"/>
                <w:b w:val="0"/>
                <w:i w:val="0"/>
                <w:sz w:val="18"/>
              </w:rPr>
              <w:t>126.5</w:t>
            </w:r>
          </w:p>
        </w:tc>
        <w:tc>
          <w:tcPr>
            <w:tcW w:type="dxa" w:w="1512"/>
          </w:tcPr>
          <w:p>
            <w:pPr>
              <w:keepNext/>
              <w:spacing w:line="240" w:lineRule="auto"/>
              <w:jc w:val="center"/>
            </w:pPr>
            <w:r>
              <w:rPr>
                <w:rFonts w:ascii="바탕" w:hAnsi="바탕" w:eastAsia="바탕"/>
                <w:b w:val="0"/>
                <w:i w:val="0"/>
                <w:sz w:val="18"/>
              </w:rPr>
              <w:t>더 나은 계수가 있다 (평가셋에서 +126.5)</w:t>
            </w:r>
          </w:p>
        </w:tc>
      </w:tr>
      <w:tr>
        <w:trPr>
          <w:cantSplit/>
        </w:trPr>
        <w:tc>
          <w:tcPr>
            <w:tcW w:type="dxa" w:w="1512"/>
          </w:tcPr>
          <w:p>
            <w:pPr>
              <w:spacing w:line="240" w:lineRule="auto"/>
              <w:jc w:val="left"/>
            </w:pPr>
            <w:r>
              <w:rPr>
                <w:rFonts w:ascii="바탕" w:hAnsi="바탕" w:eastAsia="바탕"/>
                <w:b w:val="0"/>
                <w:i w:val="0"/>
                <w:sz w:val="18"/>
              </w:rPr>
              <w:t>MinAtar/Freeway-v1</w:t>
            </w:r>
          </w:p>
        </w:tc>
        <w:tc>
          <w:tcPr>
            <w:tcW w:type="dxa" w:w="1512"/>
          </w:tcPr>
          <w:p>
            <w:pPr>
              <w:spacing w:line="240" w:lineRule="auto"/>
              <w:jc w:val="center"/>
            </w:pPr>
            <w:r>
              <w:rPr>
                <w:rFonts w:ascii="바탕" w:hAnsi="바탕" w:eastAsia="바탕"/>
                <w:b w:val="0"/>
                <w:i w:val="0"/>
                <w:sz w:val="18"/>
              </w:rPr>
              <w:t>신중 규칙</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0.0</w:t>
            </w:r>
          </w:p>
        </w:tc>
        <w:tc>
          <w:tcPr>
            <w:tcW w:type="dxa" w:w="1512"/>
          </w:tcPr>
          <w:p>
            <w:pPr>
              <w:spacing w:line="240" w:lineRule="auto"/>
              <w:jc w:val="center"/>
            </w:pPr>
            <w:r>
              <w:rPr>
                <w:rFonts w:ascii="바탕" w:hAnsi="바탕" w:eastAsia="바탕"/>
                <w:b w:val="0"/>
                <w:i w:val="0"/>
                <w:sz w:val="18"/>
              </w:rPr>
              <w:t>현재 기준선이 이미 최선이다</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세 환경 중 하나에서만 문제가 나왔다. MountainCar와 MinAtar의 기준 규칙은 이미 최선이었고, </w:t>
      </w:r>
      <w:r>
        <w:rPr>
          <w:rFonts w:ascii="바탕" w:hAnsi="바탕" w:eastAsia="바탕"/>
          <w:b/>
          <w:i w:val="0"/>
          <w:sz w:val="20"/>
        </w:rPr>
        <w:t>LunarLander의 임계값 규칙만 계수를 다시 고르는 것으로 126점이 올랐다</w:t>
      </w:r>
      <w:r>
        <w:rPr>
          <w:rFonts w:ascii="바탕" w:hAnsi="바탕" w:eastAsia="바탕"/>
          <w:b w:val="0"/>
          <w:i w:val="0"/>
          <w:sz w:val="20"/>
        </w:rPr>
        <w:t>(같은 형태의 규칙, 계수만 다름). 그 결과 그 환경의 임계 비용 λ*가 바뀌었다 — 표 1의 값은 다시 고른 규칙을 포함한 것이다.</w:t>
      </w:r>
    </w:p>
    <w:p>
      <w:pPr>
        <w:widowControl/>
        <w:spacing w:line="480" w:lineRule="auto" w:before="0" w:after="0"/>
        <w:ind w:firstLine="400"/>
        <w:jc w:val="both"/>
      </w:pPr>
      <w:r>
        <w:rPr>
          <w:rFonts w:ascii="바탕" w:hAnsi="바탕" w:eastAsia="바탕"/>
          <w:b w:val="0"/>
          <w:i w:val="0"/>
          <w:sz w:val="20"/>
        </w:rPr>
        <w:t>이 비대칭이 중요하다. MountainCar에서 '학습이 규칙에 진다'는 결론은 기준선이 이미 최선이었으므로 더 단단해졌고, LunarLander에서 '학습이 이긴다'는 결론만 약한 기준선의 덕을 보고 있었다.</w:t>
      </w:r>
    </w:p>
    <w:p>
      <w:pPr>
        <w:keepNext/>
        <w:widowControl/>
        <w:spacing w:line="312" w:lineRule="auto" w:before="320" w:after="120"/>
        <w:jc w:val="left"/>
      </w:pPr>
      <w:r>
        <w:rPr>
          <w:rFonts w:ascii="맑은 고딕" w:hAnsi="맑은 고딕" w:eastAsia="맑은 고딕"/>
          <w:b/>
          <w:i w:val="0"/>
          <w:sz w:val="26"/>
        </w:rPr>
        <w:t>Ⅴ. Conclusions</w:t>
      </w:r>
    </w:p>
    <w:p>
      <w:pPr>
        <w:keepNext/>
        <w:widowControl/>
        <w:spacing w:line="312" w:lineRule="auto" w:before="200" w:after="80"/>
        <w:jc w:val="left"/>
      </w:pPr>
      <w:r>
        <w:rPr>
          <w:rFonts w:ascii="맑은 고딕" w:hAnsi="맑은 고딕" w:eastAsia="맑은 고딕"/>
          <w:b/>
          <w:i w:val="0"/>
          <w:sz w:val="22"/>
        </w:rPr>
        <w:t>1. 무엇을 했고 무엇을 알아냈나</w:t>
      </w:r>
    </w:p>
    <w:p>
      <w:pPr>
        <w:widowControl/>
        <w:spacing w:line="480" w:lineRule="auto" w:before="0" w:after="0"/>
        <w:ind w:firstLine="4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다섯 가지다.</w:t>
      </w:r>
    </w:p>
    <w:p>
      <w:pPr>
        <w:widowControl/>
        <w:spacing w:line="480" w:lineRule="auto" w:before="0" w:after="0"/>
        <w:ind w:firstLine="4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환경에서 λ를 격자로 훑어, 비용이 오를 때 각 계열의 성능이 어떻게 무너지는지를 신뢰구간과 함께 그렸다(MountainCar·LunarLander 완료, MinAtar Freeway는 고정 규칙까지 완료하고 학습 계열 진행 중). [실험 대기 — 결과 나오면 확정] λ*는 "학습을 도입할 것인가, 지금 쓰는 규칙으로 버틸 것인가"를 가르는 판단선이 된다.</w:t>
      </w:r>
    </w:p>
    <w:p>
      <w:pPr>
        <w:widowControl/>
        <w:spacing w:line="480" w:lineRule="auto" w:before="0" w:after="0"/>
        <w:ind w:firstLine="4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이었다. 보상이 희소하고 이미 좋은 규칙이 있는 환경에서는 비용이 없을 때조차 학습이 규칙을 넘어서지 못했고, 보상이 조밀한 환경에서는 학습이 이기되 방법에 따라 이기는 구간이 크게 달랐다.</w:t>
      </w:r>
    </w:p>
    <w:p>
      <w:pPr>
        <w:widowControl/>
        <w:spacing w:line="480" w:lineRule="auto" w:before="0" w:after="0"/>
        <w:ind w:firstLine="400"/>
        <w:jc w:val="both"/>
      </w:pPr>
      <w:r>
        <w:rPr>
          <w:rFonts w:ascii="바탕" w:hAnsi="바탕" w:eastAsia="바탕"/>
          <w:b w:val="0"/>
          <w:i w:val="0"/>
          <w:sz w:val="20"/>
        </w:rPr>
        <w:t xml:space="preserve">여기에 하나 더 갈라 두어야 할 것이 있다. 학습이 이겼을 때 그것이 </w:t>
      </w:r>
      <w:r>
        <w:rPr>
          <w:rFonts w:ascii="바탕" w:hAnsi="바탕" w:eastAsia="바탕"/>
          <w:b/>
          <w:i w:val="0"/>
          <w:sz w:val="20"/>
        </w:rPr>
        <w:t>행동을 줄여서 이긴 것인지, 같은 행동으로 더 잘해서 이긴 것인지</w:t>
      </w:r>
      <w:r>
        <w:rPr>
          <w:rFonts w:ascii="바탕" w:hAnsi="바탕" w:eastAsia="바탕"/>
          <w:b w:val="0"/>
          <w:i w:val="0"/>
          <w:sz w:val="20"/>
        </w:rPr>
        <w:t xml:space="preserve">는 비용 반영 점수 r′만으로는 알 수 없다. 비용을 빼기 전 원보상과 행동 횟수를 함께 놓고 보면(그림 6) 답이 갈린다 — LunarLander에서 학습은 규칙보다 </w:t>
      </w:r>
      <w:r>
        <w:rPr>
          <w:rFonts w:ascii="바탕" w:hAnsi="바탕" w:eastAsia="바탕"/>
          <w:b/>
          <w:i w:val="0"/>
          <w:sz w:val="20"/>
        </w:rPr>
        <w:t>행동을 덜 쓰면서 보상은 더 받는</w:t>
      </w:r>
      <w:r>
        <w:rPr>
          <w:rFonts w:ascii="바탕" w:hAnsi="바탕" w:eastAsia="바탕"/>
          <w:b w:val="0"/>
          <w:i w:val="0"/>
          <w:sz w:val="20"/>
        </w:rPr>
        <w:t xml:space="preserve"> 지점에 닿는다. 아껴서 이긴 것이 아니라 더 잘해서 이긴 것이다. 반대로 MountainCar에서는 어떤 계열도 그런 지점에 닿지 못했고, 규칙이 모든 학습 궤적 위에 홀로 있었다.</w:t>
      </w:r>
    </w:p>
    <w:p>
      <w:pPr>
        <w:widowControl/>
        <w:spacing w:line="480" w:lineRule="auto" w:before="0" w:after="0"/>
        <w:ind w:firstLine="400"/>
        <w:jc w:val="both"/>
      </w:pPr>
      <w:r>
        <w:rPr>
          <w:rFonts w:ascii="바탕" w:hAnsi="바탕" w:eastAsia="바탕"/>
          <w:b/>
          <w:i w:val="0"/>
          <w:sz w:val="20"/>
        </w:rPr>
        <w:t>셋째, 결론은 기준선을 얼마나 잘 만들었는지에 달려 있다.</w:t>
      </w:r>
      <w:r>
        <w:rPr>
          <w:rFonts w:ascii="바탕" w:hAnsi="바탕" w:eastAsia="바탕"/>
          <w:b w:val="0"/>
          <w:i w:val="0"/>
          <w:sz w:val="20"/>
        </w:rPr>
        <w:t xml:space="preserve"> 이 연구는 양쪽을 각각 의심했다. 학습 쪽은 예산을 3.3배로 늘려도 결론이 바뀌지 않았다. 그런데 </w:t>
      </w:r>
      <w:r>
        <w:rPr>
          <w:rFonts w:ascii="바탕" w:hAnsi="바탕" w:eastAsia="바탕"/>
          <w:b/>
          <w:i w:val="0"/>
          <w:sz w:val="20"/>
        </w:rPr>
        <w:t>규칙 쪽은 계수를 다시 고르는 것만으로 기준선이 35.8점에서 162.3점으로 올랐다.</w:t>
      </w:r>
      <w:r>
        <w:rPr>
          <w:rFonts w:ascii="바탕" w:hAnsi="바탕" w:eastAsia="바탕"/>
          <w:b w:val="0"/>
          <w:i w:val="0"/>
          <w:sz w:val="20"/>
        </w:rPr>
        <w:t xml:space="preserve"> 같은 형태의 규칙이고 계수만 다르며, 튜닝은 평가에 쓰지 않는 에피소드에서 했다. 그 결과 표준 DQN의 λ*가 절반으로 줄었고, TempoRL 방식은 비용이 0일 때조차 규칙을 이기지 못하게 되었다. </w:t>
      </w:r>
      <w:r>
        <w:rPr>
          <w:rFonts w:ascii="바탕" w:hAnsi="바탕" w:eastAsia="바탕"/>
          <w:b/>
          <w:i w:val="0"/>
          <w:sz w:val="20"/>
        </w:rPr>
        <w:t>"학습이 단순 규칙을 이긴다"는 주장은 그 '단순 규칙'을 얼마나 성의 있게 만들었는지를 밝히지 않으면 의미가 없다.</w:t>
      </w:r>
    </w:p>
    <w:p>
      <w:pPr>
        <w:widowControl/>
        <w:spacing w:line="480" w:lineRule="auto" w:before="0" w:after="0"/>
        <w:ind w:firstLine="400"/>
        <w:jc w:val="both"/>
      </w:pPr>
      <w:r>
        <w:rPr>
          <w:rFonts w:ascii="바탕" w:hAnsi="바탕" w:eastAsia="바탕"/>
          <w:b/>
          <w:i w:val="0"/>
          <w:sz w:val="20"/>
        </w:rPr>
        <w:t>넷째, 무행동 붕괴는 최적해가 아니라 탐험 실패다.</w:t>
      </w:r>
      <w:r>
        <w:rPr>
          <w:rFonts w:ascii="바탕" w:hAnsi="바탕" w:eastAsia="바탕"/>
          <w:b w:val="0"/>
          <w:i w:val="0"/>
          <w:sz w:val="20"/>
        </w:rPr>
        <w:t xml:space="preserve"> 희소 보상 환경에서는 아주 작은 비용만으로도 세 계열 모두 행동을 멈추고 그대로 굳었다. 얼마나 작은가 — 한 에피소드에서 물게 되는 </w:t>
      </w:r>
      <w:r>
        <w:rPr>
          <w:rFonts w:ascii="바탕" w:hAnsi="바탕" w:eastAsia="바탕"/>
          <w:b/>
          <w:i w:val="0"/>
          <w:sz w:val="20"/>
        </w:rPr>
        <w:t>비용 총액</w:t>
      </w:r>
      <w:r>
        <w:rPr>
          <w:rFonts w:ascii="바탕" w:hAnsi="바탕" w:eastAsia="바탕"/>
          <w:b w:val="0"/>
          <w:i w:val="0"/>
          <w:sz w:val="20"/>
        </w:rPr>
        <w:t xml:space="preserve">이 에피소드 보상 크기의 </w:t>
      </w:r>
      <w:r>
        <w:rPr>
          <w:rFonts w:ascii="바탕" w:hAnsi="바탕" w:eastAsia="바탕"/>
          <w:b/>
          <w:i w:val="0"/>
          <w:sz w:val="20"/>
        </w:rPr>
        <w:t>1%에도 못 미치는</w:t>
      </w:r>
      <w:r>
        <w:rPr>
          <w:rFonts w:ascii="바탕" w:hAnsi="바탕" w:eastAsia="바탕"/>
          <w:b w:val="0"/>
          <w:i w:val="0"/>
          <w:sz w:val="20"/>
        </w:rPr>
        <w:t xml:space="preserve"> 지점에서 이미 목표 도달률이 절반으로 떨어진다. 그런데 그 붕괴는 두 단계로 일어난다 — </w:t>
      </w:r>
      <w:r>
        <w:rPr>
          <w:rFonts w:ascii="바탕" w:hAnsi="바탕" w:eastAsia="바탕"/>
          <w:b/>
          <w:i w:val="0"/>
          <w:sz w:val="20"/>
        </w:rPr>
        <w:t>행동은 λ=0과 비슷한 횟수로 유지한 채 목표 도달률이 먼저 떨어지고</w:t>
      </w:r>
      <w:r>
        <w:rPr>
          <w:rFonts w:ascii="바탕" w:hAnsi="바탕" w:eastAsia="바탕"/>
          <w:b w:val="0"/>
          <w:i w:val="0"/>
          <w:sz w:val="20"/>
        </w:rPr>
        <w:t>, 행동이 완전히 멈추는 것은 그보다 4~27배 비싸진 뒤다(Ⅳ장 표 7). 즉 에이전트는 시도를 멈추는 것이 아니라 성공을 멈춘다.</w:t>
      </w:r>
    </w:p>
    <w:p>
      <w:pPr>
        <w:widowControl/>
        <w:spacing w:line="480" w:lineRule="auto" w:before="0" w:after="0"/>
        <w:ind w:firstLine="400"/>
        <w:jc w:val="both"/>
      </w:pPr>
      <w:r>
        <w:rPr>
          <w:rFonts w:ascii="바탕" w:hAnsi="바탕" w:eastAsia="바탕"/>
          <w:b w:val="0"/>
          <w:i w:val="0"/>
          <w:sz w:val="20"/>
        </w:rPr>
        <w:t xml:space="preserve">여기에는 두 해석이 가능하다. 비용을 감안하면 가만히 있는 것이 정말 최적이거나, 비용 때문에 목표를 한 번도 보지 못했거나. 이를 가르기 위해 같은 예산 안에서 </w:t>
      </w:r>
      <w:r>
        <w:rPr>
          <w:rFonts w:ascii="바탕" w:hAnsi="바탕" w:eastAsia="바탕"/>
          <w:b/>
          <w:i w:val="0"/>
          <w:sz w:val="20"/>
        </w:rPr>
        <w:t>비용을 켜는 시점만 바꾼 대조 조건</w:t>
      </w:r>
      <w:r>
        <w:rPr>
          <w:rFonts w:ascii="바탕" w:hAnsi="바탕" w:eastAsia="바탕"/>
          <w:b w:val="0"/>
          <w:i w:val="0"/>
          <w:sz w:val="20"/>
        </w:rPr>
        <w:t>을 두었다(Ⅲ장 6.3절).</w:t>
      </w:r>
    </w:p>
    <w:p>
      <w:pPr>
        <w:widowControl/>
        <w:spacing w:line="480" w:lineRule="auto" w:before="0" w:after="0"/>
        <w:ind w:firstLine="400"/>
        <w:jc w:val="both"/>
      </w:pPr>
      <w:r>
        <w:rPr>
          <w:rFonts w:ascii="바탕" w:hAnsi="바탕" w:eastAsia="바탕"/>
          <w:b/>
          <w:i w:val="0"/>
          <w:sz w:val="20"/>
        </w:rPr>
        <w:t>답은 탐험 실패였다.</w:t>
      </w:r>
      <w:r>
        <w:rPr>
          <w:rFonts w:ascii="바탕" w:hAnsi="바탕" w:eastAsia="바탕"/>
          <w:b w:val="0"/>
          <w:i w:val="0"/>
          <w:sz w:val="20"/>
        </w:rPr>
        <w:t xml:space="preserve"> 같은 비용으로 평가했는데도 비용을 나중에 켠 쪽이 훨씬 자주 목표에 닿았다. λ=0.05에서 표준 DQN은 처음부터 비용을 물리면 행동 0회·도달률 0%다. 그런데 앞 절반을 비용 없이 학습시키면 행동 96회·도달률 66%가 된다. 비교한 아홉 조건 가운데 </w:t>
      </w:r>
      <w:r>
        <w:rPr>
          <w:rFonts w:ascii="바탕" w:hAnsi="바탕" w:eastAsia="바탕"/>
          <w:b/>
          <w:i w:val="0"/>
          <w:sz w:val="20"/>
        </w:rPr>
        <w:t>'무행동이 최적'을 지지하는 것은 하나도 없었다</w:t>
      </w:r>
      <w:r>
        <w:rPr>
          <w:rFonts w:ascii="바탕" w:hAnsi="바탕" w:eastAsia="바탕"/>
          <w:b w:val="0"/>
          <w:i w:val="0"/>
          <w:sz w:val="20"/>
        </w:rPr>
        <w:t>(탐험 실패 5건, 판정 보류 4건).</w:t>
      </w:r>
    </w:p>
    <w:p>
      <w:pPr>
        <w:widowControl/>
        <w:spacing w:line="480" w:lineRule="auto" w:before="0" w:after="0"/>
        <w:ind w:firstLine="400"/>
        <w:jc w:val="both"/>
      </w:pPr>
      <w:r>
        <w:rPr>
          <w:rFonts w:ascii="바탕" w:hAnsi="바탕" w:eastAsia="바탕"/>
          <w:b w:val="0"/>
          <w:i w:val="0"/>
          <w:sz w:val="20"/>
        </w:rPr>
        <w:t xml:space="preserve">다만 그것을 고쳐도 규칙은 이기지 못한다. 워밍업 조건의 최고 점수(−125.6)도 pump 규칙(−122)에 미치지 못한다. </w:t>
      </w:r>
      <w:r>
        <w:rPr>
          <w:rFonts w:ascii="바탕" w:hAnsi="바탕" w:eastAsia="바탕"/>
          <w:b/>
          <w:i w:val="0"/>
          <w:sz w:val="20"/>
        </w:rPr>
        <w:t>MountainCar에서 학습은 문제가 둘이다</w:t>
      </w:r>
      <w:r>
        <w:rPr>
          <w:rFonts w:ascii="바탕" w:hAnsi="바탕" w:eastAsia="바탕"/>
          <w:b w:val="0"/>
          <w:i w:val="0"/>
          <w:sz w:val="20"/>
        </w:rPr>
        <w:t xml:space="preserve"> — 비용 아래 탐험이 막히는 것과, 비용이 없어도 규칙보다 약한 것. 하나를 고쳐도 다른 하나가 남는다.</w:t>
      </w:r>
    </w:p>
    <w:p>
      <w:pPr>
        <w:widowControl/>
        <w:spacing w:line="480" w:lineRule="auto" w:before="0" w:after="0"/>
        <w:ind w:firstLine="400"/>
        <w:jc w:val="both"/>
      </w:pPr>
      <w:r>
        <w:rPr>
          <w:rFonts w:ascii="바탕" w:hAnsi="바탕" w:eastAsia="바탕"/>
          <w:b/>
          <w:i w:val="0"/>
          <w:sz w:val="20"/>
        </w:rPr>
        <w:t>다섯째,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특히 학습 곡선이 30만 스텝 부근에서 평평해진 뒤 남은 70만 스텝 동안 규칙 선 아래에 머무른다는 것을 함께 실었다 — 최종 점수만으로는 "더 주면 달라졌을 것"이라는 반론에 답할 수 없기 때문이다.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keepNext/>
        <w:widowControl/>
        <w:spacing w:line="312" w:lineRule="auto" w:before="200" w:after="80"/>
        <w:jc w:val="left"/>
      </w:pPr>
      <w:r>
        <w:rPr>
          <w:rFonts w:ascii="맑은 고딕" w:hAnsi="맑은 고딕" w:eastAsia="맑은 고딕"/>
          <w:b/>
          <w:i w:val="0"/>
          <w:sz w:val="22"/>
        </w:rPr>
        <w:t>2. 실무자를 위한 정리</w:t>
      </w:r>
    </w:p>
    <w:p>
      <w:pPr>
        <w:widowControl/>
        <w:spacing w:line="480" w:lineRule="auto" w:before="0" w:after="0"/>
        <w:ind w:firstLine="4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환경을 보라.</w:t>
      </w:r>
      <w:r>
        <w:rPr>
          <w:rFonts w:ascii="바탕" w:hAnsi="바탕" w:eastAsia="바탕"/>
          <w:b w:val="0"/>
          <w:i w:val="0"/>
          <w:sz w:val="20"/>
        </w:rPr>
        <w:t xml:space="preserve"> 보상 신호가 조밀한가? 이미 잘 도는 규칙이 있는가? 보상이 희소하고</w:t>
      </w:r>
    </w:p>
    <w:p>
      <w:pPr>
        <w:widowControl/>
        <w:spacing w:line="480" w:lineRule="auto" w:before="0" w:after="0"/>
        <w:ind w:firstLine="400"/>
        <w:jc w:val="both"/>
      </w:pPr>
      <w:r>
        <w:rPr>
          <w:rFonts w:ascii="바탕" w:hAnsi="바탕" w:eastAsia="바탕"/>
          <w:b w:val="0"/>
          <w:i w:val="0"/>
          <w:sz w:val="20"/>
        </w:rPr>
        <w:t>좋은 규칙이 있다면, 행동 비용을 재기 전에 이미 답이 정해져 있을 가능성이 높다 — 규칙을 쓰라.</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w:t>
      </w:r>
    </w:p>
    <w:p>
      <w:pPr>
        <w:widowControl/>
        <w:spacing w:line="480" w:lineRule="auto" w:before="0" w:after="0"/>
        <w:ind w:firstLine="400"/>
        <w:jc w:val="both"/>
      </w:pPr>
      <w:r>
        <w:rPr>
          <w:rFonts w:ascii="바탕" w:hAnsi="바탕" w:eastAsia="바탕"/>
          <w:b w:val="0"/>
          <w:i w:val="0"/>
          <w:sz w:val="20"/>
        </w:rPr>
        <w:t>규칙 수준으로 떨어질 뿐이어서 가장 안정적이었고, 잘 만든 규칙과 겨루었을 때도 유일하게 넓은 구간에서 이겼다.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비교 상대인 규칙에도 공을 들여라.</w:t>
      </w:r>
      <w:r>
        <w:rPr>
          <w:rFonts w:ascii="바탕" w:hAnsi="바탕" w:eastAsia="바탕"/>
          <w:b w:val="0"/>
          <w:i w:val="0"/>
          <w:sz w:val="20"/>
        </w:rPr>
        <w:t xml:space="preserve"> 대충 만든 규칙을 이기는 것은 쉽다. 이 연구에서는</w:t>
      </w:r>
    </w:p>
    <w:p>
      <w:pPr>
        <w:widowControl/>
        <w:spacing w:line="480" w:lineRule="auto" w:before="0" w:after="0"/>
        <w:ind w:firstLine="400"/>
        <w:jc w:val="both"/>
      </w:pPr>
      <w:r>
        <w:rPr>
          <w:rFonts w:ascii="바탕" w:hAnsi="바탕" w:eastAsia="바탕"/>
          <w:b w:val="0"/>
          <w:i w:val="0"/>
          <w:sz w:val="20"/>
        </w:rPr>
        <w:t>같은 형태의 규칙에서 계수만 다시 골랐을 뿐인데 기준선이 126점 올랐고, 그것만으로 결론이 바뀌었다.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w:t>
      </w:r>
    </w:p>
    <w:p>
      <w:pPr>
        <w:widowControl/>
        <w:spacing w:line="480" w:lineRule="auto" w:before="0" w:after="0"/>
        <w:ind w:firstLine="400"/>
        <w:jc w:val="both"/>
      </w:pPr>
      <w:r>
        <w:rPr>
          <w:rFonts w:ascii="바탕" w:hAnsi="바탕" w:eastAsia="바탕"/>
          <w:b w:val="0"/>
          <w:i w:val="0"/>
          <w:sz w:val="20"/>
        </w:rPr>
        <w:t>훨씬 낫다. 이 연구에서 예산의 앞 절반만 비용 없이 학습시켜도 목표 도달률이 0%에서 66%로 올라갔다(λ=0.05, 표준 DQN). 같은 예산·같은 평가인데 비용을 켜는 시점만 바꾼 것이다.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w:t>
      </w:r>
    </w:p>
    <w:p>
      <w:pPr>
        <w:widowControl/>
        <w:spacing w:line="480" w:lineRule="auto" w:before="0" w:after="0"/>
        <w:ind w:firstLine="400"/>
        <w:jc w:val="both"/>
      </w:pPr>
      <w:r>
        <w:rPr>
          <w:rFonts w:ascii="바탕" w:hAnsi="바탕" w:eastAsia="바탕"/>
          <w:b w:val="0"/>
          <w:i w:val="0"/>
          <w:sz w:val="20"/>
        </w:rPr>
        <w:t>규칙을 이기는가"를 확인하는 것이 가장 싼 검사다. 거기서 못 이기면 비용을 넣어도 이길 수 없다.</w:t>
      </w:r>
    </w:p>
    <w:p>
      <w:pPr>
        <w:keepNext/>
        <w:widowControl/>
        <w:spacing w:line="312" w:lineRule="auto" w:before="200" w:after="80"/>
        <w:jc w:val="left"/>
      </w:pPr>
      <w:r>
        <w:rPr>
          <w:rFonts w:ascii="맑은 고딕" w:hAnsi="맑은 고딕" w:eastAsia="맑은 고딕"/>
          <w:b/>
          <w:i w:val="0"/>
          <w:sz w:val="22"/>
        </w:rPr>
        <w:t>3. 한계</w:t>
      </w:r>
    </w:p>
    <w:p>
      <w:pPr>
        <w:widowControl/>
        <w:spacing w:line="480" w:lineRule="auto" w:before="0" w:after="0"/>
        <w:ind w:firstLine="4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w:t>
      </w:r>
    </w:p>
    <w:p>
      <w:pPr>
        <w:widowControl/>
        <w:spacing w:line="480" w:lineRule="auto" w:before="0" w:after="0"/>
        <w:ind w:firstLine="400"/>
        <w:jc w:val="both"/>
      </w:pPr>
      <w:r>
        <w:rPr>
          <w:rFonts w:ascii="바탕" w:hAnsi="바탕" w:eastAsia="바탕"/>
          <w:b w:val="0"/>
          <w:i w:val="0"/>
          <w:sz w:val="20"/>
        </w:rPr>
        <w:t>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w:t>
      </w:r>
    </w:p>
    <w:p>
      <w:pPr>
        <w:widowControl/>
        <w:spacing w:line="480" w:lineRule="auto" w:before="0" w:after="0"/>
        <w:ind w:firstLine="400"/>
        <w:jc w:val="both"/>
      </w:pPr>
      <w:r>
        <w:rPr>
          <w:rFonts w:ascii="바탕" w:hAnsi="바탕" w:eastAsia="바탕"/>
          <w:b w:val="0"/>
          <w:i w:val="0"/>
          <w:sz w:val="20"/>
        </w:rPr>
        <w:t xml:space="preserve">행동이 </w:t>
      </w:r>
      <w:r>
        <w:rPr>
          <w:rFonts w:ascii="바탕" w:hAnsi="바탕" w:eastAsia="바탕"/>
          <w:b/>
          <w:i w:val="0"/>
          <w:sz w:val="20"/>
        </w:rPr>
        <w:t>바뀔 때만</w:t>
      </w:r>
      <w:r>
        <w:rPr>
          <w:rFonts w:ascii="바탕" w:hAnsi="바탕" w:eastAsia="바탕"/>
          <w:b w:val="0"/>
          <w:i w:val="0"/>
          <w:sz w:val="20"/>
        </w:rPr>
        <w:t xml:space="preserve"> 무는 해석(전환 비용)도 실제 설비에서는 흔하다. 공정 비교를 지키려고 한 가지 방식으로 고정했으나, 다른 방식이 다른 지도를 그린다는 것은 </w:t>
      </w:r>
      <w:r>
        <w:rPr>
          <w:rFonts w:ascii="바탕" w:hAnsi="바탕" w:eastAsia="바탕"/>
          <w:b/>
          <w:i w:val="0"/>
          <w:sz w:val="20"/>
        </w:rPr>
        <w:t>고정 규칙만 다시 재어도</w:t>
      </w:r>
      <w:r>
        <w:rPr>
          <w:rFonts w:ascii="바탕" w:hAnsi="바탕" w:eastAsia="바탕"/>
          <w:b w:val="0"/>
          <w:i w:val="0"/>
          <w:sz w:val="20"/>
        </w:rPr>
        <w:t xml:space="preserve"> 확인된다. 무행동이 그 환경의 최고 규칙을 이기기 시작하는 λ는 다음 한 줄로 정해지고, 분모가 방식에 따라 달라지기 때문이다.</w:t>
      </w:r>
    </w:p>
    <w:p>
      <w:pPr>
        <w:keepNext/>
        <w:widowControl/>
        <w:spacing w:line="276" w:lineRule="auto" w:before="200" w:after="40"/>
        <w:jc w:val="center"/>
      </w:pPr>
      <w:r>
        <w:rPr>
          <w:rFonts w:ascii="맑은 고딕" w:hAnsi="맑은 고딕" w:eastAsia="맑은 고딕"/>
          <w:b/>
          <w:i w:val="0"/>
          <w:sz w:val="19"/>
        </w:rPr>
        <w:t>표 11. 비용 부과 방식을 바꾸면 λ 눈금이 얼마나 달라지는가 (고정 규칙, 시드 10개 × 100 에피소드)</w:t>
      </w:r>
    </w:p>
    <w:p>
      <w:pPr>
        <w:keepNext/>
        <w:widowControl/>
        <w:spacing w:line="276" w:lineRule="auto" w:before="0" w:after="60"/>
        <w:jc w:val="center"/>
      </w:pPr>
      <w:r>
        <w:rPr>
          <w:rFonts w:ascii="맑은 고딕" w:hAnsi="맑은 고딕" w:eastAsia="맑은 고딕"/>
          <w:b w:val="0"/>
          <w:i/>
          <w:sz w:val="18"/>
        </w:rPr>
        <w:t>Table 11. How the λ scale shifts when the cost model changes (fixed rules, 10 seeds x 100 episodes)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 / 규칙</w:t>
            </w:r>
          </w:p>
        </w:tc>
        <w:tc>
          <w:tcPr>
            <w:tcW w:type="dxa" w:w="1512"/>
            <w:shd w:val="clear" w:color="auto" w:fill="EDEDED"/>
          </w:tcPr>
          <w:p>
            <w:pPr>
              <w:keepNext/>
              <w:spacing w:line="240" w:lineRule="auto"/>
              <w:jc w:val="center"/>
            </w:pPr>
            <w:r/>
            <w:r>
              <w:rPr>
                <w:rFonts w:ascii="맑은 고딕" w:hAnsi="맑은 고딕" w:eastAsia="맑은 고딕"/>
                <w:b/>
                <w:i w:val="0"/>
                <w:sz w:val="18"/>
              </w:rPr>
              <w:t>매 스텝 과금</w:t>
            </w:r>
          </w:p>
        </w:tc>
        <w:tc>
          <w:tcPr>
            <w:tcW w:type="dxa" w:w="1512"/>
            <w:shd w:val="clear" w:color="auto" w:fill="EDEDED"/>
          </w:tcPr>
          <w:p>
            <w:pPr>
              <w:keepNext/>
              <w:spacing w:line="240" w:lineRule="auto"/>
              <w:jc w:val="center"/>
            </w:pPr>
            <w:r/>
            <w:r>
              <w:rPr>
                <w:rFonts w:ascii="맑은 고딕" w:hAnsi="맑은 고딕" w:eastAsia="맑은 고딕"/>
                <w:b/>
                <w:i w:val="0"/>
                <w:sz w:val="18"/>
              </w:rPr>
              <w:t>전환 과금</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(매 스텝)</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(전환)</w:t>
            </w:r>
          </w:p>
        </w:tc>
        <w:tc>
          <w:tcPr>
            <w:tcW w:type="dxa" w:w="1512"/>
            <w:shd w:val="clear" w:color="auto" w:fill="EDEDED"/>
          </w:tcPr>
          <w:p>
            <w:pPr>
              <w:keepNext/>
              <w:spacing w:line="240" w:lineRule="auto"/>
              <w:jc w:val="center"/>
            </w:pPr>
            <w:r/>
            <w:r>
              <w:rPr>
                <w:rFonts w:ascii="맑은 고딕" w:hAnsi="맑은 고딕" w:eastAsia="맑은 고딕"/>
                <w:b/>
                <w:i w:val="0"/>
                <w:sz w:val="18"/>
              </w:rPr>
              <w:t>배율</w:t>
            </w:r>
          </w:p>
        </w:tc>
      </w:tr>
      <w:tr>
        <w:trPr>
          <w:cantSplit/>
        </w:trPr>
        <w:tc>
          <w:tcPr>
            <w:tcW w:type="dxa" w:w="1512"/>
          </w:tcPr>
          <w:p>
            <w:pPr>
              <w:keepNext/>
              <w:spacing w:line="240" w:lineRule="auto"/>
              <w:jc w:val="left"/>
            </w:pPr>
            <w:r>
              <w:rPr>
                <w:rFonts w:ascii="바탕" w:hAnsi="바탕" w:eastAsia="바탕"/>
                <w:b w:val="0"/>
                <w:i w:val="0"/>
                <w:sz w:val="18"/>
              </w:rPr>
              <w:t>MountainCar / pump</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i w:val="0"/>
                <w:sz w:val="18"/>
              </w:rPr>
              <w:t>3.0</w:t>
            </w:r>
          </w:p>
        </w:tc>
        <w:tc>
          <w:tcPr>
            <w:tcW w:type="dxa" w:w="1512"/>
          </w:tcPr>
          <w:p>
            <w:pPr>
              <w:keepNext/>
              <w:spacing w:line="240" w:lineRule="auto"/>
              <w:jc w:val="center"/>
            </w:pPr>
            <w:r>
              <w:rPr>
                <w:rFonts w:ascii="바탕" w:hAnsi="바탕" w:eastAsia="바탕"/>
                <w:b w:val="0"/>
                <w:i w:val="0"/>
                <w:sz w:val="18"/>
              </w:rPr>
              <w:t>0.676</w:t>
            </w:r>
          </w:p>
        </w:tc>
        <w:tc>
          <w:tcPr>
            <w:tcW w:type="dxa" w:w="1512"/>
          </w:tcPr>
          <w:p>
            <w:pPr>
              <w:keepNext/>
              <w:spacing w:line="240" w:lineRule="auto"/>
              <w:jc w:val="center"/>
            </w:pPr>
            <w:r>
              <w:rPr>
                <w:rFonts w:ascii="바탕" w:hAnsi="바탕" w:eastAsia="바탕"/>
                <w:b/>
                <w:i w:val="0"/>
                <w:sz w:val="18"/>
              </w:rPr>
              <w:t>26.887</w:t>
            </w:r>
          </w:p>
        </w:tc>
        <w:tc>
          <w:tcPr>
            <w:tcW w:type="dxa" w:w="1512"/>
          </w:tcPr>
          <w:p>
            <w:pPr>
              <w:keepNext/>
              <w:spacing w:line="240" w:lineRule="auto"/>
              <w:jc w:val="center"/>
            </w:pPr>
            <w:r>
              <w:rPr>
                <w:rFonts w:ascii="바탕" w:hAnsi="바탕" w:eastAsia="바탕"/>
                <w:b/>
                <w:i w:val="0"/>
                <w:sz w:val="18"/>
              </w:rPr>
              <w:t>39.8배</w:t>
            </w:r>
          </w:p>
        </w:tc>
      </w:tr>
      <w:tr>
        <w:trPr>
          <w:cantSplit/>
        </w:trPr>
        <w:tc>
          <w:tcPr>
            <w:tcW w:type="dxa" w:w="1512"/>
          </w:tcPr>
          <w:p>
            <w:pPr>
              <w:keepNext/>
              <w:spacing w:line="240" w:lineRule="auto"/>
              <w:jc w:val="left"/>
            </w:pPr>
            <w:r>
              <w:rPr>
                <w:rFonts w:ascii="바탕" w:hAnsi="바탕" w:eastAsia="바탕"/>
                <w:b w:val="0"/>
                <w:i w:val="0"/>
                <w:sz w:val="18"/>
              </w:rPr>
              <w:t>LunarLander / 임계값</w:t>
            </w:r>
          </w:p>
        </w:tc>
        <w:tc>
          <w:tcPr>
            <w:tcW w:type="dxa" w:w="1512"/>
          </w:tcPr>
          <w:p>
            <w:pPr>
              <w:keepNext/>
              <w:spacing w:line="240" w:lineRule="auto"/>
              <w:jc w:val="center"/>
            </w:pPr>
            <w:r>
              <w:rPr>
                <w:rFonts w:ascii="바탕" w:hAnsi="바탕" w:eastAsia="바탕"/>
                <w:b w:val="0"/>
                <w:i w:val="0"/>
                <w:sz w:val="18"/>
              </w:rPr>
              <w:t>121.5</w:t>
            </w:r>
          </w:p>
        </w:tc>
        <w:tc>
          <w:tcPr>
            <w:tcW w:type="dxa" w:w="1512"/>
          </w:tcPr>
          <w:p>
            <w:pPr>
              <w:keepNext/>
              <w:spacing w:line="240" w:lineRule="auto"/>
              <w:jc w:val="center"/>
            </w:pPr>
            <w:r>
              <w:rPr>
                <w:rFonts w:ascii="바탕" w:hAnsi="바탕" w:eastAsia="바탕"/>
                <w:b w:val="0"/>
                <w:i w:val="0"/>
                <w:sz w:val="18"/>
              </w:rPr>
              <w:t>127.5</w:t>
            </w:r>
          </w:p>
        </w:tc>
        <w:tc>
          <w:tcPr>
            <w:tcW w:type="dxa" w:w="1512"/>
          </w:tcPr>
          <w:p>
            <w:pPr>
              <w:keepNext/>
              <w:spacing w:line="240" w:lineRule="auto"/>
              <w:jc w:val="center"/>
            </w:pPr>
            <w:r>
              <w:rPr>
                <w:rFonts w:ascii="바탕" w:hAnsi="바탕" w:eastAsia="바탕"/>
                <w:b w:val="0"/>
                <w:i w:val="0"/>
                <w:sz w:val="18"/>
              </w:rPr>
              <w:t>1.375</w:t>
            </w:r>
          </w:p>
        </w:tc>
        <w:tc>
          <w:tcPr>
            <w:tcW w:type="dxa" w:w="1512"/>
          </w:tcPr>
          <w:p>
            <w:pPr>
              <w:keepNext/>
              <w:spacing w:line="240" w:lineRule="auto"/>
              <w:jc w:val="center"/>
            </w:pPr>
            <w:r>
              <w:rPr>
                <w:rFonts w:ascii="바탕" w:hAnsi="바탕" w:eastAsia="바탕"/>
                <w:b w:val="0"/>
                <w:i w:val="0"/>
                <w:sz w:val="18"/>
              </w:rPr>
              <w:t>1.311</w:t>
            </w:r>
          </w:p>
        </w:tc>
        <w:tc>
          <w:tcPr>
            <w:tcW w:type="dxa" w:w="1512"/>
          </w:tcPr>
          <w:p>
            <w:pPr>
              <w:keepNext/>
              <w:spacing w:line="240" w:lineRule="auto"/>
              <w:jc w:val="center"/>
            </w:pPr>
            <w:r>
              <w:rPr>
                <w:rFonts w:ascii="바탕" w:hAnsi="바탕" w:eastAsia="바탕"/>
                <w:b w:val="0"/>
                <w:i w:val="0"/>
                <w:sz w:val="18"/>
              </w:rPr>
              <w:t>1.0배</w:t>
            </w:r>
          </w:p>
        </w:tc>
      </w:tr>
      <w:tr>
        <w:trPr>
          <w:cantSplit/>
        </w:trPr>
        <w:tc>
          <w:tcPr>
            <w:tcW w:type="dxa" w:w="1512"/>
          </w:tcPr>
          <w:p>
            <w:pPr>
              <w:spacing w:line="240" w:lineRule="auto"/>
              <w:jc w:val="left"/>
            </w:pPr>
            <w:r>
              <w:rPr>
                <w:rFonts w:ascii="바탕" w:hAnsi="바탕" w:eastAsia="바탕"/>
                <w:b w:val="0"/>
                <w:i w:val="0"/>
                <w:sz w:val="18"/>
              </w:rPr>
              <w:t>MinAtar Freeway / 신중</w:t>
            </w:r>
          </w:p>
        </w:tc>
        <w:tc>
          <w:tcPr>
            <w:tcW w:type="dxa" w:w="1512"/>
          </w:tcPr>
          <w:p>
            <w:pPr>
              <w:spacing w:line="240" w:lineRule="auto"/>
              <w:jc w:val="center"/>
            </w:pPr>
            <w:r>
              <w:rPr>
                <w:rFonts w:ascii="바탕" w:hAnsi="바탕" w:eastAsia="바탕"/>
                <w:b w:val="0"/>
                <w:i w:val="0"/>
                <w:sz w:val="18"/>
              </w:rPr>
              <w:t>299.1</w:t>
            </w:r>
          </w:p>
        </w:tc>
        <w:tc>
          <w:tcPr>
            <w:tcW w:type="dxa" w:w="1512"/>
          </w:tcPr>
          <w:p>
            <w:pPr>
              <w:spacing w:line="240" w:lineRule="auto"/>
              <w:jc w:val="center"/>
            </w:pPr>
            <w:r>
              <w:rPr>
                <w:rFonts w:ascii="바탕" w:hAnsi="바탕" w:eastAsia="바탕"/>
                <w:b w:val="0"/>
                <w:i w:val="0"/>
                <w:sz w:val="18"/>
              </w:rPr>
              <w:t>591.9</w:t>
            </w:r>
          </w:p>
        </w:tc>
        <w:tc>
          <w:tcPr>
            <w:tcW w:type="dxa" w:w="1512"/>
          </w:tcPr>
          <w:p>
            <w:pPr>
              <w:spacing w:line="240" w:lineRule="auto"/>
              <w:jc w:val="center"/>
            </w:pPr>
            <w:r>
              <w:rPr>
                <w:rFonts w:ascii="바탕" w:hAnsi="바탕" w:eastAsia="바탕"/>
                <w:b w:val="0"/>
                <w:i w:val="0"/>
                <w:sz w:val="18"/>
              </w:rPr>
              <w:t>0.057</w:t>
            </w:r>
          </w:p>
        </w:tc>
        <w:tc>
          <w:tcPr>
            <w:tcW w:type="dxa" w:w="1512"/>
          </w:tcPr>
          <w:p>
            <w:pPr>
              <w:spacing w:line="240" w:lineRule="auto"/>
              <w:jc w:val="center"/>
            </w:pPr>
            <w:r>
              <w:rPr>
                <w:rFonts w:ascii="바탕" w:hAnsi="바탕" w:eastAsia="바탕"/>
                <w:b w:val="0"/>
                <w:i w:val="0"/>
                <w:sz w:val="18"/>
              </w:rPr>
              <w:t>0.029</w:t>
            </w:r>
          </w:p>
        </w:tc>
        <w:tc>
          <w:tcPr>
            <w:tcW w:type="dxa" w:w="1512"/>
          </w:tcPr>
          <w:p>
            <w:pPr>
              <w:spacing w:line="240" w:lineRule="auto"/>
              <w:jc w:val="center"/>
            </w:pPr>
            <w:r>
              <w:rPr>
                <w:rFonts w:ascii="바탕" w:hAnsi="바탕" w:eastAsia="바탕"/>
                <w:b w:val="0"/>
                <w:i w:val="0"/>
                <w:sz w:val="18"/>
              </w:rPr>
              <w:t>0.5배</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방향이 환경마다 다르다는 점이 중요하다. pump 규칙은 속도 부호가 바뀔 때만 방향을 틀어 119회 중 전환이 3회뿐이라 전환 비용에서 거의 공짜가 된다. 반대로 Freeway의 신중 규칙은 '기다렸다 올라가기'를 반복해 전환이 행동보다 많아 오히려 손해를 본다. </w:t>
      </w:r>
      <w:r>
        <w:rPr>
          <w:rFonts w:ascii="바탕" w:hAnsi="바탕" w:eastAsia="바탕"/>
          <w:b/>
          <w:i w:val="0"/>
          <w:sz w:val="20"/>
        </w:rPr>
        <w:t>같은 환경, 같은 규칙이라도 비용을 어떻게 세느냐가 답을 바꾼다.</w:t>
      </w:r>
      <w:r>
        <w:rPr>
          <w:rFonts w:ascii="바탕" w:hAnsi="바탕" w:eastAsia="바탕"/>
          <w:b w:val="0"/>
          <w:i w:val="0"/>
          <w:sz w:val="20"/>
        </w:rPr>
        <w:t xml:space="preserve"> 이 연구의 지도는 '매 스텝 과금'이라는 전제 위에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w:t>
      </w:r>
    </w:p>
    <w:p>
      <w:pPr>
        <w:widowControl/>
        <w:spacing w:line="480" w:lineRule="auto" w:before="0" w:after="0"/>
        <w:ind w:firstLine="400"/>
        <w:jc w:val="both"/>
      </w:pPr>
      <w:r>
        <w:rPr>
          <w:rFonts w:ascii="바탕" w:hAnsi="바탕" w:eastAsia="바탕"/>
          <w:b w:val="0"/>
          <w:i w:val="0"/>
          <w:sz w:val="20"/>
        </w:rPr>
        <w:t>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w:t>
      </w:r>
    </w:p>
    <w:p>
      <w:pPr>
        <w:widowControl/>
        <w:spacing w:line="480" w:lineRule="auto" w:before="0" w:after="0"/>
        <w:ind w:firstLine="400"/>
        <w:jc w:val="both"/>
      </w:pPr>
      <w:r>
        <w:rPr>
          <w:rFonts w:ascii="바탕" w:hAnsi="바탕" w:eastAsia="바탕"/>
          <w:b w:val="0"/>
          <w:i w:val="0"/>
          <w:sz w:val="20"/>
        </w:rPr>
        <w:t>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w:t>
      </w:r>
    </w:p>
    <w:p>
      <w:pPr>
        <w:widowControl/>
        <w:spacing w:line="480" w:lineRule="auto" w:before="0" w:after="0"/>
        <w:ind w:firstLine="400"/>
        <w:jc w:val="both"/>
      </w:pPr>
      <w:r>
        <w:rPr>
          <w:rFonts w:ascii="바탕" w:hAnsi="바탕" w:eastAsia="바탕"/>
          <w:b w:val="0"/>
          <w:i w:val="0"/>
          <w:sz w:val="20"/>
        </w:rPr>
        <w:t>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keepNext/>
        <w:widowControl/>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보상 조밀도를 정량화하는 지표를 정의하고</w:t>
      </w:r>
    </w:p>
    <w:p>
      <w:pPr>
        <w:widowControl/>
        <w:spacing w:line="480" w:lineRule="auto" w:before="0" w:after="0"/>
        <w:ind w:firstLine="400"/>
        <w:jc w:val="both"/>
      </w:pPr>
      <w:r>
        <w:rPr>
          <w:rFonts w:ascii="바탕" w:hAnsi="바탕" w:eastAsia="바탕"/>
          <w:b w:val="0"/>
          <w:i w:val="0"/>
          <w:sz w:val="20"/>
        </w:rPr>
        <w:t>여러 환경의 λ*와 상관을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w:t>
      </w:r>
    </w:p>
    <w:p>
      <w:pPr>
        <w:widowControl/>
        <w:spacing w:line="480" w:lineRule="auto" w:before="0" w:after="0"/>
        <w:ind w:firstLine="400"/>
        <w:jc w:val="both"/>
      </w:pPr>
      <w:r>
        <w:rPr>
          <w:rFonts w:ascii="바탕" w:hAnsi="바탕" w:eastAsia="바탕"/>
          <w:b w:val="0"/>
          <w:i w:val="0"/>
          <w:sz w:val="20"/>
        </w:rPr>
        <w:t>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w:t>
      </w:r>
    </w:p>
    <w:p>
      <w:pPr>
        <w:widowControl/>
        <w:spacing w:line="480" w:lineRule="auto" w:before="0" w:after="0"/>
        <w:ind w:firstLine="400"/>
        <w:jc w:val="both"/>
      </w:pPr>
      <w:r>
        <w:rPr>
          <w:rFonts w:ascii="바탕" w:hAnsi="바탕" w:eastAsia="바탕"/>
          <w:b w:val="0"/>
          <w:i w:val="0"/>
          <w:sz w:val="20"/>
        </w:rPr>
        <w:t>낫다"는 것을 보였다. 그렇다면 비용을 언제 얼마나 올릴지가 그 자체로 조절 대상이 된다.</w:t>
      </w:r>
    </w:p>
    <w:p>
      <w:pPr>
        <w:keepNext/>
        <w:widowControl/>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pp.669-677, 2022.</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Vol.34, pp.29304-29320, 2021.</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