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vi-VN"/>
        </w:rPr>
        <w:t>So sánh  MyISAM và InnoDB</w:t>
      </w:r>
    </w:p>
    <w:tbl>
      <w:tblPr>
        <w:tblW w:w="9360" w:type="dxa"/>
        <w:jc w:val="left"/>
        <w:tblInd w:w="0" w:type="dxa"/>
        <w:tblCellMar>
          <w:top w:w="28" w:type="dxa"/>
          <w:left w:w="28" w:type="dxa"/>
          <w:bottom w:w="28" w:type="dxa"/>
          <w:right w:w="28" w:type="dxa"/>
        </w:tblCellMar>
      </w:tblPr>
      <w:tblGrid>
        <w:gridCol w:w="1985"/>
        <w:gridCol w:w="3829"/>
        <w:gridCol w:w="3546"/>
      </w:tblGrid>
      <w:tr>
        <w:trPr>
          <w:tblHeader w:val="true"/>
        </w:trPr>
        <w:tc>
          <w:tcPr>
            <w:tcW w:w="1985" w:type="dxa"/>
            <w:tcBorders/>
            <w:shd w:fill="auto" w:val="clear"/>
            <w:vAlign w:val="center"/>
          </w:tcPr>
          <w:p>
            <w:pPr>
              <w:pStyle w:val="Tiubng"/>
              <w:suppressLineNumbers/>
              <w:spacing w:before="0" w:after="160"/>
              <w:jc w:val="center"/>
              <w:rPr/>
            </w:pPr>
            <w:r>
              <w:rPr>
                <w:rStyle w:val="Rtnhnmnh"/>
              </w:rPr>
              <w:t>Tiêu chí</w:t>
            </w:r>
          </w:p>
        </w:tc>
        <w:tc>
          <w:tcPr>
            <w:tcW w:w="3829" w:type="dxa"/>
            <w:tcBorders/>
            <w:shd w:fill="auto" w:val="clear"/>
            <w:vAlign w:val="center"/>
          </w:tcPr>
          <w:p>
            <w:pPr>
              <w:pStyle w:val="Tiubng"/>
              <w:suppressLineNumbers/>
              <w:spacing w:before="0" w:after="160"/>
              <w:jc w:val="center"/>
              <w:rPr/>
            </w:pPr>
            <w:r>
              <w:rPr>
                <w:rStyle w:val="Rtnhnmnh"/>
              </w:rPr>
              <w:t>InnoDB</w:t>
            </w:r>
            <w:r>
              <w:rPr/>
              <w:t xml:space="preserve"> </w:t>
            </w:r>
          </w:p>
        </w:tc>
        <w:tc>
          <w:tcPr>
            <w:tcW w:w="3546" w:type="dxa"/>
            <w:tcBorders/>
            <w:shd w:fill="auto" w:val="clear"/>
            <w:vAlign w:val="center"/>
          </w:tcPr>
          <w:p>
            <w:pPr>
              <w:pStyle w:val="Tiubng"/>
              <w:suppressLineNumbers/>
              <w:spacing w:before="0" w:after="160"/>
              <w:jc w:val="center"/>
              <w:rPr/>
            </w:pPr>
            <w:r>
              <w:rPr>
                <w:rStyle w:val="Rtnhnmnh"/>
              </w:rPr>
              <w:t>MyISAM</w:t>
            </w:r>
            <w:r>
              <w:rPr/>
              <w:t xml:space="preserve"> </w:t>
            </w:r>
          </w:p>
        </w:tc>
      </w:tr>
      <w:tr>
        <w:trPr/>
        <w:tc>
          <w:tcPr>
            <w:tcW w:w="1985" w:type="dxa"/>
            <w:tcBorders/>
            <w:shd w:fill="auto" w:val="clear"/>
            <w:vAlign w:val="center"/>
          </w:tcPr>
          <w:p>
            <w:pPr>
              <w:pStyle w:val="Nidungbng"/>
              <w:suppressLineNumbers/>
              <w:spacing w:before="0" w:after="160"/>
              <w:rPr/>
            </w:pPr>
            <w:r>
              <w:rPr>
                <w:rStyle w:val="Rtnhnmnh"/>
              </w:rPr>
              <w:t>Loại động cơ</w:t>
            </w:r>
          </w:p>
        </w:tc>
        <w:tc>
          <w:tcPr>
            <w:tcW w:w="3829" w:type="dxa"/>
            <w:tcBorders/>
            <w:shd w:fill="auto" w:val="clear"/>
            <w:vAlign w:val="center"/>
          </w:tcPr>
          <w:p>
            <w:pPr>
              <w:pStyle w:val="Nidungbng"/>
              <w:suppressLineNumbers/>
              <w:spacing w:before="0" w:after="160"/>
              <w:rPr/>
            </w:pPr>
            <w:r>
              <w:rPr/>
              <w:t>Hỗ trợ giao dịch, có thể khôi phục dữ liệu khi lỗi.</w:t>
            </w:r>
          </w:p>
        </w:tc>
        <w:tc>
          <w:tcPr>
            <w:tcW w:w="3546" w:type="dxa"/>
            <w:tcBorders/>
            <w:shd w:fill="auto" w:val="clear"/>
            <w:vAlign w:val="center"/>
          </w:tcPr>
          <w:p>
            <w:pPr>
              <w:pStyle w:val="Nidungbng"/>
              <w:suppressLineNumbers/>
              <w:spacing w:before="0" w:after="160"/>
              <w:rPr/>
            </w:pPr>
            <w:r>
              <w:rPr/>
              <w:t>Không hỗ trợ giao dịch, nếu lỗi có thể mất dữ liệu.</w:t>
            </w:r>
          </w:p>
        </w:tc>
      </w:tr>
      <w:tr>
        <w:trPr/>
        <w:tc>
          <w:tcPr>
            <w:tcW w:w="1985" w:type="dxa"/>
            <w:tcBorders/>
            <w:shd w:fill="auto" w:val="clear"/>
            <w:vAlign w:val="center"/>
          </w:tcPr>
          <w:p>
            <w:pPr>
              <w:pStyle w:val="Nidungbng"/>
              <w:suppressLineNumbers/>
              <w:spacing w:before="0" w:after="160"/>
              <w:rPr/>
            </w:pPr>
            <w:r>
              <w:rPr>
                <w:rStyle w:val="Rtnhnmnh"/>
              </w:rPr>
              <w:t>Cơ chế khóa</w:t>
            </w:r>
          </w:p>
        </w:tc>
        <w:tc>
          <w:tcPr>
            <w:tcW w:w="3829" w:type="dxa"/>
            <w:tcBorders/>
            <w:shd w:fill="auto" w:val="clear"/>
            <w:vAlign w:val="center"/>
          </w:tcPr>
          <w:p>
            <w:pPr>
              <w:pStyle w:val="Nidungbng"/>
              <w:suppressLineNumbers/>
              <w:spacing w:before="0" w:after="160"/>
              <w:rPr/>
            </w:pPr>
            <w:r>
              <w:rPr>
                <w:rStyle w:val="Rtnhnmnh"/>
              </w:rPr>
              <w:t>Khóa dòng</w:t>
            </w:r>
            <w:r>
              <w:rPr/>
              <w:t xml:space="preserve"> – Cho phép nhiều thao tác ghi cùng lúc mà không bị chặn.</w:t>
            </w:r>
          </w:p>
        </w:tc>
        <w:tc>
          <w:tcPr>
            <w:tcW w:w="3546" w:type="dxa"/>
            <w:tcBorders/>
            <w:shd w:fill="auto" w:val="clear"/>
            <w:vAlign w:val="center"/>
          </w:tcPr>
          <w:p>
            <w:pPr>
              <w:pStyle w:val="Nidungbng"/>
              <w:suppressLineNumbers/>
              <w:spacing w:before="0" w:after="160"/>
              <w:rPr/>
            </w:pPr>
            <w:r>
              <w:rPr>
                <w:rStyle w:val="Rtnhnmnh"/>
              </w:rPr>
              <w:t>Khóa bảng</w:t>
            </w:r>
            <w:r>
              <w:rPr/>
              <w:t xml:space="preserve"> – Khi một giao dịch ghi xảy ra, toàn bộ bảng bị khóa.</w:t>
            </w:r>
          </w:p>
        </w:tc>
      </w:tr>
      <w:tr>
        <w:trPr/>
        <w:tc>
          <w:tcPr>
            <w:tcW w:w="1985" w:type="dxa"/>
            <w:tcBorders/>
            <w:shd w:fill="auto" w:val="clear"/>
            <w:vAlign w:val="center"/>
          </w:tcPr>
          <w:p>
            <w:pPr>
              <w:pStyle w:val="Nidungbng"/>
              <w:suppressLineNumbers/>
              <w:spacing w:before="0" w:after="160"/>
              <w:rPr/>
            </w:pPr>
            <w:r>
              <w:rPr>
                <w:rStyle w:val="Rtnhnmnh"/>
              </w:rPr>
              <w:t>Hỗ trợ khóa ngoại</w:t>
            </w:r>
          </w:p>
        </w:tc>
        <w:tc>
          <w:tcPr>
            <w:tcW w:w="3829" w:type="dxa"/>
            <w:tcBorders/>
            <w:shd w:fill="auto" w:val="clear"/>
            <w:vAlign w:val="center"/>
          </w:tcPr>
          <w:p>
            <w:pPr>
              <w:pStyle w:val="Nidungbng"/>
              <w:suppressLineNumbers/>
              <w:spacing w:before="0" w:after="160"/>
              <w:rPr/>
            </w:pPr>
            <w:r>
              <w:rPr/>
              <w:t xml:space="preserve"> </w:t>
            </w:r>
            <w:r>
              <w:rPr/>
              <w:t>Có hỗ trợ khóa ngoại, giúp đảm bảo mối quan hệ giữa các bảng.</w:t>
            </w:r>
          </w:p>
        </w:tc>
        <w:tc>
          <w:tcPr>
            <w:tcW w:w="3546" w:type="dxa"/>
            <w:tcBorders/>
            <w:shd w:fill="auto" w:val="clear"/>
            <w:vAlign w:val="center"/>
          </w:tcPr>
          <w:p>
            <w:pPr>
              <w:pStyle w:val="Nidungbng"/>
              <w:suppressLineNumbers/>
              <w:spacing w:before="0" w:after="160"/>
              <w:rPr/>
            </w:pPr>
            <w:r>
              <w:rPr/>
              <w:t xml:space="preserve"> </w:t>
            </w:r>
            <w:r>
              <w:rPr/>
              <w:t>Không hỗ trợ khóa ngoại.</w:t>
            </w:r>
          </w:p>
        </w:tc>
      </w:tr>
      <w:tr>
        <w:trPr/>
        <w:tc>
          <w:tcPr>
            <w:tcW w:w="1985" w:type="dxa"/>
            <w:tcBorders/>
            <w:shd w:fill="auto" w:val="clear"/>
            <w:vAlign w:val="center"/>
          </w:tcPr>
          <w:p>
            <w:pPr>
              <w:pStyle w:val="Nidungbng"/>
              <w:suppressLineNumbers/>
              <w:spacing w:before="0" w:after="160"/>
              <w:rPr/>
            </w:pPr>
            <w:r>
              <w:rPr>
                <w:rStyle w:val="Rtnhnmnh"/>
              </w:rPr>
              <w:t>Tính chất ACID</w:t>
            </w:r>
          </w:p>
        </w:tc>
        <w:tc>
          <w:tcPr>
            <w:tcW w:w="3829" w:type="dxa"/>
            <w:tcBorders/>
            <w:shd w:fill="auto" w:val="clear"/>
            <w:vAlign w:val="center"/>
          </w:tcPr>
          <w:p>
            <w:pPr>
              <w:pStyle w:val="Nidungbng"/>
              <w:suppressLineNumbers/>
              <w:spacing w:before="0" w:after="160"/>
              <w:rPr/>
            </w:pPr>
            <w:r>
              <w:rPr/>
              <w:t xml:space="preserve"> </w:t>
            </w:r>
            <w:r>
              <w:rPr/>
              <w:t>Tuân thủ ACID (Atomicity, Consistency, Isolation, Durability), đảm bảo tính toàn vẹn dữ liệu.</w:t>
            </w:r>
          </w:p>
        </w:tc>
        <w:tc>
          <w:tcPr>
            <w:tcW w:w="3546" w:type="dxa"/>
            <w:tcBorders/>
            <w:shd w:fill="auto" w:val="clear"/>
            <w:vAlign w:val="center"/>
          </w:tcPr>
          <w:p>
            <w:pPr>
              <w:pStyle w:val="Nidungbng"/>
              <w:suppressLineNumbers/>
              <w:spacing w:before="0" w:after="160"/>
              <w:rPr/>
            </w:pPr>
            <w:r>
              <w:rPr/>
              <w:t xml:space="preserve"> </w:t>
            </w:r>
            <w:r>
              <w:rPr/>
              <w:t>Không tuân thủ ACID, dữ liệu có thể không nhất quán khi lỗi xảy ra.</w:t>
            </w:r>
          </w:p>
        </w:tc>
      </w:tr>
      <w:tr>
        <w:trPr/>
        <w:tc>
          <w:tcPr>
            <w:tcW w:w="1985" w:type="dxa"/>
            <w:tcBorders/>
            <w:shd w:fill="auto" w:val="clear"/>
            <w:vAlign w:val="center"/>
          </w:tcPr>
          <w:p>
            <w:pPr>
              <w:pStyle w:val="Nidungbng"/>
              <w:suppressLineNumbers/>
              <w:spacing w:before="0" w:after="160"/>
              <w:rPr/>
            </w:pPr>
            <w:r>
              <w:rPr>
                <w:rStyle w:val="Rtnhnmnh"/>
              </w:rPr>
              <w:t>Tốc độ truy vấn</w:t>
            </w:r>
          </w:p>
        </w:tc>
        <w:tc>
          <w:tcPr>
            <w:tcW w:w="3829" w:type="dxa"/>
            <w:tcBorders/>
            <w:shd w:fill="auto" w:val="clear"/>
            <w:vAlign w:val="center"/>
          </w:tcPr>
          <w:p>
            <w:pPr>
              <w:pStyle w:val="Nidungbng"/>
              <w:suppressLineNumbers/>
              <w:spacing w:before="0" w:after="160"/>
              <w:rPr/>
            </w:pPr>
            <w:r>
              <w:rPr/>
              <w:t>Chậm hơn MyISAM khi chỉ đọc dữ liệu (SELECT) do có cơ chế bảo vệ.</w:t>
            </w:r>
          </w:p>
        </w:tc>
        <w:tc>
          <w:tcPr>
            <w:tcW w:w="3546" w:type="dxa"/>
            <w:tcBorders/>
            <w:shd w:fill="auto" w:val="clear"/>
            <w:vAlign w:val="center"/>
          </w:tcPr>
          <w:p>
            <w:pPr>
              <w:pStyle w:val="Nidungbng"/>
              <w:suppressLineNumbers/>
              <w:spacing w:before="0" w:after="160"/>
              <w:rPr/>
            </w:pPr>
            <w:r>
              <w:rPr/>
              <w:t>Nhanh hơn InnoDB khi chỉ đọc dữ liệu, do không có kiểm tra khóa ngoại và giao dịch.</w:t>
            </w:r>
          </w:p>
        </w:tc>
      </w:tr>
      <w:tr>
        <w:trPr/>
        <w:tc>
          <w:tcPr>
            <w:tcW w:w="1985" w:type="dxa"/>
            <w:tcBorders/>
            <w:shd w:fill="auto" w:val="clear"/>
            <w:vAlign w:val="center"/>
          </w:tcPr>
          <w:p>
            <w:pPr>
              <w:pStyle w:val="Nidungbng"/>
              <w:suppressLineNumbers/>
              <w:spacing w:before="0" w:after="160"/>
              <w:rPr/>
            </w:pPr>
            <w:r>
              <w:rPr>
                <w:rStyle w:val="Rtnhnmnh"/>
              </w:rPr>
              <w:t>Tốc độ ghi (INSERT, UPDATE, DELETE)</w:t>
            </w:r>
          </w:p>
        </w:tc>
        <w:tc>
          <w:tcPr>
            <w:tcW w:w="3829" w:type="dxa"/>
            <w:tcBorders/>
            <w:shd w:fill="auto" w:val="clear"/>
            <w:vAlign w:val="center"/>
          </w:tcPr>
          <w:p>
            <w:pPr>
              <w:pStyle w:val="Nidungbng"/>
              <w:suppressLineNumbers/>
              <w:spacing w:before="0" w:after="160"/>
              <w:rPr/>
            </w:pPr>
            <w:r>
              <w:rPr/>
              <w:t>Tốt hơn khi có nhiều thao tác ghi đồng thời, do khóa dòng.</w:t>
            </w:r>
          </w:p>
        </w:tc>
        <w:tc>
          <w:tcPr>
            <w:tcW w:w="3546" w:type="dxa"/>
            <w:tcBorders/>
            <w:shd w:fill="auto" w:val="clear"/>
            <w:vAlign w:val="center"/>
          </w:tcPr>
          <w:p>
            <w:pPr>
              <w:pStyle w:val="Nidungbng"/>
              <w:suppressLineNumbers/>
              <w:spacing w:before="0" w:after="160"/>
              <w:rPr/>
            </w:pPr>
            <w:r>
              <w:rPr/>
              <w:t>Chậm hơn nếu nhiều thao tác ghi cùng lúc, do khóa bảng.</w:t>
            </w:r>
          </w:p>
        </w:tc>
      </w:tr>
      <w:tr>
        <w:trPr/>
        <w:tc>
          <w:tcPr>
            <w:tcW w:w="1985" w:type="dxa"/>
            <w:tcBorders/>
            <w:shd w:fill="auto" w:val="clear"/>
            <w:vAlign w:val="center"/>
          </w:tcPr>
          <w:p>
            <w:pPr>
              <w:pStyle w:val="Nidungbng"/>
              <w:suppressLineNumbers/>
              <w:spacing w:before="0" w:after="160"/>
              <w:rPr/>
            </w:pPr>
            <w:r>
              <w:rPr>
                <w:rStyle w:val="Rtnhnmnh"/>
              </w:rPr>
              <w:t>Tính toàn vẹn dữ liệu</w:t>
            </w:r>
          </w:p>
        </w:tc>
        <w:tc>
          <w:tcPr>
            <w:tcW w:w="3829" w:type="dxa"/>
            <w:tcBorders/>
            <w:shd w:fill="auto" w:val="clear"/>
            <w:vAlign w:val="center"/>
          </w:tcPr>
          <w:p>
            <w:pPr>
              <w:pStyle w:val="Nidungbng"/>
              <w:suppressLineNumbers/>
              <w:spacing w:before="0" w:after="160"/>
              <w:rPr/>
            </w:pPr>
            <w:r>
              <w:rPr/>
              <w:t>Cao hơn do hỗ trợ rollback và khóa ngoại.</w:t>
            </w:r>
          </w:p>
        </w:tc>
        <w:tc>
          <w:tcPr>
            <w:tcW w:w="3546" w:type="dxa"/>
            <w:tcBorders/>
            <w:shd w:fill="auto" w:val="clear"/>
            <w:vAlign w:val="center"/>
          </w:tcPr>
          <w:p>
            <w:pPr>
              <w:pStyle w:val="Nidungbng"/>
              <w:suppressLineNumbers/>
              <w:spacing w:before="0" w:after="160"/>
              <w:rPr/>
            </w:pPr>
            <w:r>
              <w:rPr/>
              <w:t>Kém hơn, nếu hệ thống gặp sự cố có thể mất dữ liệu.</w:t>
            </w:r>
          </w:p>
        </w:tc>
      </w:tr>
      <w:tr>
        <w:trPr/>
        <w:tc>
          <w:tcPr>
            <w:tcW w:w="1985" w:type="dxa"/>
            <w:tcBorders/>
            <w:shd w:fill="auto" w:val="clear"/>
            <w:vAlign w:val="center"/>
          </w:tcPr>
          <w:p>
            <w:pPr>
              <w:pStyle w:val="Nidungbng"/>
              <w:suppressLineNumbers/>
              <w:spacing w:before="0" w:after="160"/>
              <w:rPr/>
            </w:pPr>
            <w:r>
              <w:rPr>
                <w:rStyle w:val="Rtnhnmnh"/>
              </w:rPr>
              <w:t>Tìm kiếm toàn văn (FULLTEXT SEARCH)</w:t>
            </w:r>
          </w:p>
        </w:tc>
        <w:tc>
          <w:tcPr>
            <w:tcW w:w="3829" w:type="dxa"/>
            <w:tcBorders/>
            <w:shd w:fill="auto" w:val="clear"/>
            <w:vAlign w:val="center"/>
          </w:tcPr>
          <w:p>
            <w:pPr>
              <w:pStyle w:val="Nidungbng"/>
              <w:suppressLineNumbers/>
              <w:spacing w:before="0" w:after="160"/>
              <w:rPr/>
            </w:pPr>
            <w:r>
              <w:rPr/>
              <w:t xml:space="preserve"> </w:t>
            </w:r>
            <w:r>
              <w:rPr/>
              <w:t>Chỉ hỗ trợ từ MySQL 5.6 trở lên.</w:t>
            </w:r>
          </w:p>
        </w:tc>
        <w:tc>
          <w:tcPr>
            <w:tcW w:w="3546" w:type="dxa"/>
            <w:tcBorders/>
            <w:shd w:fill="auto" w:val="clear"/>
            <w:vAlign w:val="center"/>
          </w:tcPr>
          <w:p>
            <w:pPr>
              <w:pStyle w:val="Nidungbng"/>
              <w:suppressLineNumbers/>
              <w:spacing w:before="0" w:after="160"/>
              <w:rPr/>
            </w:pPr>
            <w:r>
              <w:rPr/>
              <w:t xml:space="preserve"> </w:t>
            </w:r>
            <w:r>
              <w:rPr/>
              <w:t>Hỗ trợ tìm kiếm toàn văn (FULLTEXT).</w:t>
            </w:r>
          </w:p>
        </w:tc>
      </w:tr>
      <w:tr>
        <w:trPr/>
        <w:tc>
          <w:tcPr>
            <w:tcW w:w="1985" w:type="dxa"/>
            <w:tcBorders/>
            <w:shd w:fill="auto" w:val="clear"/>
            <w:vAlign w:val="center"/>
          </w:tcPr>
          <w:p>
            <w:pPr>
              <w:pStyle w:val="Nidungbng"/>
              <w:suppressLineNumbers/>
              <w:spacing w:before="0" w:after="160"/>
              <w:rPr/>
            </w:pPr>
            <w:r>
              <w:rPr>
                <w:rStyle w:val="Rtnhnmnh"/>
              </w:rPr>
              <w:t>Phục hồi dữ liệu khi lỗi</w:t>
            </w:r>
          </w:p>
        </w:tc>
        <w:tc>
          <w:tcPr>
            <w:tcW w:w="3829" w:type="dxa"/>
            <w:tcBorders/>
            <w:shd w:fill="auto" w:val="clear"/>
            <w:vAlign w:val="center"/>
          </w:tcPr>
          <w:p>
            <w:pPr>
              <w:pStyle w:val="Nidungbng"/>
              <w:suppressLineNumbers/>
              <w:spacing w:before="0" w:after="160"/>
              <w:rPr/>
            </w:pPr>
            <w:r>
              <w:rPr/>
              <w:t xml:space="preserve"> </w:t>
            </w:r>
            <w:r>
              <w:rPr/>
              <w:t xml:space="preserve">Tốt, có cơ chế </w:t>
            </w:r>
            <w:r>
              <w:rPr>
                <w:rStyle w:val="Rtnhnmnh"/>
              </w:rPr>
              <w:t>nhật ký giao dịch</w:t>
            </w:r>
            <w:r>
              <w:rPr/>
              <w:t xml:space="preserve"> để khôi phục dữ liệu khi mất điện hoặc crash.</w:t>
            </w:r>
          </w:p>
        </w:tc>
        <w:tc>
          <w:tcPr>
            <w:tcW w:w="3546" w:type="dxa"/>
            <w:tcBorders/>
            <w:shd w:fill="auto" w:val="clear"/>
            <w:vAlign w:val="center"/>
          </w:tcPr>
          <w:p>
            <w:pPr>
              <w:pStyle w:val="Nidungbng"/>
              <w:suppressLineNumbers/>
              <w:spacing w:before="0" w:after="160"/>
              <w:rPr/>
            </w:pPr>
            <w:r>
              <w:rPr/>
              <w:t xml:space="preserve"> </w:t>
            </w:r>
            <w:r>
              <w:rPr/>
              <w:t xml:space="preserve">Kém, cần sửa chữa thủ công bằng lệnh </w:t>
            </w:r>
            <w:r>
              <w:rPr>
                <w:rStyle w:val="Vnbnngun"/>
              </w:rPr>
              <w:t>REPAIR TABLE</w:t>
            </w:r>
            <w:r>
              <w:rPr/>
              <w:t>.</w:t>
            </w:r>
          </w:p>
        </w:tc>
      </w:tr>
      <w:tr>
        <w:trPr/>
        <w:tc>
          <w:tcPr>
            <w:tcW w:w="1985" w:type="dxa"/>
            <w:tcBorders/>
            <w:shd w:fill="auto" w:val="clear"/>
            <w:vAlign w:val="center"/>
          </w:tcPr>
          <w:p>
            <w:pPr>
              <w:pStyle w:val="Nidungbng"/>
              <w:suppressLineNumbers/>
              <w:spacing w:before="0" w:after="160"/>
              <w:rPr/>
            </w:pPr>
            <w:r>
              <w:rPr>
                <w:rStyle w:val="Rtnhnmnh"/>
              </w:rPr>
              <w:t>Bộ nhớ sử dụng</w:t>
            </w:r>
          </w:p>
        </w:tc>
        <w:tc>
          <w:tcPr>
            <w:tcW w:w="3829" w:type="dxa"/>
            <w:tcBorders/>
            <w:shd w:fill="auto" w:val="clear"/>
            <w:vAlign w:val="center"/>
          </w:tcPr>
          <w:p>
            <w:pPr>
              <w:pStyle w:val="Nidungbng"/>
              <w:suppressLineNumbers/>
              <w:spacing w:before="0" w:after="160"/>
              <w:rPr/>
            </w:pPr>
            <w:r>
              <w:rPr/>
              <w:t>Tốn RAM hơn vì cần lưu nhật ký giao dịch.</w:t>
            </w:r>
          </w:p>
        </w:tc>
        <w:tc>
          <w:tcPr>
            <w:tcW w:w="3546" w:type="dxa"/>
            <w:tcBorders/>
            <w:shd w:fill="auto" w:val="clear"/>
            <w:vAlign w:val="center"/>
          </w:tcPr>
          <w:p>
            <w:pPr>
              <w:pStyle w:val="Nidungbng"/>
              <w:suppressLineNumbers/>
              <w:spacing w:before="0" w:after="160"/>
              <w:rPr/>
            </w:pPr>
            <w:r>
              <w:rPr/>
              <w:t>Nhẹ hơn, tốn ít bộ nhớ hơn.</w:t>
            </w:r>
          </w:p>
        </w:tc>
      </w:tr>
      <w:tr>
        <w:trPr/>
        <w:tc>
          <w:tcPr>
            <w:tcW w:w="1985" w:type="dxa"/>
            <w:tcBorders/>
            <w:shd w:fill="auto" w:val="clear"/>
            <w:vAlign w:val="center"/>
          </w:tcPr>
          <w:p>
            <w:pPr>
              <w:pStyle w:val="Nidungbng"/>
              <w:suppressLineNumbers/>
              <w:spacing w:before="0" w:after="160"/>
              <w:rPr/>
            </w:pPr>
            <w:r>
              <w:rPr>
                <w:rStyle w:val="Rtnhnmnh"/>
              </w:rPr>
              <w:t>Hỗ trợ bảng lớn</w:t>
            </w:r>
          </w:p>
        </w:tc>
        <w:tc>
          <w:tcPr>
            <w:tcW w:w="3829" w:type="dxa"/>
            <w:tcBorders/>
            <w:shd w:fill="auto" w:val="clear"/>
            <w:vAlign w:val="center"/>
          </w:tcPr>
          <w:p>
            <w:pPr>
              <w:pStyle w:val="Nidungbng"/>
              <w:suppressLineNumbers/>
              <w:spacing w:before="0" w:after="160"/>
              <w:rPr/>
            </w:pPr>
            <w:r>
              <w:rPr/>
              <w:t xml:space="preserve"> </w:t>
            </w:r>
            <w:r>
              <w:rPr/>
              <w:t>Tốt hơn, có khả năng xử lý dữ liệu lớn.</w:t>
            </w:r>
          </w:p>
        </w:tc>
        <w:tc>
          <w:tcPr>
            <w:tcW w:w="3546" w:type="dxa"/>
            <w:tcBorders/>
            <w:shd w:fill="auto" w:val="clear"/>
            <w:vAlign w:val="center"/>
          </w:tcPr>
          <w:p>
            <w:pPr>
              <w:pStyle w:val="Nidungbng"/>
              <w:suppressLineNumbers/>
              <w:spacing w:before="0" w:after="160"/>
              <w:rPr/>
            </w:pPr>
            <w:r>
              <w:rPr/>
              <w:t xml:space="preserve"> </w:t>
            </w:r>
            <w:r>
              <w:rPr/>
              <w:t>Kém hơn khi xử lý bảng có dữ liệu lớn.</w:t>
            </w:r>
          </w:p>
        </w:tc>
      </w:tr>
      <w:tr>
        <w:trPr/>
        <w:tc>
          <w:tcPr>
            <w:tcW w:w="1985" w:type="dxa"/>
            <w:tcBorders/>
            <w:shd w:fill="auto" w:val="clear"/>
            <w:vAlign w:val="center"/>
          </w:tcPr>
          <w:p>
            <w:pPr>
              <w:pStyle w:val="Nidungbng"/>
              <w:suppressLineNumbers/>
              <w:spacing w:before="0" w:after="160"/>
              <w:rPr/>
            </w:pPr>
            <w:r>
              <w:rPr>
                <w:rStyle w:val="Rtnhnmnh"/>
              </w:rPr>
              <w:t>Sử dụng khi nào?</w:t>
            </w:r>
          </w:p>
        </w:tc>
        <w:tc>
          <w:tcPr>
            <w:tcW w:w="3829" w:type="dxa"/>
            <w:tcBorders/>
            <w:shd w:fill="auto" w:val="clear"/>
            <w:vAlign w:val="center"/>
          </w:tcPr>
          <w:p>
            <w:pPr>
              <w:pStyle w:val="Nidungbng"/>
              <w:suppressLineNumbers/>
              <w:spacing w:before="0" w:after="160"/>
              <w:rPr/>
            </w:pPr>
            <w:r>
              <w:rPr/>
              <w:t>Khi cần giao dịch, bảo mật dữ liệu và hệ thống có nhiều người cập nhật cùng lúc.</w:t>
            </w:r>
          </w:p>
        </w:tc>
        <w:tc>
          <w:tcPr>
            <w:tcW w:w="3546" w:type="dxa"/>
            <w:tcBorders/>
            <w:shd w:fill="auto" w:val="clear"/>
            <w:vAlign w:val="center"/>
          </w:tcPr>
          <w:p>
            <w:pPr>
              <w:pStyle w:val="Nidungbng"/>
              <w:suppressLineNumbers/>
              <w:spacing w:before="0" w:after="160"/>
              <w:rPr/>
            </w:pPr>
            <w:r>
              <w:rPr/>
              <w:t>Khi chỉ cần đọc dữ liệu nhanh, không quan trọng tính toàn vẹn dữ liệu.</w:t>
            </w:r>
          </w:p>
        </w:tc>
      </w:tr>
    </w:tbl>
    <w:p>
      <w:pPr>
        <w:pStyle w:val="Ngnmngang"/>
        <w:rPr/>
      </w:pPr>
      <w:r>
        <w:rPr/>
      </w:r>
    </w:p>
    <w:p>
      <w:pPr>
        <w:pStyle w:val="Tiu2"/>
        <w:rPr/>
      </w:pPr>
      <w:r>
        <w:rPr>
          <w:rStyle w:val="Rtnhnmnh"/>
        </w:rPr>
        <w:t>Kết luận &amp; Ứng Dụng</w:t>
      </w:r>
    </w:p>
    <w:p>
      <w:pPr>
        <w:pStyle w:val="Thnvnbn"/>
        <w:rPr/>
      </w:pPr>
      <w:r>
        <w:rPr/>
        <w:t xml:space="preserve">🔹 </w:t>
      </w:r>
      <w:r>
        <w:rPr>
          <w:rStyle w:val="Rtnhnmnh"/>
        </w:rPr>
        <w:t>Khi nào nên dùng InnoDB?</w:t>
      </w:r>
    </w:p>
    <w:p>
      <w:pPr>
        <w:pStyle w:val="Thnvnbn"/>
        <w:numPr>
          <w:ilvl w:val="0"/>
          <w:numId w:val="1"/>
        </w:numPr>
        <w:tabs>
          <w:tab w:val="clear" w:pos="720"/>
          <w:tab w:val="left" w:pos="0" w:leader="none"/>
        </w:tabs>
        <w:spacing w:before="0" w:after="0"/>
        <w:ind w:left="707" w:hanging="283"/>
        <w:rPr/>
      </w:pPr>
      <w:r>
        <w:rPr/>
        <w:t xml:space="preserve">Khi hệ thống cần </w:t>
      </w:r>
      <w:r>
        <w:rPr>
          <w:rStyle w:val="Rtnhnmnh"/>
        </w:rPr>
        <w:t>giao dịch an toàn</w:t>
      </w:r>
      <w:r>
        <w:rPr/>
        <w:t xml:space="preserve"> (banking, e-commerce).</w:t>
      </w:r>
    </w:p>
    <w:p>
      <w:pPr>
        <w:pStyle w:val="Thnvnbn"/>
        <w:numPr>
          <w:ilvl w:val="0"/>
          <w:numId w:val="1"/>
        </w:numPr>
        <w:tabs>
          <w:tab w:val="clear" w:pos="720"/>
          <w:tab w:val="left" w:pos="0" w:leader="none"/>
        </w:tabs>
        <w:spacing w:before="0" w:after="0"/>
        <w:ind w:left="707" w:hanging="283"/>
        <w:rPr/>
      </w:pPr>
      <w:r>
        <w:rPr/>
        <w:t xml:space="preserve">Khi có </w:t>
      </w:r>
      <w:r>
        <w:rPr>
          <w:rStyle w:val="Rtnhnmnh"/>
        </w:rPr>
        <w:t>nhiều thao tác ghi đồng thời</w:t>
      </w:r>
      <w:r>
        <w:rPr/>
        <w:t xml:space="preserve"> (các ứng dụng có nhiều người dùng cập nhật dữ liệu).</w:t>
      </w:r>
    </w:p>
    <w:p>
      <w:pPr>
        <w:pStyle w:val="Thnvnbn"/>
        <w:numPr>
          <w:ilvl w:val="0"/>
          <w:numId w:val="1"/>
        </w:numPr>
        <w:tabs>
          <w:tab w:val="clear" w:pos="720"/>
          <w:tab w:val="left" w:pos="0" w:leader="none"/>
        </w:tabs>
        <w:spacing w:before="0" w:after="0"/>
        <w:ind w:left="707" w:hanging="283"/>
        <w:rPr/>
      </w:pPr>
      <w:r>
        <w:rPr/>
        <w:t xml:space="preserve">Khi cần </w:t>
      </w:r>
      <w:r>
        <w:rPr>
          <w:rStyle w:val="Rtnhnmnh"/>
        </w:rPr>
        <w:t>đảm bảo toàn vẹn dữ liệu</w:t>
      </w:r>
      <w:r>
        <w:rPr/>
        <w:t xml:space="preserve"> bằng ràng buộc khóa ngoại.</w:t>
      </w:r>
    </w:p>
    <w:p>
      <w:pPr>
        <w:pStyle w:val="Thnvnbn"/>
        <w:numPr>
          <w:ilvl w:val="0"/>
          <w:numId w:val="1"/>
        </w:numPr>
        <w:tabs>
          <w:tab w:val="clear" w:pos="720"/>
          <w:tab w:val="left" w:pos="0" w:leader="none"/>
        </w:tabs>
        <w:ind w:left="707" w:hanging="283"/>
        <w:rPr/>
      </w:pPr>
      <w:r>
        <w:rPr/>
        <w:t xml:space="preserve">Ví dụ: </w:t>
      </w:r>
      <w:r>
        <w:rPr>
          <w:rStyle w:val="Rtnhnmnh"/>
        </w:rPr>
        <w:t>Hệ thống đặt vé, quản lý tài chính, hệ thống đăng nhập</w:t>
      </w:r>
      <w:r>
        <w:rPr/>
        <w:t>.</w:t>
      </w:r>
    </w:p>
    <w:p>
      <w:pPr>
        <w:pStyle w:val="Thnvnbn"/>
        <w:rPr/>
      </w:pPr>
      <w:r>
        <w:rPr/>
        <w:t xml:space="preserve">🔹 </w:t>
      </w:r>
      <w:r>
        <w:rPr>
          <w:rStyle w:val="Rtnhnmnh"/>
        </w:rPr>
        <w:t>Khi nào nên dùng MyISAM?</w:t>
      </w:r>
    </w:p>
    <w:p>
      <w:pPr>
        <w:pStyle w:val="Thnvnbn"/>
        <w:numPr>
          <w:ilvl w:val="0"/>
          <w:numId w:val="2"/>
        </w:numPr>
        <w:tabs>
          <w:tab w:val="clear" w:pos="720"/>
          <w:tab w:val="left" w:pos="0" w:leader="none"/>
        </w:tabs>
        <w:spacing w:before="0" w:after="0"/>
        <w:ind w:left="707" w:hanging="283"/>
        <w:rPr/>
      </w:pPr>
      <w:r>
        <w:rPr/>
        <w:t xml:space="preserve">Khi </w:t>
      </w:r>
      <w:r>
        <w:rPr>
          <w:rStyle w:val="Rtnhnmnh"/>
        </w:rPr>
        <w:t>cần đọc dữ liệu nhanh</w:t>
      </w:r>
      <w:r>
        <w:rPr/>
        <w:t xml:space="preserve"> mà ít cập nhật (website tin tức, blog).</w:t>
      </w:r>
    </w:p>
    <w:p>
      <w:pPr>
        <w:pStyle w:val="Thnvnbn"/>
        <w:numPr>
          <w:ilvl w:val="0"/>
          <w:numId w:val="2"/>
        </w:numPr>
        <w:tabs>
          <w:tab w:val="clear" w:pos="720"/>
          <w:tab w:val="left" w:pos="0" w:leader="none"/>
        </w:tabs>
        <w:spacing w:before="0" w:after="0"/>
        <w:ind w:left="707" w:hanging="283"/>
        <w:rPr/>
      </w:pPr>
      <w:r>
        <w:rPr/>
        <w:t xml:space="preserve">Khi không quan trọng </w:t>
      </w:r>
      <w:r>
        <w:rPr>
          <w:rStyle w:val="Rtnhnmnh"/>
        </w:rPr>
        <w:t>tính toàn vẹn dữ liệu</w:t>
      </w:r>
      <w:r>
        <w:rPr/>
        <w:t>, chỉ cần lưu trữ đơn giản.</w:t>
      </w:r>
    </w:p>
    <w:p>
      <w:pPr>
        <w:pStyle w:val="Thnvnbn"/>
        <w:numPr>
          <w:ilvl w:val="0"/>
          <w:numId w:val="2"/>
        </w:numPr>
        <w:tabs>
          <w:tab w:val="clear" w:pos="720"/>
          <w:tab w:val="left" w:pos="0" w:leader="none"/>
        </w:tabs>
        <w:spacing w:before="0" w:after="0"/>
        <w:ind w:left="707" w:hanging="283"/>
        <w:rPr/>
      </w:pPr>
      <w:r>
        <w:rPr/>
        <w:t xml:space="preserve">Khi cần </w:t>
      </w:r>
      <w:r>
        <w:rPr>
          <w:rStyle w:val="Rtnhnmnh"/>
        </w:rPr>
        <w:t>tìm kiếm toàn văn (FULLTEXT)</w:t>
      </w:r>
      <w:r>
        <w:rPr/>
        <w:t xml:space="preserve"> cho dữ liệu văn bản lớn.</w:t>
      </w:r>
    </w:p>
    <w:p>
      <w:pPr>
        <w:pStyle w:val="Thnvnbn"/>
        <w:numPr>
          <w:ilvl w:val="0"/>
          <w:numId w:val="2"/>
        </w:numPr>
        <w:tabs>
          <w:tab w:val="clear" w:pos="720"/>
          <w:tab w:val="left" w:pos="0" w:leader="none"/>
        </w:tabs>
        <w:ind w:left="707" w:hanging="283"/>
        <w:rPr/>
      </w:pPr>
      <w:r>
        <w:rPr/>
        <w:t xml:space="preserve">Ví dụ: </w:t>
      </w:r>
      <w:r>
        <w:rPr>
          <w:rStyle w:val="Rtnhnmnh"/>
        </w:rPr>
        <w:t>Trang tin tức, thống kê, hệ thống lưu trữ logs</w:t>
      </w:r>
      <w:r>
        <w:rPr/>
        <w:t>.</w:t>
      </w:r>
    </w:p>
    <w:p>
      <w:pPr>
        <w:pStyle w:val="Thnvnbn"/>
        <w:rPr/>
      </w:pPr>
      <w:r>
        <w:rPr/>
        <w:t xml:space="preserve"> </w:t>
      </w:r>
      <w:r>
        <w:rPr>
          <w:rStyle w:val="Rtnhnmnh"/>
        </w:rPr>
        <w:t>Tóm lại:</w:t>
      </w:r>
      <w:r>
        <w:rPr/>
        <w:t xml:space="preserve"> </w:t>
      </w:r>
      <w:r>
        <w:rPr>
          <w:rStyle w:val="Rtnhnmnh"/>
        </w:rPr>
        <w:t>InnoDB thường được dùng trong các hệ thống hiện đại vì độ tin cậy cao hơn, còn MyISAM phù hợp với các ứng dụng chỉ đọc và yêu cầu truy vấn nhanh.</w:t>
      </w:r>
      <w:r>
        <w:rPr/>
        <w:t xml:space="preserve"> </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0"/>
    <w:family w:val="modern"/>
    <w:pitch w:val="fixed"/>
  </w:font>
  <w:font w:name="OpenSymbol">
    <w:altName w:val="Arial Unicode M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Tiu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2c7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u2">
    <w:name w:val="Heading 2"/>
    <w:basedOn w:val="Tiu"/>
    <w:next w:val="Thnvnbn"/>
    <w:qFormat/>
    <w:pPr>
      <w:spacing w:before="200" w:after="120"/>
      <w:outlineLvl w:val="1"/>
    </w:pPr>
    <w:rPr>
      <w:rFonts w:ascii="Times New Roman" w:hAnsi="Times New Roman" w:eastAsia="Segoe UI" w:cs="Tahoma"/>
      <w:b/>
      <w:bCs/>
      <w:sz w:val="36"/>
      <w:szCs w:val="3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95bf4"/>
    <w:rPr>
      <w:b/>
      <w:bCs/>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Rtnhnmnh">
    <w:name w:val="Rất nhấn mạnh"/>
    <w:qFormat/>
    <w:rPr>
      <w:b/>
      <w:bCs/>
    </w:rPr>
  </w:style>
  <w:style w:type="character" w:styleId="Vnbnngun">
    <w:name w:val="Văn bản nguồn"/>
    <w:qFormat/>
    <w:rPr>
      <w:rFonts w:ascii="Courier New" w:hAnsi="Courier New" w:eastAsia="Courier New" w:cs="Courier New"/>
    </w:rPr>
  </w:style>
  <w:style w:type="character" w:styleId="Chmim">
    <w:name w:val="Chấm điểm"/>
    <w:qFormat/>
    <w:rPr>
      <w:rFonts w:ascii="OpenSymbol" w:hAnsi="OpenSymbol" w:eastAsia="OpenSymbol" w:cs="OpenSymbol"/>
    </w:rPr>
  </w:style>
  <w:style w:type="paragraph" w:styleId="Tiu">
    <w:name w:val="Tiêu đề"/>
    <w:basedOn w:val="Normal"/>
    <w:next w:val="Thnvnbn"/>
    <w:qFormat/>
    <w:pPr>
      <w:keepNext w:val="true"/>
      <w:spacing w:before="240" w:after="120"/>
    </w:pPr>
    <w:rPr>
      <w:rFonts w:ascii="Arial" w:hAnsi="Arial" w:eastAsia="Microsoft YaHei" w:cs="Arial"/>
      <w:sz w:val="28"/>
      <w:szCs w:val="28"/>
    </w:rPr>
  </w:style>
  <w:style w:type="paragraph" w:styleId="Thnvnbn">
    <w:name w:val="Body Text"/>
    <w:basedOn w:val="Normal"/>
    <w:pPr>
      <w:spacing w:lineRule="auto" w:line="276" w:before="0" w:after="140"/>
    </w:pPr>
    <w:rPr/>
  </w:style>
  <w:style w:type="paragraph" w:styleId="Danhsch">
    <w:name w:val="List"/>
    <w:basedOn w:val="Thnvnbn"/>
    <w:pPr/>
    <w:rPr>
      <w:rFonts w:cs="Arial"/>
    </w:rPr>
  </w:style>
  <w:style w:type="paragraph" w:styleId="Ph">
    <w:name w:val="Caption"/>
    <w:basedOn w:val="Normal"/>
    <w:qFormat/>
    <w:pPr>
      <w:suppressLineNumbers/>
      <w:spacing w:before="120" w:after="120"/>
    </w:pPr>
    <w:rPr>
      <w:rFonts w:cs="Arial"/>
      <w:i/>
      <w:iCs/>
      <w:sz w:val="24"/>
      <w:szCs w:val="24"/>
    </w:rPr>
  </w:style>
  <w:style w:type="paragraph" w:styleId="Chmc">
    <w:name w:val="Chỉ mục"/>
    <w:basedOn w:val="Normal"/>
    <w:qFormat/>
    <w:pPr>
      <w:suppressLineNumbers/>
    </w:pPr>
    <w:rPr>
      <w:rFonts w:cs="Arial"/>
    </w:rPr>
  </w:style>
  <w:style w:type="paragraph" w:styleId="ListParagraph">
    <w:name w:val="List Paragraph"/>
    <w:basedOn w:val="Normal"/>
    <w:uiPriority w:val="34"/>
    <w:qFormat/>
    <w:rsid w:val="00195bf4"/>
    <w:pPr>
      <w:spacing w:before="0" w:after="160"/>
      <w:ind w:left="720" w:hanging="0"/>
      <w:contextualSpacing/>
    </w:pPr>
    <w:rPr/>
  </w:style>
  <w:style w:type="paragraph" w:styleId="Nidungbng">
    <w:name w:val="Nội dung bảng"/>
    <w:basedOn w:val="Normal"/>
    <w:qFormat/>
    <w:pPr>
      <w:suppressLineNumbers/>
    </w:pPr>
    <w:rPr/>
  </w:style>
  <w:style w:type="paragraph" w:styleId="Tiubng">
    <w:name w:val="Tiêu đề bảng"/>
    <w:basedOn w:val="Nidungbng"/>
    <w:qFormat/>
    <w:pPr>
      <w:suppressLineNumbers/>
      <w:jc w:val="center"/>
    </w:pPr>
    <w:rPr>
      <w:b/>
      <w:bCs/>
    </w:rPr>
  </w:style>
  <w:style w:type="paragraph" w:styleId="Ngnmngang">
    <w:name w:val="Đường nằm ngang"/>
    <w:basedOn w:val="Normal"/>
    <w:next w:val="Thnvnbn"/>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XLSX_Editor/6.2.8.2$Windows_x86 LibreOffice_project/</Application>
  <Pages>2</Pages>
  <Words>523</Words>
  <Characters>1876</Characters>
  <CharactersWithSpaces>2356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2025-02-17T04:04:00Z</dcterms:created>
  <dc:creator>Admin</dc:creator>
  <dc:description/>
  <dc:language>vi-VN</dc:language>
  <cp:lastModifiedBy/>
  <dcterms:modified xsi:type="dcterms:W3CDTF">2025-02-17T11:38:01Z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