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eastAsia="黑体"/>
          <w:spacing w:val="40"/>
          <w:sz w:val="44"/>
        </w:rPr>
      </w:pPr>
      <w:r>
        <w:rPr>
          <w:rFonts w:eastAsia="黑体"/>
          <w:spacing w:val="40"/>
          <w:sz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-44450</wp:posOffset>
            </wp:positionV>
            <wp:extent cx="2865120" cy="755015"/>
            <wp:effectExtent l="19050" t="0" r="0" b="0"/>
            <wp:wrapNone/>
            <wp:docPr id="28" name="图片 28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grayscl/>
                    </a:blip>
                    <a:srcRect b="818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="黑体"/>
          <w:spacing w:val="60"/>
          <w:sz w:val="52"/>
        </w:rPr>
      </w:pPr>
    </w:p>
    <w:p>
      <w:pPr>
        <w:jc w:val="center"/>
        <w:rPr>
          <w:rFonts w:hint="eastAsia" w:eastAsia="黑体"/>
          <w:spacing w:val="60"/>
          <w:sz w:val="52"/>
        </w:rPr>
      </w:pPr>
      <w:r>
        <w:rPr>
          <w:rFonts w:hint="eastAsia" w:eastAsia="黑体"/>
          <w:spacing w:val="60"/>
          <w:sz w:val="52"/>
        </w:rPr>
        <w:t>硕士研究生选题报告</w:t>
      </w:r>
    </w:p>
    <w:p>
      <w:pPr>
        <w:spacing w:before="240"/>
        <w:rPr>
          <w:rFonts w:hint="eastAsia"/>
          <w:sz w:val="44"/>
        </w:rPr>
      </w:pPr>
    </w:p>
    <w:p>
      <w:pPr>
        <w:spacing w:before="240"/>
        <w:rPr>
          <w:rFonts w:hint="eastAsia"/>
          <w:sz w:val="44"/>
        </w:rPr>
      </w:pPr>
    </w:p>
    <w:p>
      <w:pPr>
        <w:spacing w:line="480" w:lineRule="exact"/>
        <w:ind w:left="2518" w:leftChars="399" w:hanging="1680" w:hangingChars="600"/>
        <w:rPr>
          <w:rFonts w:hint="eastAsia" w:eastAsia="宋体"/>
          <w:spacing w:val="16"/>
          <w:sz w:val="28"/>
          <w:lang w:val="en-US" w:eastAsia="zh-CN"/>
        </w:rPr>
      </w:pPr>
      <w:r>
        <w:rPr>
          <w:spacing w:val="40"/>
          <w:sz w:val="20"/>
        </w:rPr>
        <w:pict>
          <v:line id="_x0000_s1036" o:spid="_x0000_s1036" o:spt="20" style="position:absolute;left:0pt;margin-left:155.2pt;margin-top:21.2pt;height:0pt;width:189pt;z-index:2516541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pacing w:val="40"/>
          <w:sz w:val="28"/>
        </w:rPr>
        <w:t xml:space="preserve">选 题 题 目 </w:t>
      </w:r>
      <w:r>
        <w:rPr>
          <w:rFonts w:hint="eastAsia"/>
          <w:spacing w:val="40"/>
          <w:sz w:val="28"/>
          <w:lang w:val="en-US" w:eastAsia="zh-CN"/>
        </w:rPr>
        <w:t xml:space="preserve"> 智能调度的数据落地平</w:t>
      </w:r>
    </w:p>
    <w:p>
      <w:pPr>
        <w:spacing w:line="480" w:lineRule="exact"/>
        <w:ind w:firstLine="3619" w:firstLineChars="1560"/>
        <w:rPr>
          <w:rFonts w:hint="eastAsia" w:eastAsia="宋体"/>
          <w:spacing w:val="16"/>
          <w:sz w:val="28"/>
          <w:lang w:val="en-US" w:eastAsia="zh-CN"/>
        </w:rPr>
      </w:pPr>
      <w:r>
        <w:rPr>
          <w:spacing w:val="16"/>
          <w:sz w:val="20"/>
        </w:rPr>
        <w:pict>
          <v:line id="_x0000_s1037" o:spid="_x0000_s1037" o:spt="20" style="position:absolute;left:0pt;margin-left:155.1pt;margin-top:21.1pt;height:0pt;width:189pt;z-index:25165516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pacing w:val="16"/>
          <w:sz w:val="20"/>
          <w:lang w:val="en-US" w:eastAsia="zh-CN"/>
        </w:rPr>
        <w:t xml:space="preserve">  </w:t>
      </w:r>
      <w:r>
        <w:rPr>
          <w:rFonts w:hint="eastAsia"/>
          <w:spacing w:val="16"/>
          <w:sz w:val="28"/>
          <w:lang w:val="en-US" w:eastAsia="zh-CN"/>
        </w:rPr>
        <w:t>台的设计与实现</w:t>
      </w:r>
    </w:p>
    <w:p>
      <w:pPr>
        <w:spacing w:line="480" w:lineRule="exact"/>
        <w:ind w:firstLine="840"/>
        <w:rPr>
          <w:rFonts w:hint="eastAsia"/>
          <w:sz w:val="28"/>
        </w:rPr>
      </w:pPr>
      <w:r>
        <w:rPr>
          <w:sz w:val="20"/>
        </w:rPr>
        <w:pict>
          <v:line id="_x0000_s1039" o:spid="_x0000_s1039" o:spt="20" style="position:absolute;left:0pt;margin-left:155.2pt;margin-top:20.9pt;height:0pt;width:189pt;z-index:2516572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z w:val="28"/>
        </w:rPr>
        <w:t>姓          名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  <w:lang w:val="en-US" w:eastAsia="zh-CN"/>
        </w:rPr>
        <w:t xml:space="preserve">       方聪</w:t>
      </w:r>
      <w:r>
        <w:rPr>
          <w:rFonts w:hint="eastAsia"/>
          <w:sz w:val="28"/>
        </w:rPr>
        <w:t xml:space="preserve"> </w:t>
      </w:r>
    </w:p>
    <w:p>
      <w:pPr>
        <w:spacing w:line="480" w:lineRule="exact"/>
        <w:ind w:firstLine="839"/>
        <w:rPr>
          <w:rFonts w:hint="eastAsia" w:eastAsia="宋体"/>
          <w:sz w:val="28"/>
          <w:lang w:val="en-US" w:eastAsia="zh-CN"/>
        </w:rPr>
      </w:pPr>
      <w:r>
        <w:rPr>
          <w:sz w:val="20"/>
        </w:rPr>
        <w:pict>
          <v:line id="_x0000_s1041" o:spid="_x0000_s1041" o:spt="20" style="position:absolute;left:0pt;margin-left:155.2pt;margin-top:20.9pt;height:0pt;width:189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pacing w:val="40"/>
          <w:sz w:val="28"/>
        </w:rPr>
        <w:t>学      号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  <w:lang w:val="en-US" w:eastAsia="zh-CN"/>
        </w:rPr>
        <w:t xml:space="preserve">    M201778262</w:t>
      </w:r>
    </w:p>
    <w:p>
      <w:pPr>
        <w:spacing w:line="480" w:lineRule="exact"/>
        <w:ind w:firstLine="839"/>
        <w:rPr>
          <w:rFonts w:hint="eastAsia" w:eastAsia="宋体"/>
          <w:sz w:val="28"/>
          <w:lang w:val="en-US" w:eastAsia="zh-CN"/>
        </w:rPr>
      </w:pPr>
      <w:r>
        <w:rPr>
          <w:sz w:val="20"/>
        </w:rPr>
        <w:pict>
          <v:line id="_x0000_s1038" o:spid="_x0000_s1038" o:spt="20" style="position:absolute;left:0pt;margin-left:155.1pt;margin-top:20.95pt;height:0pt;width:189pt;z-index:25165619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pacing w:val="40"/>
          <w:sz w:val="28"/>
        </w:rPr>
        <w:t xml:space="preserve">导 师 </w:t>
      </w:r>
      <w:r>
        <w:rPr>
          <w:rFonts w:hint="eastAsia"/>
          <w:sz w:val="28"/>
        </w:rPr>
        <w:t xml:space="preserve">姓  名    </w:t>
      </w:r>
      <w:r>
        <w:rPr>
          <w:rFonts w:hint="eastAsia"/>
          <w:sz w:val="28"/>
          <w:lang w:val="en-US" w:eastAsia="zh-CN"/>
        </w:rPr>
        <w:t xml:space="preserve">       卢力</w:t>
      </w:r>
    </w:p>
    <w:p>
      <w:pPr>
        <w:spacing w:line="480" w:lineRule="exact"/>
        <w:ind w:firstLine="840"/>
        <w:rPr>
          <w:rFonts w:hint="eastAsia" w:eastAsia="宋体"/>
          <w:sz w:val="28"/>
          <w:lang w:val="en-US" w:eastAsia="zh-CN"/>
        </w:rPr>
      </w:pPr>
      <w:r>
        <w:rPr>
          <w:sz w:val="20"/>
        </w:rPr>
        <w:pict>
          <v:line id="_x0000_s1043" o:spid="_x0000_s1043" o:spt="20" style="position:absolute;left:0pt;margin-left:155.1pt;margin-top:20.9pt;height:0pt;width:189pt;z-index:2516613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pacing w:val="40"/>
          <w:sz w:val="28"/>
        </w:rPr>
        <w:t>入 学 年 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  <w:lang w:val="en-US" w:eastAsia="zh-CN"/>
        </w:rPr>
        <w:t xml:space="preserve">    2017年09月</w:t>
      </w:r>
    </w:p>
    <w:p>
      <w:pPr>
        <w:spacing w:line="480" w:lineRule="exact"/>
        <w:ind w:firstLine="838"/>
        <w:rPr>
          <w:sz w:val="28"/>
        </w:rPr>
      </w:pPr>
      <w:r>
        <w:rPr>
          <w:sz w:val="20"/>
        </w:rPr>
        <w:pict>
          <v:line id="_x0000_s1040" o:spid="_x0000_s1040" o:spt="20" style="position:absolute;left:0pt;margin-left:155.1pt;margin-top:20.9pt;height:0pt;width:189pt;z-index:25165824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pacing w:val="36"/>
          <w:sz w:val="28"/>
        </w:rPr>
        <w:t>研 究 方 向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   </w:t>
      </w:r>
    </w:p>
    <w:p>
      <w:pPr>
        <w:spacing w:line="480" w:lineRule="exact"/>
        <w:ind w:firstLine="840"/>
        <w:rPr>
          <w:rFonts w:hint="eastAsia"/>
          <w:sz w:val="28"/>
        </w:rPr>
      </w:pPr>
      <w:r>
        <w:rPr>
          <w:rFonts w:hint="eastAsia"/>
          <w:sz w:val="28"/>
        </w:rPr>
        <w:t xml:space="preserve">选题报告时间： 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2019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01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>16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日</w:t>
      </w:r>
    </w:p>
    <w:p>
      <w:pPr>
        <w:rPr>
          <w:rFonts w:hint="eastAsia"/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rPr>
          <w:rFonts w:hint="eastAsia"/>
          <w:sz w:val="28"/>
          <w:u w:val="single"/>
        </w:rPr>
      </w:pPr>
    </w:p>
    <w:p>
      <w:pPr>
        <w:rPr>
          <w:rFonts w:hint="eastAsia"/>
          <w:sz w:val="28"/>
          <w:u w:val="single"/>
        </w:rPr>
      </w:pPr>
    </w:p>
    <w:p>
      <w:pPr>
        <w:spacing w:before="240"/>
        <w:jc w:val="center"/>
        <w:rPr>
          <w:rFonts w:hint="eastAsia" w:eastAsia="黑体"/>
          <w:sz w:val="32"/>
        </w:rPr>
      </w:pPr>
    </w:p>
    <w:p>
      <w:pPr>
        <w:spacing w:before="240"/>
        <w:jc w:val="center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说</w:t>
      </w:r>
      <w:r>
        <w:rPr>
          <w:rFonts w:eastAsia="黑体"/>
          <w:sz w:val="32"/>
        </w:rPr>
        <w:t xml:space="preserve">   </w:t>
      </w:r>
      <w:r>
        <w:rPr>
          <w:rFonts w:hint="eastAsia" w:eastAsia="黑体"/>
          <w:sz w:val="32"/>
        </w:rPr>
        <w:t>明</w:t>
      </w:r>
    </w:p>
    <w:p>
      <w:pPr>
        <w:spacing w:before="240" w:line="720" w:lineRule="exact"/>
        <w:ind w:firstLine="54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1．选题报告要用计算机打印或用钢笔逐栏填写，要求字迹清晰，文句通顺。</w:t>
      </w:r>
    </w:p>
    <w:p>
      <w:pPr>
        <w:spacing w:line="720" w:lineRule="exact"/>
        <w:ind w:firstLine="54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2．选题报告所列各栏内容要详细填写、重点突出。</w:t>
      </w:r>
    </w:p>
    <w:p>
      <w:pPr>
        <w:spacing w:line="720" w:lineRule="exact"/>
        <w:ind w:firstLine="540"/>
        <w:rPr>
          <w:rFonts w:hint="eastAsia" w:ascii="宋体" w:hAnsi="宋体"/>
          <w:spacing w:val="-10"/>
          <w:sz w:val="24"/>
        </w:rPr>
      </w:pPr>
      <w:r>
        <w:rPr>
          <w:rFonts w:hint="eastAsia" w:ascii="宋体" w:hAnsi="宋体"/>
          <w:sz w:val="24"/>
        </w:rPr>
        <w:t>3．</w:t>
      </w:r>
      <w:r>
        <w:rPr>
          <w:rFonts w:hint="eastAsia" w:ascii="宋体" w:hAnsi="宋体"/>
          <w:spacing w:val="-4"/>
          <w:sz w:val="24"/>
        </w:rPr>
        <w:t>选题报告</w:t>
      </w:r>
      <w:r>
        <w:rPr>
          <w:rFonts w:hint="eastAsia" w:ascii="宋体" w:hAnsi="宋体"/>
          <w:spacing w:val="-10"/>
          <w:sz w:val="24"/>
        </w:rPr>
        <w:t>于第三学期开始，最迟不能超过第四学期末完成。</w:t>
      </w:r>
    </w:p>
    <w:p>
      <w:pPr>
        <w:spacing w:line="720" w:lineRule="exact"/>
        <w:ind w:firstLine="540"/>
        <w:rPr>
          <w:rFonts w:hint="eastAsia" w:ascii="黑体" w:eastAsia="黑体"/>
          <w:sz w:val="24"/>
        </w:rPr>
      </w:pPr>
      <w:r>
        <w:rPr>
          <w:rFonts w:hint="eastAsia" w:ascii="宋体" w:hAnsi="宋体"/>
          <w:sz w:val="24"/>
        </w:rPr>
        <w:t>4．选题报告是中期考核筛选工作的一部份，选题报告不及格的不得进入论文工作阶段。</w:t>
      </w:r>
    </w:p>
    <w:p>
      <w:pPr>
        <w:spacing w:line="800" w:lineRule="exact"/>
        <w:rPr>
          <w:sz w:val="28"/>
        </w:rPr>
      </w:pPr>
    </w:p>
    <w:p>
      <w:pPr>
        <w:jc w:val="center"/>
        <w:rPr>
          <w:rFonts w:hint="eastAsia" w:eastAsia="黑体"/>
          <w:sz w:val="36"/>
        </w:rPr>
      </w:pPr>
    </w:p>
    <w:p>
      <w:pPr>
        <w:rPr>
          <w:rFonts w:hint="eastAsia"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hint="eastAsia" w:eastAsia="黑体"/>
          <w:sz w:val="36"/>
        </w:rPr>
        <w:t>硕士研究生选题报告书</w:t>
      </w:r>
    </w:p>
    <w:tbl>
      <w:tblPr>
        <w:tblStyle w:val="12"/>
        <w:tblW w:w="7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7701" w:type="dxa"/>
          </w:tcPr>
          <w:p>
            <w:pPr>
              <w:numPr>
                <w:ilvl w:val="0"/>
                <w:numId w:val="1"/>
              </w:numPr>
              <w:spacing w:before="156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文献综述及参考文献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[1]黄昌勤. 计算网格中任务管理的若干问题研究[D].浙江大学,2005.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[2]乔付,张国印.树型网格平台上任务重分配调度改进算法[J].计算机应用研究,2011,28(07):2643-2646.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[3]刘华蓥,林玉娥,王淑云.粒子群算法的改进及其在求解约束优化问题中的应用[J].吉林大学学报(理学版),2005(04):472-476.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[4]张江维.自适应混合粒子群优化算法求解大规模旅行商问题[J].计算机应用与软件,2015,32(12):265-269.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[5]程毕芸,鲁海燕,徐向平,沈莞蔷.求解旅行商问题的改进局部搜索混沌离散粒子群优化算法[J].计算机应用,2016,36(01):138-142+149.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[6]叶伟伟,欧庆于.基于遗传算法的网格密码资源调度策略[J].计算机工程与设计,2016,37(11):3107-3111.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[7]彭红姣,李安南,曹新欣.一种基于QOS约束简化的云计算资源调度策略研究[J].电脑知识与技术,2014,10(30):7027-7028+7047.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[8]曹磊.高校资源共享中网格化信息社区模型的研究[J].淮北师范大学学报(自然科学版),2014,35(04):64-67.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[9]许伊萍.浅谈旅行商问题与粒子群优化算法[J].电子制作,2015(09):268.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[10]邹一琴,张兵.基于SOA的网格型农业物联网[J].江苏农业科学,2017,45(24):202-205.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[11]方伯芃,孙林夫.面向QoS与成本感知的云工作流调度优化[J].计算机集成制造系统,2018,24(02):331-348.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[12]王猛,谭跃生.云计算平台网络公共资源应急调度仿真研究[J].计算机仿真,2018,35(02):371-374+405.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[13]罗南超.云计算环境下网络用户信息资源优化调度[J].计算机仿真,2018,35(03):324-327.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[14]武旭春,何光宇,金铸.云管理平台资源管控性能指标研究[J].信息技术与标准化,2018(06):20-23+28.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[15]周丽娟.基于模糊聚类的云计算集群资源调度算法[J].武汉工程大学学报,2018,40(04):468-472.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[16]陶孙杰,宋竹.一种测控数传一体化站网资源调度算法[J].电讯技术,2018,58(07):760-767.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[17]朱建宇.基于OpenStack云计算的资源调度算法研究[J].电子世界,2018(17):40-41.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[18]姜赛达.云数据中心的多维云资源调度研究[J].三门峡职业技术学院学报,2018,17(03):133-136.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[19]齐平,王福成,王必晴,梁昌勇.云计算环境下基于可靠性感知的任务调度算法[J].计算机工程与科学,2018,40(11):1925-1935.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[20]莫赞,刘泓里,谢海涛.基于混合蚁群算法的网格资源调度研究[J].科技管理研究,2013,33(24):233-236.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[21]韩建敏,张铁头.一种改进的数据网格资源调度技术研究[J].科技通报,2012,28(02):155-157.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[22]鲍美英,申晋祥.网格环境下安全约束的资源调度研究[J].计算机工程与应用,2012,48(17):134-138.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[23]莫赞,谢娜,贾功祥,赵洁.基于多QoS需求驱动的网格资源调度研究[J].计算机应用研究,2012,29(10):3904-3907+3925.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[24]黄锦辉,李春林,饶彤.基于WSRF的网格资源共享和调度的研究[J].武汉理工大学学报(交通科学与工程版),2012,36(06):1288-1291+1295.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[25]郑晶,张恺.基于信任驱动的网格资源调度算法[J].佛山科学技术学院学报(自然科学版),2012,30(05):23-27.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[26]刘敏. 云环境下任务调度策略的研究[D].江西理工大学,2018.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[27]凤菲菲. 面向M2M应用的混合多业务资源调度算法的研究[D].电子科技大学,2018.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</w:rPr>
              <w:t>]Kuan-Wei Cheng, Chao-Tung Yang, Chuan-Lin Lai, Shun-Chyi Chang. A parallel loop self-scheduling on grid computing environments[P]. Parallel Architectures, Algorithms and Networks, 2004. Proceedings. 7th International Symposium on,2004.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</w:rPr>
              <w:t>]Selvarani, S., Sadhasivam, G.S.. Improved cost-based algorithm for task scheduling in cloud computing[P]. Computational Intelligence and Computing Research (ICCIC), 2010 IEEE International Conference on,2010.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</w:rPr>
              <w:t>]Weifeng Sun, Yudan Zhu, Zhiyuan Su, Dong Jiao, Mingchu Li. A Priority-Based Task Scheduling Algorithm in Grid[P]. Parallel Architectures, Algorithms and Programming (PAAP), 2010 Third International Symposium on,2010.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</w:rPr>
              <w:t>]Chauhan, S.S., Joshi, R.C.. A heuristic for QoS based independent task scheduling in Grid environment[P]. Industrial and Information Systems (ICIIS), 2010 International Conference on,2010.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</w:rPr>
              <w:t>]Shihong Fang, Hong Luo. Research on task scheduling algorithms of grid computing based on multipled QoS constrain and genetic algorithms[P]. Information Science and Engineering (ICISE), 2010 2nd International Conference on,2010.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</w:rPr>
              <w:t>]Liang Bai, Yan-Li Hu, Song-Yang Lao, Wei-Ming Zhang. Task scheduling with load balancing using multiple ant colonies optimization in grid computing[P]. Natural Computation (ICNC), 2010 Sixth International Conference on,2010.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</w:rPr>
              <w:t>]Soni, V.K., Sharma, R., Mishra, M.K., Das, S.. Constraint-Based Job and Resource scheduling in Grid Computing[P]. Computer Science and Information Technology (ICCSIT), 2010 3rd IEEE International Conference on,2010.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</w:rPr>
              <w:t>]Nesmachnow, S., Iturriaga, S.. Multiobjective Scheduling on Distributed Heterogeneous Computing and Grid Environments Using a Parallel Micro-CHC Evolutionary Algorithm[P]. P2P, Parallel, Grid, Cloud and Internet Computing (3PGCIC), 2011 International Conference on,2011.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</w:rPr>
              <w:t>]Amudha, T., Dhivyaprabha, T.T.. QoS priority based scheduling algorithm and proposed framework for task scheduling in a grid environment[P]. Recent Trends in Information Technology (ICRTIT), 2011 International Conference on,2011.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37</w:t>
            </w:r>
            <w:r>
              <w:rPr>
                <w:rFonts w:hint="default" w:ascii="Times New Roman" w:hAnsi="Times New Roman" w:cs="Times New Roman"/>
              </w:rPr>
              <w:t>]Mishra, M.K., Mohanty, P., Mund, G.B.. A modified grouping-based job scheduling in computational grid[P]. Engineering (NUiCONE), 2011 Nirma University International Conference on,2011.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</w:rPr>
              <w:t>]Poonguzhali, M.. Dwelling-time based resource scheduling algorithm using fuzzy logic in grid computing[P]. Computer Communication and Informatics (ICCCI), 2012 International Conference on,2012.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39</w:t>
            </w:r>
            <w:r>
              <w:rPr>
                <w:rFonts w:hint="default" w:ascii="Times New Roman" w:hAnsi="Times New Roman" w:cs="Times New Roman"/>
              </w:rPr>
              <w:t>]Aburukba, R., Ghenniwa, H., Weiming Shen. Economic-based modelling for resource scheduling in grid computing[P]. Computer Supported Cooperative Work in Design (CSCWD), 2012 IEEE 16th International Conference on,2012.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cs="Times New Roman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</w:rPr>
              <w:t>]Agarwal, Neha,Gupta, Chhavi,Khare, Ankit. Task scheduling through limited duplication with processor utilization in grid computing system[P]. Parallel Distributed and Grid Computing (PDGC), 2012 2nd IEEE International Conference o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w:t>n,2012.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outlineLvl w:val="9"/>
              <w:rPr>
                <w:rFonts w:hint="eastAsia"/>
              </w:rPr>
            </w:pPr>
            <w:r>
              <w:rPr>
                <w:rFonts w:hint="default" w:ascii="Times New Roman" w:hAnsi="Times New Roman" w:cs="Times New Roman"/>
              </w:rPr>
              <w:t>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</w:rPr>
              <w:t>]Chen, Z.,Yong Xue,Jing Dong,Jia Liu,Yingjie Li. The task scheduling for Remote Sensing Quantitative Retrieval based on hierarchical grid computing platform[P]. Geoscience and Remote Sensing Symposium (IGARSS), 2012 IEEE International,2012.</w:t>
            </w:r>
          </w:p>
          <w:p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42</w:t>
            </w:r>
            <w:r>
              <w:rPr>
                <w:rFonts w:hint="eastAsia"/>
              </w:rPr>
              <w:t>]Panda, S.K.. TBS: A threshold based scheduling in grid environment[P]. ,2013.</w:t>
            </w:r>
          </w:p>
          <w:p>
            <w:pPr>
              <w:spacing w:before="156"/>
              <w:rPr>
                <w:rFonts w:hint="eastAsia"/>
              </w:rPr>
            </w:pPr>
          </w:p>
          <w:p>
            <w:pPr>
              <w:spacing w:before="156"/>
              <w:rPr>
                <w:rFonts w:hint="eastAsia"/>
              </w:rPr>
            </w:pPr>
          </w:p>
          <w:p>
            <w:pPr>
              <w:spacing w:before="156"/>
              <w:rPr>
                <w:rFonts w:hint="eastAsia"/>
              </w:rPr>
            </w:pPr>
          </w:p>
          <w:p>
            <w:pPr>
              <w:spacing w:before="156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注：可加附页</w:t>
      </w:r>
    </w:p>
    <w:tbl>
      <w:tblPr>
        <w:tblStyle w:val="12"/>
        <w:tblW w:w="7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7701" w:type="dxa"/>
          </w:tcPr>
          <w:p>
            <w:pPr>
              <w:numPr>
                <w:ilvl w:val="0"/>
                <w:numId w:val="2"/>
              </w:numPr>
              <w:spacing w:before="156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和选题相关的调研报告</w:t>
            </w:r>
          </w:p>
          <w:p>
            <w:pPr>
              <w:numPr>
                <w:numId w:val="0"/>
              </w:numPr>
              <w:spacing w:before="156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在研二期间我有幸来到了携程计算机（上海）有限公司进行了实习，在企业里将自己平时学习的理论知识付诸于实践，使我对相关的知识有了更加深刻的理解并且提高了动手能力。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企业的亲身体验，确定选择与资源调度相关的论文。我实习的部门是IBU（国际事业部）的公共研发小组，该小组主要是提供一些公共组件供各个产线和第三方合作公司使用。根据调研发现，大多数的服务需要依赖于酒店、机票相关的数据。由于我们的服务队数据的实时性要求不高，因此我们采用了调用酒店、机票的相关接口本地化这部分数据。这样既减少了第三方接口的调用次数也缩短了服务的响应时间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高效、智能地利用酒店、机票相关接口资源，我们确定开发一个智能调度的数据落地平台。在项目的开发过程中，我系统的了解了关于资源调度相关的知识，在实际运用这些理论知识所要注意的问题。这些都对我接下来的论文写作有很大的帮助。</w:t>
            </w:r>
          </w:p>
          <w:p>
            <w:pPr>
              <w:spacing w:line="360" w:lineRule="auto"/>
              <w:ind w:left="36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注：可加附页</w:t>
      </w:r>
    </w:p>
    <w:tbl>
      <w:tblPr>
        <w:tblStyle w:val="12"/>
        <w:tblW w:w="7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8" w:hRule="atLeast"/>
        </w:trPr>
        <w:tc>
          <w:tcPr>
            <w:tcW w:w="7668" w:type="dxa"/>
          </w:tcPr>
          <w:p>
            <w:pPr>
              <w:spacing w:before="156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三、选题报告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题目及课题来源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课题题目：智能调度的数据落地平台的设计与实现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来源：企业项目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研究的目的、意义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 w:firstLine="42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随着近年来计算机软硬件的发展和互联网络的快速普及，分布式并行系统被应用到了越来越多的生产场景中。由于分布式系统的存在，对分布式资源的集中管理就迫在眉睫了。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 w:firstLine="42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分布式资源的差异性大，所以很难设计一种调度策略来管理所有的资源。比如：cpu周期、内存等硬件方面的资源；提供服务的软件、接口等进程；甚至还可以是人力资源等等。在实际生产中，面对特定的分布式资源，需要设计出相应的调度策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textAlignment w:val="auto"/>
              <w:rPr>
                <w:rFonts w:hint="eastAsia"/>
                <w:spacing w:val="4"/>
                <w:lang w:val="en-US" w:eastAsia="zh-CN"/>
              </w:rPr>
            </w:pPr>
            <w:r>
              <w:rPr>
                <w:rFonts w:hint="eastAsia"/>
                <w:spacing w:val="4"/>
              </w:rPr>
              <w:t>国内外研究现状分析，包括发展水平和存在的问题等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ind w:firstLine="420" w:firstLineChars="200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资源调度问题是一个NP完全问题，研究表明此类问题往往难以得到最优解，甚至根本就不存在最优解。</w:t>
            </w:r>
            <w:r>
              <w:rPr>
                <w:rFonts w:hint="eastAsia"/>
                <w:lang w:val="en-US" w:eastAsia="zh-CN"/>
              </w:rPr>
              <w:t>现在研究都是近似最优解，如蚁群算法、引入满意度函数的QoS算法等。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ind w:firstLine="420" w:firstLineChars="200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在国外已有的网格 QoS 的研究中，Lee 等人提出了容错服务，以满足网格计算中的 QoS 要求，并提出和设计了故障检测服务和故障管理服务的算法。Doulamis 等人在网格环境下，提出一个结合公平调度算法的非线性任务工作量预测机制，以解决网格中的任务分配和资源管理问题。Kyriazis 等人提出可以绘制网格提供服务流程的一个新算法，同时该算法可以根据网格用户定义的参数和首选项提供 peer-to-peer的服务质量。Castillo 等人使用计算几何的概念来解决满足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服务质量时资源提前预留机制中产生的资源碎片，并制定了一套调度策略。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36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国内方面，王嫚等人提出了一种基于资源预留和选择性 QoS 的动态网格资源分配策略，实验表明可以获得近似最优的资源分配方案。张伟哲等人提出了基于信任关系的网格服务调度算法，该算法能够兼顾性能 QoS 和信任 QoS 的两方面的要求，实验验证了该算法的有效性。赵建峰等人采用克隆选择算法以解决多 QoS 约束下的工作流调度难题，提出克隆选择算法，与多种算法比较后发现该算法能进行最优调度。孙伟峰等人以带有 QoS 约束的任务为研究对象，结合改进的蚁群算法，提出了一种基于蚁群算法的多 QoS 约束的QIACO 算法，该算法将 QoS 约束转换成效用。王磊等人提出一种基于 QoS 的协作型任务调度遗传算法，将任务完成时间、价格和可靠性三个 QoS 参数引入遗传算法，实现了网格环境下协作型任务调度对服务质量的优化，并保证了协作型任务之间的数据依赖。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研究目标、研究内容和拟解决的关键问题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 w:firstLine="42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研究目标：以现有的调度算法为基础进行改进，达到适合生产调度的需要。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 w:firstLine="42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研究内容：本文以数据落地平台为基础，对QoS算法和蚁群算法进行改进，建立对特定资源的一个以最小化任务的完成时间和高吞吐率的平台。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拟采取的研究方法、技术路线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 w:firstLine="42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研究方法：调研现有算法的优劣，分析实际调度资源的特点，设计出符合特定资源的调度算法，然后进行开发，实验并分析结果。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 w:firstLine="42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技术路线：java、redis、mysql、springboot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预期的研究成果和创新点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对企业资源可以智能、高效的调度，节省资源减少成本。可以对进程类的资源调度提供一些参考。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="360" w:leftChars="0" w:hanging="36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研究进度安排等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7" w:afterLines="50" w:line="360" w:lineRule="auto"/>
              <w:ind w:leftChars="0"/>
              <w:textAlignment w:val="auto"/>
              <w:rPr>
                <w:rFonts w:hint="eastAsia"/>
                <w:sz w:val="28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8" w:hRule="atLeast"/>
        </w:trPr>
        <w:tc>
          <w:tcPr>
            <w:tcW w:w="7668" w:type="dxa"/>
          </w:tcPr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注：可加附页</w:t>
      </w:r>
    </w:p>
    <w:tbl>
      <w:tblPr>
        <w:tblStyle w:val="12"/>
        <w:tblW w:w="7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01" w:type="dxa"/>
          </w:tcPr>
          <w:p>
            <w:pPr>
              <w:spacing w:before="156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四、指导教师对选题报告的意见：</w:t>
            </w: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spacing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</w:t>
            </w:r>
            <w:r>
              <w:t xml:space="preserve">  </w:t>
            </w:r>
            <w:r>
              <w:rPr>
                <w:rFonts w:hint="eastAsia"/>
              </w:rPr>
              <w:t xml:space="preserve">  指导教师签名：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1" w:type="dxa"/>
          </w:tcPr>
          <w:p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选题报告的时间及参加报告会的考核小组人员名单（副教授以上职称者不少于3人）由导师填写：</w:t>
            </w: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举行报告会时间：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 xml:space="preserve">    </w:t>
            </w:r>
            <w:r>
              <w:rPr>
                <w:rFonts w:hint="eastAsia"/>
              </w:rPr>
              <w:t>点：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参加人员名单：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（导师不能担任组长）</w:t>
            </w: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1" w:type="dxa"/>
          </w:tcPr>
          <w:p>
            <w:pPr>
              <w:spacing w:before="156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五、考核小组对选题报告的评语及对选题的意见</w:t>
            </w: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选题报告考查成绩：（记优、良、中、及格、不及格）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</w:p>
          <w:p>
            <w:pPr>
              <w:ind w:firstLine="1050"/>
              <w:rPr>
                <w:rFonts w:hint="eastAsia"/>
              </w:rPr>
            </w:pPr>
          </w:p>
          <w:p>
            <w:pPr>
              <w:spacing w:after="156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</w:rPr>
              <w:t xml:space="preserve">                       考核小组组长签名：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6" w:hRule="atLeast"/>
        </w:trPr>
        <w:tc>
          <w:tcPr>
            <w:tcW w:w="7701" w:type="dxa"/>
          </w:tcPr>
          <w:p>
            <w:pPr>
              <w:spacing w:before="156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六、学院审查意见</w:t>
            </w: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tabs>
                <w:tab w:val="left" w:pos="4095"/>
                <w:tab w:val="left" w:pos="4935"/>
                <w:tab w:val="left" w:pos="5985"/>
                <w:tab w:val="left" w:pos="6825"/>
              </w:tabs>
              <w:rPr>
                <w:rFonts w:hint="eastAsia"/>
                <w:sz w:val="28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   学院负责人签名：                    年   月    日</w:t>
            </w:r>
          </w:p>
        </w:tc>
      </w:tr>
    </w:tbl>
    <w:p/>
    <w:sectPr>
      <w:pgSz w:w="9979" w:h="14175"/>
      <w:pgMar w:top="1474" w:right="1247" w:bottom="1134" w:left="1247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DA7E5"/>
    <w:multiLevelType w:val="singleLevel"/>
    <w:tmpl w:val="A3CDA7E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E097FB"/>
    <w:multiLevelType w:val="singleLevel"/>
    <w:tmpl w:val="BCE097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37E284E"/>
    <w:multiLevelType w:val="multilevel"/>
    <w:tmpl w:val="037E284E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0849"/>
    <w:rsid w:val="00015B19"/>
    <w:rsid w:val="00070849"/>
    <w:rsid w:val="00081224"/>
    <w:rsid w:val="001F43F3"/>
    <w:rsid w:val="002045F8"/>
    <w:rsid w:val="00277A15"/>
    <w:rsid w:val="002B7AC5"/>
    <w:rsid w:val="0038335B"/>
    <w:rsid w:val="003837C9"/>
    <w:rsid w:val="00415165"/>
    <w:rsid w:val="0045788A"/>
    <w:rsid w:val="004E518B"/>
    <w:rsid w:val="004F6FD3"/>
    <w:rsid w:val="0055604B"/>
    <w:rsid w:val="005D2383"/>
    <w:rsid w:val="00603729"/>
    <w:rsid w:val="006445C7"/>
    <w:rsid w:val="006D01E2"/>
    <w:rsid w:val="00716807"/>
    <w:rsid w:val="00865D0E"/>
    <w:rsid w:val="008E5168"/>
    <w:rsid w:val="00966339"/>
    <w:rsid w:val="009D3271"/>
    <w:rsid w:val="009F242D"/>
    <w:rsid w:val="00B43CCA"/>
    <w:rsid w:val="00BF4D9C"/>
    <w:rsid w:val="00C321E9"/>
    <w:rsid w:val="00C47A33"/>
    <w:rsid w:val="00CD699B"/>
    <w:rsid w:val="00DA1A70"/>
    <w:rsid w:val="00DD75BE"/>
    <w:rsid w:val="00E41AA4"/>
    <w:rsid w:val="00F33FAF"/>
    <w:rsid w:val="00FB1BB5"/>
    <w:rsid w:val="00FB2207"/>
    <w:rsid w:val="0C607570"/>
    <w:rsid w:val="1FAF5693"/>
    <w:rsid w:val="26C23A06"/>
    <w:rsid w:val="2EC02A1D"/>
    <w:rsid w:val="43005387"/>
    <w:rsid w:val="471F57BE"/>
    <w:rsid w:val="55B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  <w:szCs w:val="20"/>
    </w:rPr>
  </w:style>
  <w:style w:type="paragraph" w:styleId="4">
    <w:name w:val="Body Text Indent"/>
    <w:basedOn w:val="1"/>
    <w:qFormat/>
    <w:uiPriority w:val="0"/>
    <w:pPr>
      <w:ind w:firstLine="420" w:firstLineChars="2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 w:val="22"/>
      <w:szCs w:val="22"/>
    </w:rPr>
  </w:style>
  <w:style w:type="character" w:styleId="9">
    <w:name w:val="page number"/>
    <w:basedOn w:val="8"/>
    <w:uiPriority w:val="0"/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sz w:val="18"/>
      <w:szCs w:val="18"/>
      <w:u w:val="none"/>
    </w:rPr>
  </w:style>
  <w:style w:type="paragraph" w:customStyle="1" w:styleId="13">
    <w:name w:val="HTML Top of Form"/>
    <w:basedOn w:val="1"/>
    <w:next w:val="1"/>
    <w:hidden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4">
    <w:name w:val="HTML Bottom of Form"/>
    <w:basedOn w:val="1"/>
    <w:next w:val="1"/>
    <w:hidden/>
    <w:qFormat/>
    <w:uiPriority w:val="0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7"/>
    <customShpInfo spid="_x0000_s1039"/>
    <customShpInfo spid="_x0000_s1041"/>
    <customShpInfo spid="_x0000_s1038"/>
    <customShpInfo spid="_x0000_s1043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zg</Company>
  <Pages>8</Pages>
  <Words>153</Words>
  <Characters>876</Characters>
  <Lines>7</Lines>
  <Paragraphs>2</Paragraphs>
  <TotalTime>56</TotalTime>
  <ScaleCrop>false</ScaleCrop>
  <LinksUpToDate>false</LinksUpToDate>
  <CharactersWithSpaces>1027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2018-11-05T07:59:00Z</dcterms:created>
  <dc:creator>wy</dc:creator>
  <cp:lastModifiedBy>爱吃早餐的大闸蟹</cp:lastModifiedBy>
  <cp:lastPrinted>2004-03-17T03:44:00Z</cp:lastPrinted>
  <dcterms:modified xsi:type="dcterms:W3CDTF">2019-01-15T12:07:17Z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