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5273675" cy="379730"/>
            <wp:effectExtent l="0" t="0" r="9525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2405" cy="2815590"/>
            <wp:effectExtent l="4445" t="4445" r="6350" b="12065"/>
            <wp:docPr id="8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jc w:val="center"/>
      </w:pPr>
    </w:p>
    <w:tbl>
      <w:tblPr>
        <w:tblStyle w:val="2"/>
        <w:tblW w:w="9349" w:type="dxa"/>
        <w:jc w:val="center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1"/>
        <w:gridCol w:w="3269"/>
        <w:gridCol w:w="1530"/>
        <w:gridCol w:w="1800"/>
        <w:gridCol w:w="1200"/>
        <w:gridCol w:w="520"/>
        <w:gridCol w:w="619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篇名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作者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刊名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发表时间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被引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基于区块链的供应链动态多中心协同认证模型.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朱建明;付永贵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网络与信息安全学报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2016/1/15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5505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区块链视角下的B2C电商平台产品信息追溯和防伪模型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丁庆洋;朱建明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中国流通经济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2017/12/11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73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5943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数字货币理论与实践研究进展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李建军;朱烨辰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经济学动态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2017/10/18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4668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区块链应用研究进展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朱建明;付永贵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科技导报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2017/7/13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44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2482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基于区块链的个人隐私保护机制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章宁;钟珊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计算机应用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2017/10/10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42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2299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基于区块链技术的税务管控路径研究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董志学;张义军;宋涛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税务研究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2018/4/1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37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2029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区块链技术在税收治理中的机遇与挑战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贾宜正;章荩今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会计之友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2018/1/30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2189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大数据背景下的税收治理问题研究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贾宜正;刘建;谷文辉;高瑞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税收经济研究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2017/11/29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1392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应用区块链的数据访问控制与共享模型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王秀利;江晓舟;李洋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软件学报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2019/3/27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监管科技(Suptech):内涵、运用与发展趋势研究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何海锋;银丹妮;刘元兴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金融监管研究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2018/10/25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1116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区块链在监管科技领域的实践与探索改进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黄震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人民论坛·学术前沿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2018/7/17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27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1094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区块链在金融领域的应用：理论依据、现实困境与破解策略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张礼卿;吴桐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改革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2019/11/12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3856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区块链的规范监管:困境和出路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邓建鹏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财经法学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2019/5/15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1699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基于区块链技术的慈善应用模式与平台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李琪;李勍;朱建明;关晓瑶;王慧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计算机应用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2017/12/20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1471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区块链技术在税收领域的应用:功能补拓、实践观照与问题前瞻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曹明星;蒋安琦;刘奇超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国际税收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2018/5/9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基于区块链的财务共享模式及其效益分析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朱建明;郝奕博;宋彪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经济问题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2019/9/24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2718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区块链金融监管与治理新维度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吴桐;李铭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财经科学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2019/11/30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1251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区块链和金融的融合发展研究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吴桐;李家骐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金融监管研究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2018/12/25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基于区块链技术的新型分层数字图书馆体系架构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高胜;朱建明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图书情报工作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2018/12/20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671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  <w:jc w:val="center"/>
        </w:trPr>
        <w:tc>
          <w:tcPr>
            <w:tcW w:w="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32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监管沙盒的国际实践及其启示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邓建鹏;李雪宁</w:t>
            </w:r>
          </w:p>
        </w:tc>
        <w:tc>
          <w:tcPr>
            <w:tcW w:w="1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陕西师范大学学报(哲学社会科学版)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2019/9/15</w:t>
            </w:r>
          </w:p>
        </w:tc>
        <w:tc>
          <w:tcPr>
            <w:tcW w:w="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6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944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关键词共现网络：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5940" cy="3365500"/>
            <wp:effectExtent l="0" t="0" r="10160" b="0"/>
            <wp:docPr id="1" name="图片 1" descr="C:\Users\lenovo\Desktop\关键词共现网络.bak.png关键词共现网络.b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novo\Desktop\关键词共现网络.bak.png关键词共现网络.bak"/>
                    <pic:cNvPicPr>
                      <a:picLocks noChangeAspect="1"/>
                    </pic:cNvPicPr>
                  </pic:nvPicPr>
                  <pic:blipFill>
                    <a:blip r:embed="rId6"/>
                    <a:srcRect l="10793" t="9845" r="3231" b="6255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作者合作网络：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180205"/>
            <wp:effectExtent l="0" t="0" r="1270" b="10795"/>
            <wp:docPr id="2" name="图片 2" descr="C:\Users\lenovo\Desktop\作者合作网络.bak.png作者合作网络.b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esktop\作者合作网络.bak.png作者合作网络.bak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学科分布：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019935"/>
            <wp:effectExtent l="0" t="0" r="9525" b="12065"/>
            <wp:docPr id="3" name="图片 3" descr="学科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学科分布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</w:t>
      </w:r>
    </w:p>
    <w:p>
      <w:pPr>
        <w:jc w:val="center"/>
      </w:pPr>
      <w:r>
        <w:drawing>
          <wp:inline distT="0" distB="0" distL="114300" distR="114300">
            <wp:extent cx="5270500" cy="2155825"/>
            <wp:effectExtent l="0" t="0" r="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支持基金：</w:t>
      </w:r>
    </w:p>
    <w:p>
      <w:pPr>
        <w:jc w:val="center"/>
      </w:pPr>
      <w:r>
        <w:drawing>
          <wp:inline distT="0" distB="0" distL="114300" distR="114300">
            <wp:extent cx="5269230" cy="2155825"/>
            <wp:effectExtent l="0" t="0" r="127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314450" cy="100330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关键词网络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4625" cy="2477135"/>
            <wp:effectExtent l="0" t="0" r="3175" b="12065"/>
            <wp:docPr id="9" name="图片 9" descr="CO-DESC_v170e241.b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O-DESC_v170e241.bak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关键词聚类：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608580"/>
            <wp:effectExtent l="0" t="0" r="0" b="7620"/>
            <wp:docPr id="10" name="图片 10" descr="聚类.b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聚类.bak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时间线聚类：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3321685"/>
            <wp:effectExtent l="0" t="0" r="8255" b="5715"/>
            <wp:docPr id="11" name="图片 11" descr="时间线.b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时间线.bak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7B961A1"/>
    <w:rsid w:val="5C983661"/>
    <w:rsid w:val="7FDD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chart" Target="charts/chart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lenovo\Desktop\CNKI-20210104213136298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083584229390681"/>
          <c:y val="0.125"/>
          <c:w val="0.890131421744325"/>
          <c:h val="0.772542372881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'[CNKI-20210104213136298.xls]Sheet1'!$B$1</c:f>
              <c:strCache>
                <c:ptCount val="1"/>
                <c:pt idx="0">
                  <c:v>篇数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'[CNKI-20210104213136298.xls]Sheet1'!$A$2:$A$6</c:f>
              <c:numCache>
                <c:formatCode>General</c:formatCode>
                <c:ptCount val="5"/>
                <c:pt idx="0">
                  <c:v>2016</c:v>
                </c:pt>
                <c:pt idx="1">
                  <c:v>2017</c:v>
                </c:pt>
                <c:pt idx="2">
                  <c:v>2018</c:v>
                </c:pt>
                <c:pt idx="3">
                  <c:v>2019</c:v>
                </c:pt>
                <c:pt idx="4">
                  <c:v>2020</c:v>
                </c:pt>
              </c:numCache>
            </c:numRef>
          </c:cat>
          <c:val>
            <c:numRef>
              <c:f>'[CNKI-20210104213136298.xls]Sheet1'!$B$2:$B$6</c:f>
              <c:numCache>
                <c:formatCode>General</c:formatCode>
                <c:ptCount val="5"/>
                <c:pt idx="0">
                  <c:v>3</c:v>
                </c:pt>
                <c:pt idx="1">
                  <c:v>13</c:v>
                </c:pt>
                <c:pt idx="2">
                  <c:v>26</c:v>
                </c:pt>
                <c:pt idx="3">
                  <c:v>37</c:v>
                </c:pt>
                <c:pt idx="4">
                  <c:v>34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860455469"/>
        <c:axId val="717378351"/>
      </c:barChart>
      <c:catAx>
        <c:axId val="86045546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17378351"/>
        <c:crosses val="autoZero"/>
        <c:auto val="1"/>
        <c:lblAlgn val="ctr"/>
        <c:lblOffset val="100"/>
        <c:noMultiLvlLbl val="0"/>
      </c:catAx>
      <c:valAx>
        <c:axId val="717378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（篇）</a:t>
                </a:r>
              </a:p>
            </c:rich>
          </c:tx>
          <c:layout>
            <c:manualLayout>
              <c:xMode val="edge"/>
              <c:yMode val="edge"/>
              <c:x val="0.014336917562724"/>
              <c:y val="0.0233474576271186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045546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sy</cp:lastModifiedBy>
  <dcterms:modified xsi:type="dcterms:W3CDTF">2021-01-04T15:28:43Z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