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icrosoft YaHei" w:hAnsi="Microsoft YaHei" w:eastAsia="Microsoft YaHei"/>
          <w:b/>
          <w:color w:val="1A1A1A"/>
          <w:sz w:val="52"/>
        </w:rPr>
        <w:t>林云烽（Lam Wan Fung）</w:t>
      </w:r>
    </w:p>
    <w:p>
      <w:pPr>
        <w:spacing w:before="0" w:after="40"/>
        <w:jc w:val="center"/>
      </w:pPr>
      <w:r>
        <w:rPr>
          <w:rFonts w:ascii="Microsoft YaHei" w:hAnsi="Microsoft YaHei" w:eastAsia="Microsoft YaHei"/>
          <w:color w:val="555555"/>
          <w:sz w:val="24"/>
        </w:rPr>
        <w:t>数据分析 · Agent 工程师</w:t>
      </w:r>
    </w:p>
    <w:p>
      <w:pPr>
        <w:spacing w:before="0" w:after="280"/>
        <w:jc w:val="center"/>
      </w:pPr>
      <w:r>
        <w:rPr>
          <w:rFonts w:ascii="Microsoft YaHei" w:hAnsi="Microsoft YaHei" w:eastAsia="Microsoft YaHei"/>
          <w:color w:val="555555"/>
          <w:sz w:val="22"/>
        </w:rPr>
        <w:t>香港 · ab62211669@gmail.com</w:t>
      </w:r>
    </w:p>
    <w:p>
      <w:pPr>
        <w:spacing w:before="360" w:after="140"/>
        <w:pBdr>
          <w:bottom w:val="single" w:sz="6" w:space="4" w:color="000000"/>
        </w:pBdr>
      </w:pPr>
      <w:r>
        <w:rPr>
          <w:rFonts w:ascii="Microsoft YaHei" w:hAnsi="Microsoft YaHei" w:eastAsia="Microsoft YaHei"/>
          <w:b/>
          <w:color w:val="1A1A1A"/>
          <w:sz w:val="24"/>
        </w:rPr>
        <w:t>职业概述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color w:val="1A1A1A"/>
          <w:sz w:val="23"/>
        </w:rPr>
        <w:t>数据分析与 Agent 方向，具备 SQL、Excel、Python、C++、R 等经验，擅长把数据整理成清晰结论，并用 AI Agent 让重复工作更高效。常驻香港，可用粤语、普通话、英语沟通。</w:t>
      </w:r>
    </w:p>
    <w:p>
      <w:pPr>
        <w:spacing w:before="360" w:after="140"/>
        <w:pBdr>
          <w:bottom w:val="single" w:sz="6" w:space="4" w:color="000000"/>
        </w:pBdr>
      </w:pPr>
      <w:r>
        <w:rPr>
          <w:rFonts w:ascii="Microsoft YaHei" w:hAnsi="Microsoft YaHei" w:eastAsia="Microsoft YaHei"/>
          <w:b/>
          <w:color w:val="1A1A1A"/>
          <w:sz w:val="24"/>
        </w:rPr>
        <w:t>教育</w:t>
      </w:r>
    </w:p>
    <w:p>
      <w:pPr>
        <w:tabs>
          <w:tab w:pos="9360" w:val="right"/>
        </w:tabs>
        <w:spacing w:before="200" w:after="40"/>
      </w:pPr>
      <w:r>
        <w:rPr>
          <w:rFonts w:ascii="Microsoft YaHei" w:hAnsi="Microsoft YaHei" w:eastAsia="Microsoft YaHei"/>
          <w:b/>
          <w:color w:val="1A1A1A"/>
          <w:sz w:val="23"/>
        </w:rPr>
        <w:t>香港科技大学（HKUST）</w:t>
      </w:r>
      <w:r>
        <w:rPr>
          <w:rFonts w:ascii="Microsoft YaHei" w:hAnsi="Microsoft YaHei" w:eastAsia="Microsoft YaHei"/>
          <w:color w:val="555555"/>
          <w:sz w:val="23"/>
        </w:rPr>
        <w:tab/>
        <w:t>2026 年 9 月入学</w:t>
      </w:r>
    </w:p>
    <w:p>
      <w:pPr>
        <w:spacing w:before="0" w:after="60"/>
      </w:pPr>
      <w:r>
        <w:rPr>
          <w:rFonts w:ascii="Microsoft YaHei" w:hAnsi="Microsoft YaHei" w:eastAsia="Microsoft YaHei"/>
          <w:color w:val="555555"/>
          <w:sz w:val="23"/>
        </w:rPr>
        <w:t>工业工程与决策分析（本科）</w:t>
      </w:r>
    </w:p>
    <w:p>
      <w:pPr>
        <w:spacing w:before="360" w:after="140"/>
        <w:pBdr>
          <w:bottom w:val="single" w:sz="6" w:space="4" w:color="000000"/>
        </w:pBdr>
      </w:pPr>
      <w:r>
        <w:rPr>
          <w:rFonts w:ascii="Microsoft YaHei" w:hAnsi="Microsoft YaHei" w:eastAsia="Microsoft YaHei"/>
          <w:b/>
          <w:color w:val="1A1A1A"/>
          <w:sz w:val="24"/>
        </w:rPr>
        <w:t>技能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color w:val="1A1A1A"/>
          <w:sz w:val="23"/>
        </w:rPr>
        <w:t>编程与数据：Python、C++、R、SQL、Excel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color w:val="1A1A1A"/>
          <w:sz w:val="23"/>
        </w:rPr>
        <w:t>分析能力：统计分析、数据可视化、研究能力、复杂问题解决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color w:val="1A1A1A"/>
          <w:sz w:val="23"/>
        </w:rPr>
        <w:t>Agent 与 AI：Agent 工作流、提示工程、AI 工具应用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color w:val="1A1A1A"/>
          <w:sz w:val="23"/>
        </w:rPr>
        <w:t>通用能力：演示表达、快速学习、团队领导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color w:val="1A1A1A"/>
          <w:sz w:val="23"/>
        </w:rPr>
        <w:t>语言：粤语（母语）、普通话、英语</w:t>
      </w:r>
    </w:p>
    <w:p>
      <w:pPr>
        <w:spacing w:before="360" w:after="140"/>
        <w:pBdr>
          <w:bottom w:val="single" w:sz="6" w:space="4" w:color="000000"/>
        </w:pBdr>
      </w:pPr>
      <w:r>
        <w:rPr>
          <w:rFonts w:ascii="Microsoft YaHei" w:hAnsi="Microsoft YaHei" w:eastAsia="Microsoft YaHei"/>
          <w:b/>
          <w:color w:val="1A1A1A"/>
          <w:sz w:val="24"/>
        </w:rPr>
        <w:t>经历</w:t>
      </w:r>
    </w:p>
    <w:p>
      <w:pPr>
        <w:tabs>
          <w:tab w:pos="9360" w:val="right"/>
        </w:tabs>
        <w:spacing w:before="200" w:after="40"/>
      </w:pPr>
      <w:r>
        <w:rPr>
          <w:rFonts w:ascii="Microsoft YaHei" w:hAnsi="Microsoft YaHei" w:eastAsia="Microsoft YaHei"/>
          <w:b/>
          <w:color w:val="1A1A1A"/>
          <w:sz w:val="23"/>
        </w:rPr>
        <w:t>汇丰银行 · 财富管理及个人银行 — 虚拟实习</w:t>
      </w:r>
      <w:r>
        <w:rPr>
          <w:rFonts w:ascii="Microsoft YaHei" w:hAnsi="Microsoft YaHei" w:eastAsia="Microsoft YaHei"/>
          <w:color w:val="555555"/>
          <w:sz w:val="23"/>
        </w:rPr>
        <w:tab/>
        <w:t>2025 年 2 月</w:t>
      </w:r>
    </w:p>
    <w:p>
      <w:pPr>
        <w:spacing w:before="0" w:after="60"/>
      </w:pPr>
      <w:r>
        <w:rPr>
          <w:rFonts w:ascii="Microsoft YaHei" w:hAnsi="Microsoft YaHei" w:eastAsia="Microsoft YaHei"/>
          <w:color w:val="555555"/>
          <w:sz w:val="23"/>
        </w:rPr>
        <w:t>远程 · 香港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color w:val="1A1A1A"/>
          <w:sz w:val="23"/>
        </w:rPr>
        <w:t>参与面向高净值客户的服务与投资建议模拟项目。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color w:val="1A1A1A"/>
          <w:sz w:val="23"/>
        </w:rPr>
        <w:t>收集客户投资目标、风险承受能力和投资限制，据此推荐合适方案。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color w:val="1A1A1A"/>
          <w:sz w:val="23"/>
        </w:rPr>
        <w:t>根据客户画像提供定制化投资建议。</w:t>
      </w:r>
    </w:p>
    <w:p>
      <w:pPr>
        <w:spacing w:before="360" w:after="140"/>
        <w:pBdr>
          <w:bottom w:val="single" w:sz="6" w:space="4" w:color="000000"/>
        </w:pBdr>
      </w:pPr>
      <w:r>
        <w:rPr>
          <w:rFonts w:ascii="Microsoft YaHei" w:hAnsi="Microsoft YaHei" w:eastAsia="Microsoft YaHei"/>
          <w:b/>
          <w:color w:val="1A1A1A"/>
          <w:sz w:val="24"/>
        </w:rPr>
        <w:t>项目</w:t>
      </w:r>
    </w:p>
    <w:p>
      <w:pPr>
        <w:tabs>
          <w:tab w:pos="9360" w:val="right"/>
        </w:tabs>
        <w:spacing w:before="200" w:after="40"/>
      </w:pPr>
      <w:r>
        <w:rPr>
          <w:rFonts w:ascii="Microsoft YaHei" w:hAnsi="Microsoft YaHei" w:eastAsia="Microsoft YaHei"/>
          <w:b/>
          <w:color w:val="1A1A1A"/>
          <w:sz w:val="23"/>
        </w:rPr>
        <w:t>校园社团数据库系统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color w:val="1A1A1A"/>
          <w:sz w:val="23"/>
        </w:rPr>
        <w:t>带领 5 人团队为学校社团设计并搭建数据库，负责时间线和任务分配。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color w:val="1A1A1A"/>
          <w:sz w:val="23"/>
        </w:rPr>
        <w:t>设计核心数据表并编写 SQL，实现增删改查、关联查询和批量导入导出。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color w:val="1A1A1A"/>
          <w:sz w:val="23"/>
        </w:rPr>
        <w:t>把每项统计工作从 2 小时缩短到 10 分钟。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