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F9989" w14:textId="0D353F65" w:rsidR="00B52DFB" w:rsidRDefault="00B52DFB" w:rsidP="00B52DFB">
      <w:pPr>
        <w:jc w:val="right"/>
        <w:rPr>
          <w:b/>
          <w:bCs/>
          <w:sz w:val="24"/>
          <w:szCs w:val="24"/>
        </w:rPr>
      </w:pPr>
      <w:r>
        <w:rPr>
          <w:noProof/>
        </w:rPr>
        <w:drawing>
          <wp:inline distT="0" distB="0" distL="0" distR="0" wp14:anchorId="71E2939A" wp14:editId="2CDEADC1">
            <wp:extent cx="2838616" cy="7772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6707" cy="779456"/>
                    </a:xfrm>
                    <a:prstGeom prst="rect">
                      <a:avLst/>
                    </a:prstGeom>
                    <a:noFill/>
                    <a:ln>
                      <a:noFill/>
                    </a:ln>
                  </pic:spPr>
                </pic:pic>
              </a:graphicData>
            </a:graphic>
          </wp:inline>
        </w:drawing>
      </w:r>
    </w:p>
    <w:p w14:paraId="79C4C64F" w14:textId="77777777" w:rsidR="00B52DFB" w:rsidRDefault="00B52DFB">
      <w:pPr>
        <w:rPr>
          <w:b/>
          <w:bCs/>
          <w:sz w:val="24"/>
          <w:szCs w:val="24"/>
        </w:rPr>
      </w:pPr>
    </w:p>
    <w:p w14:paraId="054E1EA1" w14:textId="7A063946" w:rsidR="00890CDE" w:rsidRPr="00AF4648" w:rsidRDefault="00890CDE">
      <w:pPr>
        <w:rPr>
          <w:b/>
          <w:bCs/>
          <w:sz w:val="24"/>
          <w:szCs w:val="24"/>
        </w:rPr>
      </w:pPr>
      <w:r w:rsidRPr="00AF4648">
        <w:rPr>
          <w:b/>
          <w:bCs/>
          <w:sz w:val="24"/>
          <w:szCs w:val="24"/>
        </w:rPr>
        <w:t xml:space="preserve">Hygienekonzept für Heimspiele der Volleyballabteilung </w:t>
      </w:r>
      <w:r w:rsidR="009A00C2">
        <w:rPr>
          <w:b/>
          <w:bCs/>
          <w:sz w:val="24"/>
          <w:szCs w:val="24"/>
        </w:rPr>
        <w:t xml:space="preserve">in der </w:t>
      </w:r>
      <w:proofErr w:type="spellStart"/>
      <w:r w:rsidR="009A00C2">
        <w:rPr>
          <w:b/>
          <w:bCs/>
          <w:sz w:val="24"/>
          <w:szCs w:val="24"/>
        </w:rPr>
        <w:t>Aaseehalle</w:t>
      </w:r>
      <w:proofErr w:type="spellEnd"/>
      <w:r w:rsidR="002F2900">
        <w:rPr>
          <w:b/>
          <w:bCs/>
          <w:sz w:val="24"/>
          <w:szCs w:val="24"/>
        </w:rPr>
        <w:t xml:space="preserve"> (Stand </w:t>
      </w:r>
      <w:r w:rsidR="00564DCD">
        <w:rPr>
          <w:b/>
          <w:bCs/>
          <w:sz w:val="24"/>
          <w:szCs w:val="24"/>
        </w:rPr>
        <w:t>10</w:t>
      </w:r>
      <w:r w:rsidR="002F2900">
        <w:rPr>
          <w:b/>
          <w:bCs/>
          <w:sz w:val="24"/>
          <w:szCs w:val="24"/>
        </w:rPr>
        <w:t>.09.2020)</w:t>
      </w:r>
      <w:r w:rsidR="000C7D8F">
        <w:rPr>
          <w:b/>
          <w:bCs/>
          <w:sz w:val="24"/>
          <w:szCs w:val="24"/>
        </w:rPr>
        <w:t xml:space="preserve">, </w:t>
      </w:r>
      <w:r w:rsidR="009A00C2">
        <w:rPr>
          <w:b/>
          <w:bCs/>
          <w:sz w:val="24"/>
          <w:szCs w:val="24"/>
        </w:rPr>
        <w:t>Jugendbereich</w:t>
      </w:r>
    </w:p>
    <w:p w14:paraId="7C3EEA9F" w14:textId="14BBD9DD" w:rsidR="00890CDE" w:rsidRPr="00890CDE" w:rsidRDefault="00890CDE">
      <w:pPr>
        <w:rPr>
          <w:sz w:val="24"/>
          <w:szCs w:val="24"/>
        </w:rPr>
      </w:pPr>
    </w:p>
    <w:p w14:paraId="480DA4E5" w14:textId="22041B66" w:rsidR="00890CDE" w:rsidRPr="00890CDE" w:rsidRDefault="00890CDE" w:rsidP="00890CDE">
      <w:pPr>
        <w:spacing w:after="0" w:line="240" w:lineRule="auto"/>
        <w:contextualSpacing/>
        <w:rPr>
          <w:rFonts w:eastAsiaTheme="majorEastAsia" w:cstheme="majorBidi"/>
          <w:spacing w:val="-10"/>
          <w:kern w:val="28"/>
          <w:sz w:val="24"/>
          <w:szCs w:val="24"/>
        </w:rPr>
      </w:pPr>
      <w:r w:rsidRPr="00890CDE">
        <w:rPr>
          <w:rFonts w:eastAsiaTheme="majorEastAsia" w:cstheme="majorBidi"/>
          <w:spacing w:val="-10"/>
          <w:kern w:val="28"/>
          <w:sz w:val="24"/>
          <w:szCs w:val="24"/>
        </w:rPr>
        <w:t>Das folgende Hygienekonzept basiert auf Beschlüssen der Sportministerkonferenz der Länder, der Empfehlungen des Deutschen Volleyball Verbands, sowie des Deutschen Olympischen Sportbundes</w:t>
      </w:r>
      <w:r w:rsidR="006B7732">
        <w:rPr>
          <w:rFonts w:eastAsiaTheme="majorEastAsia" w:cstheme="majorBidi"/>
          <w:spacing w:val="-10"/>
          <w:kern w:val="28"/>
          <w:sz w:val="24"/>
          <w:szCs w:val="24"/>
        </w:rPr>
        <w:t xml:space="preserve"> und die </w:t>
      </w:r>
      <w:proofErr w:type="spellStart"/>
      <w:r w:rsidR="006B7732">
        <w:rPr>
          <w:rFonts w:eastAsiaTheme="majorEastAsia" w:cstheme="majorBidi"/>
          <w:spacing w:val="-10"/>
          <w:kern w:val="28"/>
          <w:sz w:val="24"/>
          <w:szCs w:val="24"/>
        </w:rPr>
        <w:t>Coronaschutzverordnung</w:t>
      </w:r>
      <w:proofErr w:type="spellEnd"/>
      <w:r w:rsidR="006B7732">
        <w:rPr>
          <w:rFonts w:eastAsiaTheme="majorEastAsia" w:cstheme="majorBidi"/>
          <w:spacing w:val="-10"/>
          <w:kern w:val="28"/>
          <w:sz w:val="24"/>
          <w:szCs w:val="24"/>
        </w:rPr>
        <w:t xml:space="preserve"> des Landes NRW</w:t>
      </w:r>
      <w:r w:rsidR="00B52DFB">
        <w:rPr>
          <w:rFonts w:eastAsiaTheme="majorEastAsia" w:cstheme="majorBidi"/>
          <w:spacing w:val="-10"/>
          <w:kern w:val="28"/>
          <w:sz w:val="24"/>
          <w:szCs w:val="24"/>
        </w:rPr>
        <w:t>, gültig ab 01. September 2020</w:t>
      </w:r>
      <w:r w:rsidRPr="00890CDE">
        <w:rPr>
          <w:rFonts w:eastAsiaTheme="majorEastAsia" w:cstheme="majorBidi"/>
          <w:spacing w:val="-10"/>
          <w:kern w:val="28"/>
          <w:sz w:val="24"/>
          <w:szCs w:val="24"/>
        </w:rPr>
        <w:t xml:space="preserve"> </w:t>
      </w:r>
    </w:p>
    <w:p w14:paraId="4E7BC540" w14:textId="77777777" w:rsidR="00890CDE" w:rsidRPr="00890CDE" w:rsidRDefault="00890CDE" w:rsidP="00890CDE">
      <w:pPr>
        <w:spacing w:after="0" w:line="240" w:lineRule="auto"/>
        <w:rPr>
          <w:sz w:val="24"/>
          <w:szCs w:val="24"/>
        </w:rPr>
      </w:pPr>
    </w:p>
    <w:p w14:paraId="7D4AFCD7" w14:textId="77777777" w:rsidR="00890CDE" w:rsidRPr="00890CDE" w:rsidRDefault="00890CDE" w:rsidP="00890CDE">
      <w:pPr>
        <w:spacing w:after="0" w:line="240" w:lineRule="auto"/>
        <w:contextualSpacing/>
        <w:rPr>
          <w:rFonts w:eastAsiaTheme="majorEastAsia" w:cstheme="majorBidi"/>
          <w:spacing w:val="-10"/>
          <w:kern w:val="28"/>
          <w:sz w:val="24"/>
          <w:szCs w:val="24"/>
        </w:rPr>
      </w:pPr>
      <w:r w:rsidRPr="00890CDE">
        <w:rPr>
          <w:rFonts w:eastAsiaTheme="majorEastAsia" w:cstheme="majorBidi"/>
          <w:spacing w:val="-10"/>
          <w:kern w:val="28"/>
          <w:sz w:val="24"/>
          <w:szCs w:val="24"/>
        </w:rPr>
        <w:t>Folgende Punkte sind Kernaspekte des Hygienekonzepts:</w:t>
      </w:r>
    </w:p>
    <w:p w14:paraId="40D2C715" w14:textId="77777777" w:rsidR="00890CDE" w:rsidRPr="00890CDE" w:rsidRDefault="00890CDE" w:rsidP="00890CDE">
      <w:pPr>
        <w:spacing w:after="0" w:line="240" w:lineRule="auto"/>
        <w:outlineLvl w:val="2"/>
        <w:rPr>
          <w:b/>
          <w:sz w:val="24"/>
          <w:szCs w:val="24"/>
        </w:rPr>
      </w:pPr>
    </w:p>
    <w:p w14:paraId="712C3795" w14:textId="77777777" w:rsidR="00890CDE" w:rsidRPr="00890CDE" w:rsidRDefault="00890CDE" w:rsidP="00890CDE">
      <w:pPr>
        <w:spacing w:after="0" w:line="240" w:lineRule="auto"/>
        <w:outlineLvl w:val="2"/>
        <w:rPr>
          <w:b/>
          <w:sz w:val="24"/>
          <w:szCs w:val="24"/>
        </w:rPr>
      </w:pPr>
      <w:bookmarkStart w:id="0" w:name="_Toc49249456"/>
      <w:r w:rsidRPr="00890CDE">
        <w:rPr>
          <w:b/>
          <w:sz w:val="24"/>
          <w:szCs w:val="24"/>
        </w:rPr>
        <w:t>Reduzierung von Infektionsrisiken für Spieler und Aktive</w:t>
      </w:r>
      <w:bookmarkEnd w:id="0"/>
      <w:r w:rsidRPr="00890CDE">
        <w:rPr>
          <w:b/>
          <w:sz w:val="24"/>
          <w:szCs w:val="24"/>
        </w:rPr>
        <w:t xml:space="preserve"> </w:t>
      </w:r>
    </w:p>
    <w:p w14:paraId="485D4FDB" w14:textId="77777777" w:rsidR="00890CDE" w:rsidRPr="00890CDE" w:rsidRDefault="00890CDE" w:rsidP="00890CDE">
      <w:pPr>
        <w:numPr>
          <w:ilvl w:val="0"/>
          <w:numId w:val="1"/>
        </w:numPr>
        <w:spacing w:after="0" w:line="240" w:lineRule="auto"/>
        <w:contextualSpacing/>
        <w:rPr>
          <w:sz w:val="24"/>
          <w:szCs w:val="24"/>
        </w:rPr>
      </w:pPr>
      <w:r w:rsidRPr="00890CDE">
        <w:rPr>
          <w:sz w:val="24"/>
          <w:szCs w:val="24"/>
        </w:rPr>
        <w:t>Strikte Trennung von anderen Personengruppen</w:t>
      </w:r>
    </w:p>
    <w:p w14:paraId="3ECD60CC" w14:textId="77777777" w:rsidR="00890CDE" w:rsidRPr="00890CDE" w:rsidRDefault="00890CDE" w:rsidP="00890CDE">
      <w:pPr>
        <w:numPr>
          <w:ilvl w:val="0"/>
          <w:numId w:val="1"/>
        </w:numPr>
        <w:spacing w:after="0" w:line="240" w:lineRule="auto"/>
        <w:contextualSpacing/>
        <w:rPr>
          <w:sz w:val="24"/>
          <w:szCs w:val="24"/>
        </w:rPr>
      </w:pPr>
      <w:r w:rsidRPr="00890CDE">
        <w:rPr>
          <w:sz w:val="24"/>
          <w:szCs w:val="24"/>
        </w:rPr>
        <w:t>Einhaltung von Verhaltens- und Hygieneregeln</w:t>
      </w:r>
    </w:p>
    <w:p w14:paraId="68073C96" w14:textId="77777777" w:rsidR="00890CDE" w:rsidRPr="00890CDE" w:rsidRDefault="00890CDE" w:rsidP="00890CDE">
      <w:pPr>
        <w:numPr>
          <w:ilvl w:val="0"/>
          <w:numId w:val="1"/>
        </w:numPr>
        <w:spacing w:after="0" w:line="240" w:lineRule="auto"/>
        <w:contextualSpacing/>
        <w:rPr>
          <w:sz w:val="24"/>
          <w:szCs w:val="24"/>
        </w:rPr>
      </w:pPr>
      <w:r w:rsidRPr="00890CDE">
        <w:rPr>
          <w:sz w:val="24"/>
          <w:szCs w:val="24"/>
        </w:rPr>
        <w:t>Prämisse: Abstandsregeln sind NICHT immer umsetzbar</w:t>
      </w:r>
    </w:p>
    <w:p w14:paraId="78AC3575" w14:textId="77777777" w:rsidR="00890CDE" w:rsidRPr="00890CDE" w:rsidRDefault="00890CDE" w:rsidP="00890CDE">
      <w:pPr>
        <w:spacing w:after="0" w:line="240" w:lineRule="auto"/>
        <w:outlineLvl w:val="2"/>
        <w:rPr>
          <w:b/>
          <w:sz w:val="24"/>
          <w:szCs w:val="24"/>
        </w:rPr>
      </w:pPr>
      <w:bookmarkStart w:id="1" w:name="_Toc49249457"/>
      <w:r w:rsidRPr="00890CDE">
        <w:rPr>
          <w:b/>
          <w:sz w:val="24"/>
          <w:szCs w:val="24"/>
        </w:rPr>
        <w:t>Reduzierung von Infektionsrisiken für Dienstleister und Personal</w:t>
      </w:r>
      <w:bookmarkEnd w:id="1"/>
    </w:p>
    <w:p w14:paraId="018BCA16" w14:textId="77777777" w:rsidR="00890CDE" w:rsidRPr="00890CDE" w:rsidRDefault="00890CDE" w:rsidP="00890CDE">
      <w:pPr>
        <w:numPr>
          <w:ilvl w:val="0"/>
          <w:numId w:val="1"/>
        </w:numPr>
        <w:spacing w:after="0" w:line="240" w:lineRule="auto"/>
        <w:contextualSpacing/>
        <w:rPr>
          <w:sz w:val="24"/>
          <w:szCs w:val="24"/>
        </w:rPr>
      </w:pPr>
      <w:r w:rsidRPr="00890CDE">
        <w:rPr>
          <w:sz w:val="24"/>
          <w:szCs w:val="24"/>
        </w:rPr>
        <w:t>Einhaltung von Abstands- und Verhaltensregeln</w:t>
      </w:r>
    </w:p>
    <w:p w14:paraId="602A30B0" w14:textId="77777777" w:rsidR="00890CDE" w:rsidRPr="00890CDE" w:rsidRDefault="00890CDE" w:rsidP="00890CDE">
      <w:pPr>
        <w:spacing w:after="0" w:line="240" w:lineRule="auto"/>
        <w:outlineLvl w:val="2"/>
        <w:rPr>
          <w:b/>
          <w:sz w:val="24"/>
          <w:szCs w:val="24"/>
        </w:rPr>
      </w:pPr>
      <w:bookmarkStart w:id="2" w:name="_Toc49249459"/>
      <w:r w:rsidRPr="00890CDE">
        <w:rPr>
          <w:b/>
          <w:sz w:val="24"/>
          <w:szCs w:val="24"/>
        </w:rPr>
        <w:t>Kontaktnachverfolgung im Fall einer Infektion</w:t>
      </w:r>
      <w:bookmarkEnd w:id="2"/>
    </w:p>
    <w:p w14:paraId="4D9AAF78" w14:textId="77777777" w:rsidR="00890CDE" w:rsidRPr="00890CDE" w:rsidRDefault="00890CDE" w:rsidP="00890CDE">
      <w:pPr>
        <w:numPr>
          <w:ilvl w:val="0"/>
          <w:numId w:val="1"/>
        </w:numPr>
        <w:spacing w:after="0" w:line="240" w:lineRule="auto"/>
        <w:contextualSpacing/>
        <w:rPr>
          <w:sz w:val="24"/>
          <w:szCs w:val="24"/>
        </w:rPr>
      </w:pPr>
      <w:r w:rsidRPr="00890CDE">
        <w:rPr>
          <w:sz w:val="24"/>
          <w:szCs w:val="24"/>
        </w:rPr>
        <w:t>Kontaktdaten aller an der Sportveranstaltung teilnehmenden Personengruppen sind bekannt</w:t>
      </w:r>
    </w:p>
    <w:p w14:paraId="424A7F23" w14:textId="77777777" w:rsidR="00890CDE" w:rsidRPr="00890CDE" w:rsidRDefault="00890CDE" w:rsidP="00890CDE">
      <w:pPr>
        <w:numPr>
          <w:ilvl w:val="0"/>
          <w:numId w:val="1"/>
        </w:numPr>
        <w:spacing w:after="0" w:line="240" w:lineRule="auto"/>
        <w:contextualSpacing/>
        <w:rPr>
          <w:sz w:val="24"/>
          <w:szCs w:val="24"/>
        </w:rPr>
      </w:pPr>
      <w:r w:rsidRPr="00890CDE">
        <w:rPr>
          <w:sz w:val="24"/>
          <w:szCs w:val="24"/>
        </w:rPr>
        <w:t>Empfehlung zur Verwendung der Corona-Warn-App</w:t>
      </w:r>
    </w:p>
    <w:p w14:paraId="05A1AFC2" w14:textId="3DE21806" w:rsidR="00890CDE" w:rsidRDefault="00890CDE"/>
    <w:p w14:paraId="65363910" w14:textId="77777777" w:rsidR="001F30E0" w:rsidRPr="00B52DFB" w:rsidRDefault="001F30E0" w:rsidP="001F30E0">
      <w:pPr>
        <w:keepNext/>
        <w:keepLines/>
        <w:spacing w:before="40" w:after="0" w:line="240" w:lineRule="auto"/>
        <w:outlineLvl w:val="1"/>
        <w:rPr>
          <w:rFonts w:ascii="Calibri" w:eastAsiaTheme="majorEastAsia" w:hAnsi="Calibri" w:cstheme="majorBidi"/>
          <w:b/>
          <w:bCs/>
          <w:sz w:val="24"/>
          <w:szCs w:val="26"/>
          <w:u w:val="single"/>
        </w:rPr>
      </w:pPr>
      <w:bookmarkStart w:id="3" w:name="_Toc49249460"/>
      <w:r w:rsidRPr="00B52DFB">
        <w:rPr>
          <w:rFonts w:ascii="Calibri" w:eastAsiaTheme="majorEastAsia" w:hAnsi="Calibri" w:cstheme="majorBidi"/>
          <w:b/>
          <w:bCs/>
          <w:sz w:val="24"/>
          <w:szCs w:val="26"/>
          <w:u w:val="single"/>
        </w:rPr>
        <w:t>Hygienebeauftragter</w:t>
      </w:r>
      <w:bookmarkEnd w:id="3"/>
    </w:p>
    <w:p w14:paraId="6C3801E9" w14:textId="77777777" w:rsidR="001F30E0" w:rsidRPr="00B52DFB" w:rsidRDefault="001F30E0" w:rsidP="001F30E0">
      <w:pPr>
        <w:spacing w:after="0" w:line="240" w:lineRule="auto"/>
        <w:rPr>
          <w:sz w:val="24"/>
          <w:szCs w:val="24"/>
        </w:rPr>
      </w:pPr>
    </w:p>
    <w:p w14:paraId="3BAE4573" w14:textId="1FBD82DE" w:rsidR="001F30E0" w:rsidRPr="00B52DFB" w:rsidRDefault="000C7D8F" w:rsidP="001F30E0">
      <w:pPr>
        <w:spacing w:after="0" w:line="240" w:lineRule="auto"/>
        <w:rPr>
          <w:sz w:val="24"/>
          <w:szCs w:val="24"/>
        </w:rPr>
      </w:pPr>
      <w:r>
        <w:rPr>
          <w:sz w:val="24"/>
          <w:szCs w:val="24"/>
        </w:rPr>
        <w:t>Für die Einhaltung der Regelungen bzw. die Entgegennahme der Daten ist der jeweilige ein/e aus der Mannschaft beauftragte/r Spieler/in verantwortlich</w:t>
      </w:r>
      <w:r w:rsidR="001F30E0" w:rsidRPr="00B52DFB">
        <w:rPr>
          <w:sz w:val="24"/>
          <w:szCs w:val="24"/>
        </w:rPr>
        <w:t xml:space="preserve">. </w:t>
      </w:r>
    </w:p>
    <w:p w14:paraId="15AD6994" w14:textId="77777777" w:rsidR="001F30E0" w:rsidRPr="00B52DFB" w:rsidRDefault="001F30E0" w:rsidP="001F30E0">
      <w:pPr>
        <w:spacing w:after="0" w:line="240" w:lineRule="auto"/>
        <w:rPr>
          <w:sz w:val="24"/>
          <w:szCs w:val="24"/>
        </w:rPr>
      </w:pPr>
    </w:p>
    <w:p w14:paraId="27AB25B8" w14:textId="77777777" w:rsidR="001F30E0" w:rsidRPr="00B52DFB" w:rsidRDefault="001F30E0" w:rsidP="001F30E0">
      <w:pPr>
        <w:spacing w:after="0" w:line="240" w:lineRule="auto"/>
        <w:outlineLvl w:val="2"/>
        <w:rPr>
          <w:b/>
          <w:sz w:val="24"/>
          <w:szCs w:val="24"/>
        </w:rPr>
      </w:pPr>
      <w:bookmarkStart w:id="4" w:name="_Toc49249461"/>
      <w:r w:rsidRPr="00B52DFB">
        <w:rPr>
          <w:b/>
          <w:sz w:val="24"/>
          <w:szCs w:val="24"/>
        </w:rPr>
        <w:t>Der Aufgabenbereich des Hygienebeauftragten umfasst:</w:t>
      </w:r>
      <w:bookmarkEnd w:id="4"/>
    </w:p>
    <w:p w14:paraId="114D8E3E" w14:textId="77777777" w:rsidR="001F30E0" w:rsidRPr="00B52DFB" w:rsidRDefault="001F30E0" w:rsidP="001F30E0">
      <w:pPr>
        <w:numPr>
          <w:ilvl w:val="0"/>
          <w:numId w:val="1"/>
        </w:numPr>
        <w:spacing w:after="0" w:line="240" w:lineRule="auto"/>
        <w:contextualSpacing/>
        <w:rPr>
          <w:sz w:val="24"/>
          <w:szCs w:val="24"/>
        </w:rPr>
      </w:pPr>
      <w:r w:rsidRPr="00B52DFB">
        <w:rPr>
          <w:sz w:val="24"/>
          <w:szCs w:val="24"/>
        </w:rPr>
        <w:t>Implementierung und Anpassung der Maßnahmen (Hygienestationen etc.)</w:t>
      </w:r>
    </w:p>
    <w:p w14:paraId="6756AA53" w14:textId="3D5DCD1B" w:rsidR="001F30E0" w:rsidRDefault="001F30E0" w:rsidP="001F30E0">
      <w:pPr>
        <w:numPr>
          <w:ilvl w:val="0"/>
          <w:numId w:val="1"/>
        </w:numPr>
        <w:spacing w:after="0" w:line="240" w:lineRule="auto"/>
        <w:contextualSpacing/>
        <w:rPr>
          <w:sz w:val="24"/>
          <w:szCs w:val="24"/>
        </w:rPr>
      </w:pPr>
      <w:r w:rsidRPr="00B52DFB">
        <w:rPr>
          <w:sz w:val="24"/>
          <w:szCs w:val="24"/>
        </w:rPr>
        <w:t>Kontrolle und Abstimmung mit dem Verein</w:t>
      </w:r>
      <w:r w:rsidR="002F2900">
        <w:rPr>
          <w:sz w:val="24"/>
          <w:szCs w:val="24"/>
        </w:rPr>
        <w:t>svorstand</w:t>
      </w:r>
    </w:p>
    <w:p w14:paraId="52924A31" w14:textId="6C8DD140" w:rsidR="000C7D8F" w:rsidRPr="00B52DFB" w:rsidRDefault="000C7D8F" w:rsidP="001F30E0">
      <w:pPr>
        <w:numPr>
          <w:ilvl w:val="0"/>
          <w:numId w:val="1"/>
        </w:numPr>
        <w:spacing w:after="0" w:line="240" w:lineRule="auto"/>
        <w:contextualSpacing/>
        <w:rPr>
          <w:sz w:val="24"/>
          <w:szCs w:val="24"/>
        </w:rPr>
      </w:pPr>
      <w:r>
        <w:rPr>
          <w:sz w:val="24"/>
          <w:szCs w:val="24"/>
        </w:rPr>
        <w:t>Entgegennahme der entsprechenden Daten und Aufbewahrung</w:t>
      </w:r>
    </w:p>
    <w:p w14:paraId="2E0A044B" w14:textId="311BFA6E" w:rsidR="001F30E0" w:rsidRPr="00B52DFB" w:rsidRDefault="001F30E0" w:rsidP="001F30E0">
      <w:pPr>
        <w:numPr>
          <w:ilvl w:val="0"/>
          <w:numId w:val="1"/>
        </w:numPr>
        <w:spacing w:after="0" w:line="240" w:lineRule="auto"/>
        <w:contextualSpacing/>
        <w:jc w:val="both"/>
        <w:rPr>
          <w:sz w:val="24"/>
          <w:szCs w:val="24"/>
        </w:rPr>
      </w:pPr>
      <w:r w:rsidRPr="00B52DFB">
        <w:rPr>
          <w:sz w:val="24"/>
          <w:szCs w:val="24"/>
        </w:rPr>
        <w:t xml:space="preserve">Informationspflicht im Fall einer nachgewiesenen Corona-Infektion im Team oder Vereinsumfeld </w:t>
      </w:r>
    </w:p>
    <w:p w14:paraId="196319DE" w14:textId="09E40D34" w:rsidR="001F30E0" w:rsidRPr="00B52DFB" w:rsidRDefault="001F30E0" w:rsidP="001F30E0">
      <w:pPr>
        <w:spacing w:after="0" w:line="240" w:lineRule="auto"/>
        <w:contextualSpacing/>
        <w:jc w:val="both"/>
        <w:rPr>
          <w:sz w:val="24"/>
          <w:szCs w:val="24"/>
        </w:rPr>
      </w:pPr>
    </w:p>
    <w:p w14:paraId="194FBA7D" w14:textId="521DF810" w:rsidR="001F30E0" w:rsidRPr="001F30E0" w:rsidRDefault="001F30E0" w:rsidP="001F30E0">
      <w:pPr>
        <w:spacing w:after="0" w:line="240" w:lineRule="auto"/>
        <w:outlineLvl w:val="2"/>
        <w:rPr>
          <w:b/>
          <w:sz w:val="24"/>
          <w:szCs w:val="24"/>
        </w:rPr>
      </w:pPr>
      <w:bookmarkStart w:id="5" w:name="_Toc49249463"/>
      <w:r w:rsidRPr="001F30E0">
        <w:rPr>
          <w:b/>
          <w:sz w:val="24"/>
          <w:szCs w:val="24"/>
        </w:rPr>
        <w:t>Grundsätze für den Spielbetrieb</w:t>
      </w:r>
      <w:bookmarkEnd w:id="5"/>
    </w:p>
    <w:p w14:paraId="2376C384" w14:textId="2B18AA00" w:rsidR="001F30E0" w:rsidRDefault="001F30E0" w:rsidP="001F30E0">
      <w:pPr>
        <w:spacing w:after="0" w:line="240" w:lineRule="auto"/>
        <w:rPr>
          <w:sz w:val="24"/>
          <w:szCs w:val="24"/>
        </w:rPr>
      </w:pPr>
      <w:r>
        <w:rPr>
          <w:sz w:val="24"/>
          <w:szCs w:val="24"/>
        </w:rPr>
        <w:t>Die</w:t>
      </w:r>
      <w:r w:rsidRPr="001F30E0">
        <w:rPr>
          <w:sz w:val="24"/>
          <w:szCs w:val="24"/>
        </w:rPr>
        <w:t xml:space="preserve"> Sporthalle wird bei vollständiger Nutzung in eine „Aktive Zone“ und eine „Inaktive Zone“ unterteilt.</w:t>
      </w:r>
      <w:r>
        <w:rPr>
          <w:sz w:val="24"/>
          <w:szCs w:val="24"/>
        </w:rPr>
        <w:t xml:space="preserve"> </w:t>
      </w:r>
      <w:r w:rsidRPr="001F30E0">
        <w:rPr>
          <w:sz w:val="24"/>
          <w:szCs w:val="24"/>
        </w:rPr>
        <w:t xml:space="preserve">Wege sind in Form von Einbahnstraßen angelegt, sodass die geltenden Abstandregeln eingehalten werden können. </w:t>
      </w:r>
    </w:p>
    <w:p w14:paraId="6C3E9877" w14:textId="77777777" w:rsidR="009A00C2" w:rsidRPr="001F30E0" w:rsidRDefault="009A00C2" w:rsidP="001F30E0">
      <w:pPr>
        <w:spacing w:after="0" w:line="240" w:lineRule="auto"/>
        <w:rPr>
          <w:sz w:val="24"/>
          <w:szCs w:val="24"/>
        </w:rPr>
      </w:pPr>
    </w:p>
    <w:p w14:paraId="30BB7F0B" w14:textId="77777777" w:rsidR="009A00C2" w:rsidRDefault="001F30E0" w:rsidP="001F30E0">
      <w:pPr>
        <w:spacing w:after="0" w:line="240" w:lineRule="auto"/>
        <w:rPr>
          <w:sz w:val="24"/>
          <w:szCs w:val="24"/>
        </w:rPr>
      </w:pPr>
      <w:r w:rsidRPr="001F30E0">
        <w:rPr>
          <w:sz w:val="24"/>
          <w:szCs w:val="24"/>
        </w:rPr>
        <w:t>Die „Aktive Zone“ ist den „Aktiven Beteiligten“ vorbehalten. Die „Inaktive Zone“ ist „Passiven Beteiligten“</w:t>
      </w:r>
      <w:r w:rsidR="009A1630">
        <w:rPr>
          <w:sz w:val="24"/>
          <w:szCs w:val="24"/>
        </w:rPr>
        <w:t xml:space="preserve"> </w:t>
      </w:r>
      <w:r w:rsidRPr="001F30E0">
        <w:rPr>
          <w:sz w:val="24"/>
          <w:szCs w:val="24"/>
        </w:rPr>
        <w:t>zugänglich (siehe Anhang „Hallenplan“</w:t>
      </w:r>
      <w:r w:rsidR="000C7D8F">
        <w:rPr>
          <w:sz w:val="24"/>
          <w:szCs w:val="24"/>
        </w:rPr>
        <w:t xml:space="preserve">; Beispiel </w:t>
      </w:r>
      <w:proofErr w:type="spellStart"/>
      <w:r w:rsidR="000C7D8F">
        <w:rPr>
          <w:sz w:val="24"/>
          <w:szCs w:val="24"/>
        </w:rPr>
        <w:t>Aaseehalle</w:t>
      </w:r>
      <w:proofErr w:type="spellEnd"/>
      <w:r w:rsidRPr="001F30E0">
        <w:rPr>
          <w:sz w:val="24"/>
          <w:szCs w:val="24"/>
        </w:rPr>
        <w:t>)</w:t>
      </w:r>
      <w:r w:rsidR="009A00C2">
        <w:rPr>
          <w:sz w:val="24"/>
          <w:szCs w:val="24"/>
        </w:rPr>
        <w:t xml:space="preserve">. </w:t>
      </w:r>
    </w:p>
    <w:p w14:paraId="035F4A4B" w14:textId="77777777" w:rsidR="009A00C2" w:rsidRDefault="009A00C2" w:rsidP="001F30E0">
      <w:pPr>
        <w:spacing w:after="0" w:line="240" w:lineRule="auto"/>
        <w:rPr>
          <w:sz w:val="24"/>
          <w:szCs w:val="24"/>
        </w:rPr>
      </w:pPr>
    </w:p>
    <w:p w14:paraId="6CA740C5" w14:textId="11C80F84" w:rsidR="009A1630" w:rsidRDefault="009A00C2" w:rsidP="001F30E0">
      <w:pPr>
        <w:spacing w:after="0" w:line="240" w:lineRule="auto"/>
        <w:rPr>
          <w:sz w:val="24"/>
          <w:szCs w:val="24"/>
        </w:rPr>
      </w:pPr>
      <w:r>
        <w:rPr>
          <w:sz w:val="24"/>
          <w:szCs w:val="24"/>
        </w:rPr>
        <w:lastRenderedPageBreak/>
        <w:t xml:space="preserve">Bei der Nutzung mehrerer Hallentrakte parallel sind die Trennwände zu nutzen. In jedem Hallentrakt dürfen sich bis zu 30 Personen als aktive Beteiligte (Spielerinnen und Spieler, Schiedsrichter, Trainerinnen und Trainer) aufhalten. Darüber hinaus sind max. bis zu 20 Zuschauerinnen und Zuschauer pro Hallentrakt zu gelassen. Dazu zählen auch die weiteren Mannschaften, die keine aktive Aufgabe übernehmen. Der mittlere Trakt ist freizuhalten, als Ausgänge sind die beiden direkten Ausgänge aus der Halle zu nutzen. </w:t>
      </w:r>
    </w:p>
    <w:p w14:paraId="68120CED" w14:textId="77777777" w:rsidR="009A00C2" w:rsidRDefault="009A00C2" w:rsidP="001F30E0">
      <w:pPr>
        <w:spacing w:after="0" w:line="240" w:lineRule="auto"/>
        <w:rPr>
          <w:sz w:val="24"/>
          <w:szCs w:val="24"/>
        </w:rPr>
      </w:pPr>
    </w:p>
    <w:p w14:paraId="4E5EB53B" w14:textId="5A68418A" w:rsidR="001F30E0" w:rsidRDefault="001F30E0" w:rsidP="001F30E0">
      <w:pPr>
        <w:spacing w:after="0" w:line="240" w:lineRule="auto"/>
        <w:rPr>
          <w:sz w:val="24"/>
          <w:szCs w:val="24"/>
        </w:rPr>
      </w:pPr>
      <w:r w:rsidRPr="001F30E0">
        <w:rPr>
          <w:sz w:val="24"/>
          <w:szCs w:val="24"/>
        </w:rPr>
        <w:t>In allen Gebäudeteilen besteht grundsätzlich die Verpflichtung eine Mund-Nasen-Bedeckung zu tragen. Lediglich</w:t>
      </w:r>
      <w:r>
        <w:rPr>
          <w:sz w:val="24"/>
          <w:szCs w:val="24"/>
        </w:rPr>
        <w:t xml:space="preserve"> an den festen Sitzplätzen</w:t>
      </w:r>
      <w:r w:rsidRPr="001F30E0">
        <w:rPr>
          <w:sz w:val="24"/>
          <w:szCs w:val="24"/>
        </w:rPr>
        <w:t xml:space="preserve"> und zur Ausübung des Sports innerhalb der „Aktiven Zone“ darf diese entfernt werden.</w:t>
      </w:r>
    </w:p>
    <w:p w14:paraId="362D0C63" w14:textId="7940F0D4" w:rsidR="002F2900" w:rsidRDefault="002F2900" w:rsidP="001F30E0">
      <w:pPr>
        <w:spacing w:after="0" w:line="240" w:lineRule="auto"/>
        <w:rPr>
          <w:sz w:val="24"/>
          <w:szCs w:val="24"/>
        </w:rPr>
      </w:pPr>
    </w:p>
    <w:p w14:paraId="4B63DE11" w14:textId="7C2E8E09" w:rsidR="002F2900" w:rsidRPr="001F30E0" w:rsidRDefault="002F2900" w:rsidP="001F30E0">
      <w:pPr>
        <w:spacing w:after="0" w:line="240" w:lineRule="auto"/>
        <w:rPr>
          <w:sz w:val="24"/>
          <w:szCs w:val="24"/>
        </w:rPr>
      </w:pPr>
      <w:r>
        <w:rPr>
          <w:sz w:val="24"/>
          <w:szCs w:val="24"/>
        </w:rPr>
        <w:t>Personen mit Krankheitssymptomen ist der Zutritt zur Sporthalle untersagt.</w:t>
      </w:r>
    </w:p>
    <w:p w14:paraId="225B8229" w14:textId="77777777" w:rsidR="001F30E0" w:rsidRPr="001F30E0" w:rsidRDefault="001F30E0" w:rsidP="001F30E0">
      <w:pPr>
        <w:spacing w:after="0" w:line="240" w:lineRule="auto"/>
        <w:outlineLvl w:val="2"/>
        <w:rPr>
          <w:b/>
          <w:sz w:val="24"/>
          <w:szCs w:val="24"/>
        </w:rPr>
      </w:pPr>
      <w:bookmarkStart w:id="6" w:name="_Toc49249464"/>
    </w:p>
    <w:p w14:paraId="2B9D1DB0" w14:textId="2209A524" w:rsidR="001F30E0" w:rsidRPr="001F30E0" w:rsidRDefault="001F30E0" w:rsidP="001F30E0">
      <w:pPr>
        <w:spacing w:after="0" w:line="240" w:lineRule="auto"/>
        <w:outlineLvl w:val="2"/>
        <w:rPr>
          <w:b/>
          <w:sz w:val="24"/>
          <w:szCs w:val="24"/>
        </w:rPr>
      </w:pPr>
      <w:r w:rsidRPr="001F30E0">
        <w:rPr>
          <w:b/>
          <w:sz w:val="24"/>
          <w:szCs w:val="24"/>
        </w:rPr>
        <w:t>„Aktive Beteiligte“ sind:</w:t>
      </w:r>
      <w:bookmarkEnd w:id="6"/>
    </w:p>
    <w:p w14:paraId="4588A4A8" w14:textId="5F3CE5BE" w:rsidR="001F30E0" w:rsidRPr="001F30E0" w:rsidRDefault="001F30E0" w:rsidP="001F30E0">
      <w:pPr>
        <w:numPr>
          <w:ilvl w:val="0"/>
          <w:numId w:val="1"/>
        </w:numPr>
        <w:spacing w:after="0" w:line="240" w:lineRule="auto"/>
        <w:contextualSpacing/>
        <w:rPr>
          <w:sz w:val="24"/>
          <w:szCs w:val="24"/>
        </w:rPr>
      </w:pPr>
      <w:r w:rsidRPr="001F30E0">
        <w:rPr>
          <w:sz w:val="24"/>
          <w:szCs w:val="24"/>
        </w:rPr>
        <w:t>Spieler und Betreuerteams der beteiligten Mannschaften</w:t>
      </w:r>
    </w:p>
    <w:p w14:paraId="70E91E12" w14:textId="31F5AA31" w:rsidR="001F30E0" w:rsidRDefault="001F30E0" w:rsidP="001F30E0">
      <w:pPr>
        <w:numPr>
          <w:ilvl w:val="0"/>
          <w:numId w:val="1"/>
        </w:numPr>
        <w:spacing w:after="0" w:line="240" w:lineRule="auto"/>
        <w:contextualSpacing/>
        <w:rPr>
          <w:sz w:val="24"/>
          <w:szCs w:val="24"/>
        </w:rPr>
      </w:pPr>
      <w:r w:rsidRPr="001F30E0">
        <w:rPr>
          <w:sz w:val="24"/>
          <w:szCs w:val="24"/>
        </w:rPr>
        <w:t>Betreuerteam (Trainer, Co-Trainer/ Scout, Physiotherapeut, Arzt</w:t>
      </w:r>
      <w:r>
        <w:rPr>
          <w:sz w:val="24"/>
          <w:szCs w:val="24"/>
        </w:rPr>
        <w:t xml:space="preserve">, </w:t>
      </w:r>
      <w:r w:rsidRPr="001F30E0">
        <w:rPr>
          <w:sz w:val="24"/>
          <w:szCs w:val="24"/>
        </w:rPr>
        <w:t>Teammanager, Statistiker, Geschäftsführer, Sportdirektor, Psychologe)</w:t>
      </w:r>
    </w:p>
    <w:p w14:paraId="388EE721" w14:textId="2FDAF7BB" w:rsidR="002F2900" w:rsidRPr="001F30E0" w:rsidRDefault="002F2900" w:rsidP="001F30E0">
      <w:pPr>
        <w:numPr>
          <w:ilvl w:val="0"/>
          <w:numId w:val="1"/>
        </w:numPr>
        <w:spacing w:after="0" w:line="240" w:lineRule="auto"/>
        <w:contextualSpacing/>
        <w:rPr>
          <w:sz w:val="24"/>
          <w:szCs w:val="24"/>
        </w:rPr>
      </w:pPr>
      <w:r>
        <w:rPr>
          <w:sz w:val="24"/>
          <w:szCs w:val="24"/>
        </w:rPr>
        <w:t xml:space="preserve">Insgesamt dürfen dies pro Mannschaft nicht mehr als 15 Personen sein (siehe </w:t>
      </w:r>
      <w:proofErr w:type="spellStart"/>
      <w:r>
        <w:rPr>
          <w:sz w:val="24"/>
          <w:szCs w:val="24"/>
        </w:rPr>
        <w:t>Coronaschutzverordnung</w:t>
      </w:r>
      <w:proofErr w:type="spellEnd"/>
      <w:r>
        <w:rPr>
          <w:sz w:val="24"/>
          <w:szCs w:val="24"/>
        </w:rPr>
        <w:t>)</w:t>
      </w:r>
    </w:p>
    <w:p w14:paraId="3A338FFA" w14:textId="04F48F3D" w:rsidR="001F30E0" w:rsidRPr="001F30E0" w:rsidRDefault="001F30E0" w:rsidP="001F30E0">
      <w:pPr>
        <w:numPr>
          <w:ilvl w:val="0"/>
          <w:numId w:val="1"/>
        </w:numPr>
        <w:spacing w:after="0" w:line="240" w:lineRule="auto"/>
        <w:contextualSpacing/>
        <w:rPr>
          <w:sz w:val="24"/>
          <w:szCs w:val="24"/>
        </w:rPr>
      </w:pPr>
      <w:r w:rsidRPr="001F30E0">
        <w:rPr>
          <w:sz w:val="24"/>
          <w:szCs w:val="24"/>
        </w:rPr>
        <w:t xml:space="preserve">1. </w:t>
      </w:r>
      <w:r w:rsidR="00B52DFB">
        <w:rPr>
          <w:sz w:val="24"/>
          <w:szCs w:val="24"/>
        </w:rPr>
        <w:t>u</w:t>
      </w:r>
      <w:r w:rsidRPr="001F30E0">
        <w:rPr>
          <w:sz w:val="24"/>
          <w:szCs w:val="24"/>
        </w:rPr>
        <w:t>nd 2. Schiedsrichter</w:t>
      </w:r>
      <w:r w:rsidR="002F2900">
        <w:rPr>
          <w:sz w:val="24"/>
          <w:szCs w:val="24"/>
        </w:rPr>
        <w:t xml:space="preserve"> werden zusätzlich zu den 30 Personen gezählt, da diese sich von den o.g. mit dem geforderten Abstand aufhalten (auch bei Ein- und Auswechslungen etc. einzuhalten)</w:t>
      </w:r>
    </w:p>
    <w:p w14:paraId="672731F9" w14:textId="77777777" w:rsidR="001F30E0" w:rsidRPr="001F30E0" w:rsidRDefault="001F30E0" w:rsidP="001F30E0">
      <w:pPr>
        <w:spacing w:after="0" w:line="240" w:lineRule="auto"/>
        <w:rPr>
          <w:sz w:val="24"/>
          <w:szCs w:val="24"/>
        </w:rPr>
      </w:pPr>
    </w:p>
    <w:p w14:paraId="65B51A96" w14:textId="43C53956" w:rsidR="001F30E0" w:rsidRDefault="001F30E0" w:rsidP="001F30E0">
      <w:pPr>
        <w:spacing w:after="0" w:line="240" w:lineRule="auto"/>
        <w:rPr>
          <w:sz w:val="24"/>
          <w:szCs w:val="24"/>
        </w:rPr>
      </w:pPr>
      <w:r w:rsidRPr="001F30E0">
        <w:rPr>
          <w:sz w:val="24"/>
          <w:szCs w:val="24"/>
        </w:rPr>
        <w:t xml:space="preserve">Am Spieltag sollen diese „Aktiven Beteiligten“ auf ein Minimum beschränkt werden, sodass maximal </w:t>
      </w:r>
      <w:r w:rsidR="002F2900">
        <w:rPr>
          <w:sz w:val="24"/>
          <w:szCs w:val="24"/>
        </w:rPr>
        <w:t>15</w:t>
      </w:r>
      <w:r w:rsidRPr="001F30E0">
        <w:rPr>
          <w:sz w:val="24"/>
          <w:szCs w:val="24"/>
        </w:rPr>
        <w:t xml:space="preserve"> Personen mit tatsächlicher Funktion pro Team in der „Aktiven Zone“ zugelassen sind.</w:t>
      </w:r>
      <w:r w:rsidR="002F2900">
        <w:rPr>
          <w:sz w:val="24"/>
          <w:szCs w:val="24"/>
        </w:rPr>
        <w:t xml:space="preserve"> Sind weitere Beteiligte zu den Mannschaften zugehörig, gelten diese als Zuschauer und müssen sich mit dem entsprechenden Abstand in der Halle aufhalten. Hinter den Trainerbänken sind entsprechende Sitzmöglichkeiten vorzuhalten. </w:t>
      </w:r>
    </w:p>
    <w:p w14:paraId="003564AC" w14:textId="77777777" w:rsidR="002F2900" w:rsidRPr="001F30E0" w:rsidRDefault="002F2900" w:rsidP="001F30E0">
      <w:pPr>
        <w:spacing w:after="0" w:line="240" w:lineRule="auto"/>
        <w:rPr>
          <w:sz w:val="24"/>
          <w:szCs w:val="24"/>
        </w:rPr>
      </w:pPr>
    </w:p>
    <w:p w14:paraId="6FC9D35E" w14:textId="77777777" w:rsidR="001F30E0" w:rsidRPr="001F30E0" w:rsidRDefault="001F30E0" w:rsidP="001F30E0">
      <w:pPr>
        <w:spacing w:after="0" w:line="240" w:lineRule="auto"/>
        <w:rPr>
          <w:sz w:val="24"/>
          <w:szCs w:val="24"/>
        </w:rPr>
      </w:pPr>
      <w:r w:rsidRPr="001F30E0">
        <w:rPr>
          <w:sz w:val="24"/>
          <w:szCs w:val="24"/>
        </w:rPr>
        <w:t>Zutritt der „Aktiven Beteiligten“ erfolgt nur nach:</w:t>
      </w:r>
    </w:p>
    <w:p w14:paraId="2CBEA60D"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Mündlicher Selbsterklärung des Gesundheitszustands gegenüber des Hygienebeauftragten</w:t>
      </w:r>
    </w:p>
    <w:p w14:paraId="28F4FF97"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Händedesinfektion</w:t>
      </w:r>
    </w:p>
    <w:p w14:paraId="59FE068A" w14:textId="15E9063D" w:rsidR="001F30E0" w:rsidRPr="001F30E0" w:rsidRDefault="001F30E0" w:rsidP="001F30E0">
      <w:pPr>
        <w:numPr>
          <w:ilvl w:val="0"/>
          <w:numId w:val="1"/>
        </w:numPr>
        <w:spacing w:after="0" w:line="240" w:lineRule="auto"/>
        <w:contextualSpacing/>
        <w:rPr>
          <w:sz w:val="24"/>
          <w:szCs w:val="24"/>
        </w:rPr>
      </w:pPr>
      <w:r w:rsidRPr="001F30E0">
        <w:rPr>
          <w:sz w:val="24"/>
          <w:szCs w:val="24"/>
        </w:rPr>
        <w:t>Tragen einer Mund-Nasen-Bedeckung</w:t>
      </w:r>
      <w:r w:rsidR="00B52DFB">
        <w:rPr>
          <w:sz w:val="24"/>
          <w:szCs w:val="24"/>
        </w:rPr>
        <w:t xml:space="preserve"> (außer bei Ausübung des Sports und während des Spiels)</w:t>
      </w:r>
    </w:p>
    <w:p w14:paraId="014DCF4D" w14:textId="77777777" w:rsidR="001F30E0" w:rsidRPr="001F30E0" w:rsidRDefault="001F30E0" w:rsidP="001F30E0">
      <w:pPr>
        <w:spacing w:after="0" w:line="240" w:lineRule="auto"/>
        <w:rPr>
          <w:sz w:val="24"/>
          <w:szCs w:val="24"/>
        </w:rPr>
      </w:pPr>
    </w:p>
    <w:p w14:paraId="2116776B" w14:textId="29808164" w:rsidR="001F30E0" w:rsidRPr="001F30E0" w:rsidRDefault="000C7D8F" w:rsidP="001F30E0">
      <w:pPr>
        <w:spacing w:after="0" w:line="240" w:lineRule="auto"/>
        <w:outlineLvl w:val="2"/>
        <w:rPr>
          <w:b/>
          <w:sz w:val="24"/>
          <w:szCs w:val="24"/>
        </w:rPr>
      </w:pPr>
      <w:bookmarkStart w:id="7" w:name="_Toc49249465"/>
      <w:r>
        <w:rPr>
          <w:b/>
          <w:sz w:val="24"/>
          <w:szCs w:val="24"/>
        </w:rPr>
        <w:t xml:space="preserve">Mögliche </w:t>
      </w:r>
      <w:r w:rsidR="001F30E0" w:rsidRPr="001F30E0">
        <w:rPr>
          <w:b/>
          <w:sz w:val="24"/>
          <w:szCs w:val="24"/>
        </w:rPr>
        <w:t>„Passive Beteiligte“ sind</w:t>
      </w:r>
      <w:r w:rsidR="00AF4648">
        <w:rPr>
          <w:b/>
          <w:sz w:val="24"/>
          <w:szCs w:val="24"/>
        </w:rPr>
        <w:t xml:space="preserve"> (max. 10 Personen)</w:t>
      </w:r>
      <w:r w:rsidR="001F30E0" w:rsidRPr="001F30E0">
        <w:rPr>
          <w:b/>
          <w:sz w:val="24"/>
          <w:szCs w:val="24"/>
        </w:rPr>
        <w:t>:</w:t>
      </w:r>
      <w:bookmarkEnd w:id="7"/>
    </w:p>
    <w:p w14:paraId="75F0116C"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Personen, die für einen reibungslosen Ablauf der Sportveranstaltung sorgen</w:t>
      </w:r>
    </w:p>
    <w:p w14:paraId="15D94181"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Alle „Aktiven Beteiligten“, die am Spieltag keine Funktion ausüben</w:t>
      </w:r>
    </w:p>
    <w:p w14:paraId="4AB2A4E4"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Hygienebeauftragter und sein/e Vertreter</w:t>
      </w:r>
    </w:p>
    <w:p w14:paraId="23C18D16" w14:textId="77777777" w:rsidR="001F30E0" w:rsidRPr="001F30E0" w:rsidRDefault="001F30E0" w:rsidP="001F30E0">
      <w:pPr>
        <w:numPr>
          <w:ilvl w:val="0"/>
          <w:numId w:val="1"/>
        </w:numPr>
        <w:spacing w:after="0" w:line="240" w:lineRule="auto"/>
        <w:contextualSpacing/>
        <w:rPr>
          <w:sz w:val="24"/>
          <w:szCs w:val="24"/>
        </w:rPr>
      </w:pPr>
      <w:proofErr w:type="spellStart"/>
      <w:r w:rsidRPr="001F30E0">
        <w:rPr>
          <w:sz w:val="24"/>
          <w:szCs w:val="24"/>
        </w:rPr>
        <w:t>Anschreiber</w:t>
      </w:r>
      <w:proofErr w:type="spellEnd"/>
      <w:r w:rsidRPr="001F30E0">
        <w:rPr>
          <w:sz w:val="24"/>
          <w:szCs w:val="24"/>
        </w:rPr>
        <w:t xml:space="preserve">, </w:t>
      </w:r>
      <w:proofErr w:type="spellStart"/>
      <w:r w:rsidRPr="001F30E0">
        <w:rPr>
          <w:sz w:val="24"/>
          <w:szCs w:val="24"/>
        </w:rPr>
        <w:t>Anschreiberassistent</w:t>
      </w:r>
      <w:proofErr w:type="spellEnd"/>
    </w:p>
    <w:p w14:paraId="534E3F83"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Spielfeldpersonal/ Helfer</w:t>
      </w:r>
    </w:p>
    <w:p w14:paraId="7BE7591B"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 xml:space="preserve">Sicherheits- bzw. Ordnungspersonal </w:t>
      </w:r>
    </w:p>
    <w:p w14:paraId="75525CD0"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Reinigungspersonal</w:t>
      </w:r>
    </w:p>
    <w:p w14:paraId="73BF8913" w14:textId="77777777" w:rsidR="001F30E0" w:rsidRPr="001F30E0" w:rsidRDefault="001F30E0" w:rsidP="001F30E0">
      <w:pPr>
        <w:spacing w:after="0" w:line="240" w:lineRule="auto"/>
        <w:rPr>
          <w:sz w:val="24"/>
          <w:szCs w:val="24"/>
        </w:rPr>
      </w:pPr>
    </w:p>
    <w:p w14:paraId="15FAA54D" w14:textId="77777777" w:rsidR="001F30E0" w:rsidRPr="001F30E0" w:rsidRDefault="001F30E0" w:rsidP="001F30E0">
      <w:pPr>
        <w:spacing w:after="0" w:line="240" w:lineRule="auto"/>
        <w:rPr>
          <w:sz w:val="24"/>
          <w:szCs w:val="24"/>
        </w:rPr>
      </w:pPr>
      <w:r w:rsidRPr="001F30E0">
        <w:rPr>
          <w:sz w:val="24"/>
          <w:szCs w:val="24"/>
        </w:rPr>
        <w:t>Am Spieltag sollen diese „Passiven Beteiligten“ auf ein Minimum beschränkt werden. Zutritt zur „Aktiven Zone“ erfolgt nur nach:</w:t>
      </w:r>
    </w:p>
    <w:p w14:paraId="4BA43724"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Vorab-Akkreditierung (Kontaktdaten müssen vorhanden sein)</w:t>
      </w:r>
    </w:p>
    <w:p w14:paraId="75E43472"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lastRenderedPageBreak/>
        <w:t>Mündliche Selbsterklärung des Gesundheitszustands gegenüber des Hygienebeauftragten</w:t>
      </w:r>
    </w:p>
    <w:p w14:paraId="4EBCE77C"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Händedesinfektion</w:t>
      </w:r>
    </w:p>
    <w:p w14:paraId="40095371"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Tragen einer Mund-Nasen-Bedeckung</w:t>
      </w:r>
    </w:p>
    <w:p w14:paraId="40D2F642" w14:textId="77777777" w:rsidR="001F30E0" w:rsidRPr="001F30E0" w:rsidRDefault="001F30E0" w:rsidP="001F30E0">
      <w:pPr>
        <w:spacing w:after="0" w:line="240" w:lineRule="auto"/>
        <w:rPr>
          <w:sz w:val="24"/>
          <w:szCs w:val="24"/>
        </w:rPr>
      </w:pPr>
    </w:p>
    <w:p w14:paraId="783E2481" w14:textId="41F094BF" w:rsidR="001F30E0" w:rsidRPr="001F30E0" w:rsidRDefault="001F30E0" w:rsidP="001F30E0">
      <w:pPr>
        <w:spacing w:after="0" w:line="240" w:lineRule="auto"/>
        <w:rPr>
          <w:sz w:val="24"/>
          <w:szCs w:val="24"/>
        </w:rPr>
      </w:pPr>
      <w:r w:rsidRPr="001F30E0">
        <w:rPr>
          <w:sz w:val="24"/>
          <w:szCs w:val="24"/>
        </w:rPr>
        <w:t>Sämtliche „Passiven Beteiligten“ werden angewiesen, sich möglichst selten von ihrem zugewiesenen „Arbeitsplatz“ zu entfernen und wenn möglich einen Mund-Nasen-Schutz zu tragen.</w:t>
      </w:r>
    </w:p>
    <w:p w14:paraId="030B639A" w14:textId="77777777" w:rsidR="001F30E0" w:rsidRPr="001F30E0" w:rsidRDefault="001F30E0" w:rsidP="001F30E0">
      <w:pPr>
        <w:spacing w:after="0" w:line="240" w:lineRule="auto"/>
        <w:rPr>
          <w:sz w:val="24"/>
          <w:szCs w:val="24"/>
        </w:rPr>
      </w:pPr>
    </w:p>
    <w:p w14:paraId="66F8AC70" w14:textId="77777777" w:rsidR="001F30E0" w:rsidRPr="001F30E0" w:rsidRDefault="001F30E0" w:rsidP="001F30E0">
      <w:pPr>
        <w:spacing w:after="0" w:line="240" w:lineRule="auto"/>
        <w:outlineLvl w:val="2"/>
        <w:rPr>
          <w:b/>
          <w:sz w:val="24"/>
          <w:szCs w:val="24"/>
        </w:rPr>
      </w:pPr>
      <w:bookmarkStart w:id="8" w:name="_Toc49249466"/>
      <w:r w:rsidRPr="001F30E0">
        <w:rPr>
          <w:b/>
          <w:sz w:val="24"/>
          <w:szCs w:val="24"/>
        </w:rPr>
        <w:t>Gastmannschaft</w:t>
      </w:r>
      <w:bookmarkEnd w:id="8"/>
    </w:p>
    <w:p w14:paraId="6CFC25F2" w14:textId="74D237E6" w:rsidR="001F30E0" w:rsidRPr="001F30E0" w:rsidRDefault="001F30E0" w:rsidP="001F30E0">
      <w:pPr>
        <w:spacing w:after="0" w:line="240" w:lineRule="auto"/>
        <w:rPr>
          <w:sz w:val="24"/>
          <w:szCs w:val="24"/>
        </w:rPr>
      </w:pPr>
      <w:r w:rsidRPr="001F30E0">
        <w:rPr>
          <w:sz w:val="24"/>
          <w:szCs w:val="24"/>
        </w:rPr>
        <w:t>Bei Ankunft legt die Gastmannschaft eine Liste der anwesenden Personen</w:t>
      </w:r>
      <w:r w:rsidR="004F4C88">
        <w:rPr>
          <w:sz w:val="24"/>
          <w:szCs w:val="24"/>
        </w:rPr>
        <w:t xml:space="preserve"> mit den wesentlichen Kontaktdaten (Adresse, E-Mail und Telefonnummern)</w:t>
      </w:r>
      <w:r w:rsidRPr="001F30E0">
        <w:rPr>
          <w:sz w:val="24"/>
          <w:szCs w:val="24"/>
        </w:rPr>
        <w:t xml:space="preserve"> vor.  Die Gastmannschaft wird durch den Gastgeber rechtzeitig vor der Anreise über das geltende Hygienekonzept informiert.</w:t>
      </w:r>
    </w:p>
    <w:p w14:paraId="20489CEB" w14:textId="77777777" w:rsidR="001F30E0" w:rsidRPr="001F30E0" w:rsidRDefault="001F30E0" w:rsidP="001F30E0">
      <w:pPr>
        <w:spacing w:after="0" w:line="240" w:lineRule="auto"/>
        <w:rPr>
          <w:sz w:val="24"/>
          <w:szCs w:val="24"/>
        </w:rPr>
      </w:pPr>
    </w:p>
    <w:p w14:paraId="1CB89B58" w14:textId="77777777" w:rsidR="001F30E0" w:rsidRPr="001F30E0" w:rsidRDefault="001F30E0" w:rsidP="001F30E0">
      <w:pPr>
        <w:spacing w:after="0" w:line="240" w:lineRule="auto"/>
        <w:outlineLvl w:val="2"/>
        <w:rPr>
          <w:b/>
          <w:sz w:val="24"/>
          <w:szCs w:val="24"/>
        </w:rPr>
      </w:pPr>
      <w:bookmarkStart w:id="9" w:name="_Toc49249467"/>
      <w:r w:rsidRPr="001F30E0">
        <w:rPr>
          <w:b/>
          <w:sz w:val="24"/>
          <w:szCs w:val="24"/>
        </w:rPr>
        <w:t>Schiedsrichter</w:t>
      </w:r>
      <w:bookmarkEnd w:id="9"/>
    </w:p>
    <w:p w14:paraId="712C4CBE" w14:textId="2A425321" w:rsidR="001F30E0" w:rsidRDefault="001F30E0" w:rsidP="001F30E0">
      <w:pPr>
        <w:spacing w:after="0" w:line="240" w:lineRule="auto"/>
        <w:rPr>
          <w:sz w:val="24"/>
          <w:szCs w:val="24"/>
        </w:rPr>
      </w:pPr>
      <w:r w:rsidRPr="001F30E0">
        <w:rPr>
          <w:sz w:val="24"/>
          <w:szCs w:val="24"/>
        </w:rPr>
        <w:t>Die Namen und Kontaktdaten</w:t>
      </w:r>
      <w:r w:rsidR="004F4C88">
        <w:rPr>
          <w:sz w:val="24"/>
          <w:szCs w:val="24"/>
        </w:rPr>
        <w:t xml:space="preserve"> (Adressen, E-Mail und Telefonnummern)</w:t>
      </w:r>
      <w:r w:rsidRPr="001F30E0">
        <w:rPr>
          <w:sz w:val="24"/>
          <w:szCs w:val="24"/>
        </w:rPr>
        <w:t xml:space="preserve"> der Schiedsrichter </w:t>
      </w:r>
      <w:r w:rsidR="000C7D8F">
        <w:rPr>
          <w:sz w:val="24"/>
          <w:szCs w:val="24"/>
        </w:rPr>
        <w:t>sind zu erfassen</w:t>
      </w:r>
      <w:r w:rsidRPr="001F30E0">
        <w:rPr>
          <w:sz w:val="24"/>
          <w:szCs w:val="24"/>
        </w:rPr>
        <w:t>.</w:t>
      </w:r>
    </w:p>
    <w:p w14:paraId="4D7BD42E" w14:textId="2287D595" w:rsidR="00564DCD" w:rsidRDefault="00564DCD" w:rsidP="001F30E0">
      <w:pPr>
        <w:spacing w:after="0" w:line="240" w:lineRule="auto"/>
        <w:rPr>
          <w:sz w:val="24"/>
          <w:szCs w:val="24"/>
        </w:rPr>
      </w:pPr>
    </w:p>
    <w:p w14:paraId="6577EE0F" w14:textId="77777777" w:rsidR="00FF72C2" w:rsidRPr="001F30E0" w:rsidRDefault="00FF72C2" w:rsidP="00FF72C2">
      <w:pPr>
        <w:spacing w:after="0" w:line="240" w:lineRule="auto"/>
        <w:jc w:val="both"/>
        <w:rPr>
          <w:sz w:val="24"/>
          <w:szCs w:val="24"/>
        </w:rPr>
      </w:pPr>
      <w:r>
        <w:rPr>
          <w:sz w:val="24"/>
          <w:szCs w:val="24"/>
        </w:rPr>
        <w:t>Die Verantwortung für die Erfassung der benannten Daten (Mannschaften, Beteiligte, Zuschauer) liegt bei der verantwortlichen Mannschaft des SV Blau-Weiß Aasee (Heimmannschaft) und ist durch diese Daten erfassende Personen (vor allem Zuschauer) sicherzustellen.</w:t>
      </w:r>
    </w:p>
    <w:p w14:paraId="4B8903B1" w14:textId="77777777" w:rsidR="001F30E0" w:rsidRPr="001F30E0" w:rsidRDefault="001F30E0" w:rsidP="001F30E0">
      <w:pPr>
        <w:spacing w:after="0" w:line="240" w:lineRule="auto"/>
        <w:jc w:val="both"/>
        <w:rPr>
          <w:sz w:val="24"/>
          <w:szCs w:val="24"/>
        </w:rPr>
      </w:pPr>
    </w:p>
    <w:p w14:paraId="625F8214" w14:textId="77777777" w:rsidR="001F30E0" w:rsidRPr="001F30E0" w:rsidRDefault="001F30E0" w:rsidP="001F30E0">
      <w:pPr>
        <w:spacing w:after="0" w:line="240" w:lineRule="auto"/>
        <w:outlineLvl w:val="2"/>
        <w:rPr>
          <w:b/>
          <w:sz w:val="24"/>
          <w:szCs w:val="24"/>
        </w:rPr>
      </w:pPr>
      <w:bookmarkStart w:id="10" w:name="_Toc49249468"/>
      <w:r w:rsidRPr="001F30E0">
        <w:rPr>
          <w:b/>
          <w:sz w:val="24"/>
          <w:szCs w:val="24"/>
        </w:rPr>
        <w:t>Kabinennutzung</w:t>
      </w:r>
      <w:bookmarkEnd w:id="10"/>
    </w:p>
    <w:p w14:paraId="050E1EDF" w14:textId="77777777" w:rsidR="001F30E0" w:rsidRPr="001F30E0" w:rsidRDefault="001F30E0" w:rsidP="001F30E0">
      <w:pPr>
        <w:spacing w:after="0" w:line="240" w:lineRule="auto"/>
        <w:jc w:val="both"/>
        <w:rPr>
          <w:sz w:val="24"/>
          <w:szCs w:val="24"/>
        </w:rPr>
      </w:pPr>
      <w:r w:rsidRPr="001F30E0">
        <w:rPr>
          <w:sz w:val="24"/>
          <w:szCs w:val="24"/>
        </w:rPr>
        <w:t>Gemäß örtlichen Vorgaben bezüglich Sanitäranlagen und Umkleiden der „Aktiven Beteiligten“ gilt:</w:t>
      </w:r>
    </w:p>
    <w:p w14:paraId="09C3102E" w14:textId="77777777" w:rsidR="001F30E0" w:rsidRPr="001F30E0" w:rsidRDefault="001F30E0" w:rsidP="001F30E0">
      <w:pPr>
        <w:numPr>
          <w:ilvl w:val="0"/>
          <w:numId w:val="1"/>
        </w:numPr>
        <w:spacing w:after="0" w:line="240" w:lineRule="auto"/>
        <w:contextualSpacing/>
        <w:jc w:val="both"/>
        <w:rPr>
          <w:sz w:val="24"/>
          <w:szCs w:val="24"/>
        </w:rPr>
      </w:pPr>
      <w:r w:rsidRPr="001F30E0">
        <w:rPr>
          <w:sz w:val="24"/>
          <w:szCs w:val="24"/>
        </w:rPr>
        <w:t>Nutzung der Duschen, Umkleiden und Toiletten nur unter Einhaltung der Mindestabstände</w:t>
      </w:r>
    </w:p>
    <w:p w14:paraId="1B506CE9" w14:textId="77777777" w:rsidR="001F30E0" w:rsidRPr="001F30E0" w:rsidRDefault="001F30E0" w:rsidP="001F30E0">
      <w:pPr>
        <w:numPr>
          <w:ilvl w:val="0"/>
          <w:numId w:val="1"/>
        </w:numPr>
        <w:spacing w:after="0" w:line="240" w:lineRule="auto"/>
        <w:contextualSpacing/>
        <w:jc w:val="both"/>
        <w:rPr>
          <w:sz w:val="24"/>
          <w:szCs w:val="24"/>
        </w:rPr>
      </w:pPr>
      <w:r w:rsidRPr="001F30E0">
        <w:rPr>
          <w:sz w:val="24"/>
          <w:szCs w:val="24"/>
        </w:rPr>
        <w:t xml:space="preserve">Regelmäßige Reinigung der genannten Bereiche </w:t>
      </w:r>
    </w:p>
    <w:p w14:paraId="776EE2F5" w14:textId="77777777" w:rsidR="001F30E0" w:rsidRPr="00B52DFB" w:rsidRDefault="001F30E0" w:rsidP="001F30E0">
      <w:pPr>
        <w:numPr>
          <w:ilvl w:val="0"/>
          <w:numId w:val="1"/>
        </w:numPr>
        <w:spacing w:after="0" w:line="240" w:lineRule="auto"/>
        <w:contextualSpacing/>
        <w:jc w:val="both"/>
        <w:rPr>
          <w:sz w:val="24"/>
          <w:szCs w:val="24"/>
        </w:rPr>
      </w:pPr>
      <w:r w:rsidRPr="00B52DFB">
        <w:rPr>
          <w:sz w:val="24"/>
          <w:szCs w:val="24"/>
        </w:rPr>
        <w:t>In den Umkleiden werden ausreichend Flüssigseife, sowie Desinfektionsmittel bereitgestellt</w:t>
      </w:r>
    </w:p>
    <w:p w14:paraId="7405D9AC" w14:textId="77777777" w:rsidR="001F30E0" w:rsidRPr="001F30E0" w:rsidRDefault="001F30E0" w:rsidP="001F30E0">
      <w:pPr>
        <w:numPr>
          <w:ilvl w:val="0"/>
          <w:numId w:val="1"/>
        </w:numPr>
        <w:spacing w:after="0" w:line="240" w:lineRule="auto"/>
        <w:contextualSpacing/>
        <w:jc w:val="both"/>
        <w:rPr>
          <w:sz w:val="24"/>
          <w:szCs w:val="24"/>
        </w:rPr>
      </w:pPr>
      <w:r w:rsidRPr="001F30E0">
        <w:rPr>
          <w:sz w:val="24"/>
          <w:szCs w:val="24"/>
        </w:rPr>
        <w:t>Aufgrund schlechter Belüftung in den Umkleiden wird darauf verwiesen den Aufenthalt für Besprechungen etc. auf ein Minimum zu beschränken</w:t>
      </w:r>
    </w:p>
    <w:p w14:paraId="1F7C8150" w14:textId="1DB3AA70" w:rsidR="001F30E0" w:rsidRPr="001F30E0" w:rsidRDefault="001F30E0" w:rsidP="001F30E0">
      <w:pPr>
        <w:numPr>
          <w:ilvl w:val="0"/>
          <w:numId w:val="1"/>
        </w:numPr>
        <w:spacing w:after="0" w:line="240" w:lineRule="auto"/>
        <w:contextualSpacing/>
        <w:jc w:val="both"/>
        <w:rPr>
          <w:sz w:val="24"/>
          <w:szCs w:val="24"/>
        </w:rPr>
      </w:pPr>
      <w:r w:rsidRPr="001F30E0">
        <w:rPr>
          <w:sz w:val="24"/>
          <w:szCs w:val="24"/>
        </w:rPr>
        <w:t>Es wird dauerhaft an eine eigene gewissenhafte persönliche Hygiene (häufiges Händewaschen, kein Teilen von Trinkflaschen, Hust</w:t>
      </w:r>
      <w:r w:rsidR="006B7732">
        <w:rPr>
          <w:sz w:val="24"/>
          <w:szCs w:val="24"/>
        </w:rPr>
        <w:t>en</w:t>
      </w:r>
      <w:r w:rsidRPr="001F30E0">
        <w:rPr>
          <w:sz w:val="24"/>
          <w:szCs w:val="24"/>
        </w:rPr>
        <w:t>-Niesetikette) appelliert</w:t>
      </w:r>
    </w:p>
    <w:p w14:paraId="0679AE36" w14:textId="77777777" w:rsidR="001F30E0" w:rsidRPr="001F30E0" w:rsidRDefault="001F30E0" w:rsidP="001F30E0">
      <w:pPr>
        <w:spacing w:after="0" w:line="240" w:lineRule="auto"/>
        <w:jc w:val="both"/>
        <w:rPr>
          <w:sz w:val="24"/>
          <w:szCs w:val="24"/>
        </w:rPr>
      </w:pPr>
    </w:p>
    <w:p w14:paraId="073D888A" w14:textId="21854A45" w:rsidR="001F30E0" w:rsidRPr="001F30E0" w:rsidRDefault="001F30E0" w:rsidP="001F30E0">
      <w:pPr>
        <w:spacing w:after="0" w:line="240" w:lineRule="auto"/>
        <w:outlineLvl w:val="2"/>
        <w:rPr>
          <w:b/>
          <w:sz w:val="24"/>
          <w:szCs w:val="24"/>
        </w:rPr>
      </w:pPr>
      <w:bookmarkStart w:id="11" w:name="_Toc49249472"/>
      <w:r w:rsidRPr="001F30E0">
        <w:rPr>
          <w:b/>
          <w:sz w:val="24"/>
          <w:szCs w:val="24"/>
        </w:rPr>
        <w:t>Einlassbestimmungen</w:t>
      </w:r>
      <w:bookmarkEnd w:id="11"/>
    </w:p>
    <w:p w14:paraId="3D169703" w14:textId="48409689" w:rsidR="001F30E0" w:rsidRPr="001F30E0" w:rsidRDefault="001F30E0" w:rsidP="001F30E0">
      <w:pPr>
        <w:spacing w:after="0" w:line="240" w:lineRule="auto"/>
        <w:rPr>
          <w:sz w:val="24"/>
          <w:szCs w:val="24"/>
        </w:rPr>
      </w:pPr>
      <w:r w:rsidRPr="001F30E0">
        <w:rPr>
          <w:sz w:val="24"/>
          <w:szCs w:val="24"/>
        </w:rPr>
        <w:t>Um Menschenansammlungen vor dem Einlass entgegenzuwirken, werden mit Abstandsmarkierungen gesetzt, sowie Einbahnstraßen (sieh Anhang „Hallenplan“) gekennzeichnet.</w:t>
      </w:r>
      <w:r w:rsidR="00AF4648">
        <w:rPr>
          <w:sz w:val="24"/>
          <w:szCs w:val="24"/>
        </w:rPr>
        <w:t xml:space="preserve"> </w:t>
      </w:r>
      <w:r w:rsidRPr="001F30E0">
        <w:rPr>
          <w:sz w:val="24"/>
          <w:szCs w:val="24"/>
        </w:rPr>
        <w:t>Personen, die den „Aktiven Beteiligten“ oder den „Passiven Beteiligten“ angehören, betreten räumlich und zeitlich</w:t>
      </w:r>
      <w:r w:rsidR="009A1630">
        <w:rPr>
          <w:sz w:val="24"/>
          <w:szCs w:val="24"/>
        </w:rPr>
        <w:t xml:space="preserve"> getrennt</w:t>
      </w:r>
      <w:r w:rsidRPr="001F30E0">
        <w:rPr>
          <w:sz w:val="24"/>
          <w:szCs w:val="24"/>
        </w:rPr>
        <w:t xml:space="preserve"> die Sporthalle.</w:t>
      </w:r>
    </w:p>
    <w:p w14:paraId="26AC108E" w14:textId="77777777" w:rsidR="001F30E0" w:rsidRPr="001F30E0" w:rsidRDefault="001F30E0" w:rsidP="001F30E0">
      <w:pPr>
        <w:spacing w:after="0" w:line="240" w:lineRule="auto"/>
        <w:rPr>
          <w:sz w:val="24"/>
          <w:szCs w:val="24"/>
        </w:rPr>
      </w:pPr>
    </w:p>
    <w:p w14:paraId="3203CF7C" w14:textId="77777777" w:rsidR="001F30E0" w:rsidRPr="001F30E0" w:rsidRDefault="001F30E0" w:rsidP="001F30E0">
      <w:pPr>
        <w:spacing w:after="0" w:line="240" w:lineRule="auto"/>
        <w:rPr>
          <w:sz w:val="24"/>
          <w:szCs w:val="24"/>
        </w:rPr>
      </w:pPr>
      <w:r w:rsidRPr="001F30E0">
        <w:rPr>
          <w:sz w:val="24"/>
          <w:szCs w:val="24"/>
        </w:rPr>
        <w:t>Ferner werden sämtliche Besucher vorab gebeten:</w:t>
      </w:r>
    </w:p>
    <w:p w14:paraId="6C8AD201" w14:textId="77777777" w:rsidR="00B45052" w:rsidRPr="001F30E0" w:rsidRDefault="00B45052" w:rsidP="00B45052">
      <w:pPr>
        <w:numPr>
          <w:ilvl w:val="0"/>
          <w:numId w:val="1"/>
        </w:numPr>
        <w:spacing w:after="0" w:line="240" w:lineRule="auto"/>
        <w:contextualSpacing/>
        <w:rPr>
          <w:sz w:val="24"/>
          <w:szCs w:val="24"/>
        </w:rPr>
      </w:pPr>
      <w:r w:rsidRPr="001F30E0">
        <w:rPr>
          <w:sz w:val="24"/>
          <w:szCs w:val="24"/>
        </w:rPr>
        <w:t xml:space="preserve">Nicht zu der Sportveranstaltung zu kommen, wenn sie sich zuvor in einem Risikogebiet aufhielten </w:t>
      </w:r>
      <w:r w:rsidRPr="007D5677">
        <w:rPr>
          <w:sz w:val="24"/>
          <w:szCs w:val="24"/>
        </w:rPr>
        <w:t>und/oder unter Quarantäne stehen</w:t>
      </w:r>
      <w:r>
        <w:rPr>
          <w:sz w:val="24"/>
          <w:szCs w:val="24"/>
        </w:rPr>
        <w:t xml:space="preserve">, oder auf ein anlassbezogenes Abstrich-Testergebnis warten, oder unter akutem Husten, Fieber oder neu aufgetretener Störung des Geruchs- und Geschmackssinns leiden. </w:t>
      </w:r>
    </w:p>
    <w:p w14:paraId="27AB2EE1"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lastRenderedPageBreak/>
        <w:t>Sich bei Eintritt mit bereitgestelltem Desinfektionsmittel die Hände zu desinfizieren</w:t>
      </w:r>
    </w:p>
    <w:p w14:paraId="6D322987" w14:textId="77777777" w:rsidR="001F30E0" w:rsidRPr="001F30E0" w:rsidRDefault="001F30E0" w:rsidP="001F30E0">
      <w:pPr>
        <w:numPr>
          <w:ilvl w:val="0"/>
          <w:numId w:val="1"/>
        </w:numPr>
        <w:spacing w:after="0" w:line="240" w:lineRule="auto"/>
        <w:contextualSpacing/>
        <w:rPr>
          <w:sz w:val="24"/>
          <w:szCs w:val="24"/>
        </w:rPr>
      </w:pPr>
      <w:r w:rsidRPr="001F30E0">
        <w:rPr>
          <w:sz w:val="24"/>
          <w:szCs w:val="24"/>
        </w:rPr>
        <w:t>Risikopatienten wird empfohlen, die Sportveranstaltung nicht zu besuchen</w:t>
      </w:r>
    </w:p>
    <w:p w14:paraId="701D06D1" w14:textId="6791DB9C" w:rsidR="001F30E0" w:rsidRDefault="001F30E0"/>
    <w:p w14:paraId="1DDEEA8F" w14:textId="42F18246" w:rsidR="00AF4648" w:rsidRPr="004F4C88" w:rsidRDefault="00AF4648">
      <w:pPr>
        <w:rPr>
          <w:b/>
          <w:bCs/>
          <w:sz w:val="24"/>
          <w:szCs w:val="24"/>
        </w:rPr>
      </w:pPr>
      <w:r w:rsidRPr="004F4C88">
        <w:rPr>
          <w:b/>
          <w:bCs/>
          <w:sz w:val="24"/>
          <w:szCs w:val="24"/>
        </w:rPr>
        <w:t>Weitere Maßnahmen</w:t>
      </w:r>
    </w:p>
    <w:p w14:paraId="461F9397" w14:textId="50D970A3" w:rsidR="00AF4648" w:rsidRDefault="00AF4648" w:rsidP="006B7732">
      <w:pPr>
        <w:pStyle w:val="Listenabsatz"/>
        <w:numPr>
          <w:ilvl w:val="0"/>
          <w:numId w:val="1"/>
        </w:numPr>
        <w:rPr>
          <w:sz w:val="24"/>
          <w:szCs w:val="24"/>
        </w:rPr>
      </w:pPr>
      <w:r w:rsidRPr="006B7732">
        <w:rPr>
          <w:sz w:val="24"/>
          <w:szCs w:val="24"/>
        </w:rPr>
        <w:t>An wesentlichen Stellen werden Desinfektionsspender aufgestellt (Eingang, Getränkeversorgung</w:t>
      </w:r>
      <w:r w:rsidR="00B52DFB">
        <w:rPr>
          <w:sz w:val="24"/>
          <w:szCs w:val="24"/>
        </w:rPr>
        <w:t>, etc.)</w:t>
      </w:r>
    </w:p>
    <w:p w14:paraId="1185F2FD" w14:textId="0603AFC7" w:rsidR="006B7732" w:rsidRDefault="006B7732" w:rsidP="006B7732">
      <w:pPr>
        <w:pStyle w:val="Listenabsatz"/>
        <w:numPr>
          <w:ilvl w:val="0"/>
          <w:numId w:val="1"/>
        </w:numPr>
        <w:rPr>
          <w:sz w:val="24"/>
          <w:szCs w:val="24"/>
        </w:rPr>
      </w:pPr>
      <w:r>
        <w:rPr>
          <w:sz w:val="24"/>
          <w:szCs w:val="24"/>
        </w:rPr>
        <w:t>Aushang der Wegeführung</w:t>
      </w:r>
      <w:r w:rsidR="00B52DFB">
        <w:rPr>
          <w:sz w:val="24"/>
          <w:szCs w:val="24"/>
        </w:rPr>
        <w:t xml:space="preserve"> und der gängigen Hygieneregelungen</w:t>
      </w:r>
      <w:r>
        <w:rPr>
          <w:sz w:val="24"/>
          <w:szCs w:val="24"/>
        </w:rPr>
        <w:t xml:space="preserve"> am Eingang und in der Halle</w:t>
      </w:r>
    </w:p>
    <w:p w14:paraId="75149FD7" w14:textId="0A0D1319" w:rsidR="000C7D8F" w:rsidRDefault="000C7D8F" w:rsidP="000C7D8F">
      <w:pPr>
        <w:rPr>
          <w:sz w:val="24"/>
          <w:szCs w:val="24"/>
        </w:rPr>
      </w:pPr>
    </w:p>
    <w:p w14:paraId="32A26CD1" w14:textId="3E033B62" w:rsidR="000C7D8F" w:rsidRPr="004F4C88" w:rsidRDefault="000C7D8F" w:rsidP="000C7D8F">
      <w:pPr>
        <w:rPr>
          <w:b/>
          <w:bCs/>
          <w:sz w:val="24"/>
          <w:szCs w:val="24"/>
        </w:rPr>
      </w:pPr>
      <w:r w:rsidRPr="004F4C88">
        <w:rPr>
          <w:b/>
          <w:bCs/>
          <w:sz w:val="24"/>
          <w:szCs w:val="24"/>
        </w:rPr>
        <w:t>Kommunikation</w:t>
      </w:r>
    </w:p>
    <w:p w14:paraId="53B9D51E" w14:textId="5FE32D1C" w:rsidR="000C7D8F" w:rsidRPr="000C7D8F" w:rsidRDefault="000C7D8F" w:rsidP="000C7D8F">
      <w:pPr>
        <w:rPr>
          <w:sz w:val="24"/>
          <w:szCs w:val="24"/>
        </w:rPr>
      </w:pPr>
      <w:r>
        <w:rPr>
          <w:sz w:val="24"/>
          <w:szCs w:val="24"/>
        </w:rPr>
        <w:t>Das Hygienekonzept wird allen Staffelleitern vor Saisonbeginn und jeweils den gegnerischen Mannschaft</w:t>
      </w:r>
      <w:r w:rsidR="004F4C88">
        <w:rPr>
          <w:sz w:val="24"/>
          <w:szCs w:val="24"/>
        </w:rPr>
        <w:t>en</w:t>
      </w:r>
      <w:r>
        <w:rPr>
          <w:sz w:val="24"/>
          <w:szCs w:val="24"/>
        </w:rPr>
        <w:t xml:space="preserve"> vor den jeweiligen Spieltagen zur Verfügung gestellt. </w:t>
      </w:r>
    </w:p>
    <w:p w14:paraId="68C7B6D0" w14:textId="1DA4E3E9" w:rsidR="006B7732" w:rsidRDefault="006B7732" w:rsidP="006B7732">
      <w:pPr>
        <w:rPr>
          <w:sz w:val="24"/>
          <w:szCs w:val="24"/>
        </w:rPr>
      </w:pPr>
    </w:p>
    <w:p w14:paraId="59C819C4" w14:textId="77777777" w:rsidR="006B7732" w:rsidRPr="006B7732" w:rsidRDefault="006B7732" w:rsidP="006B7732">
      <w:pPr>
        <w:rPr>
          <w:sz w:val="24"/>
          <w:szCs w:val="24"/>
        </w:rPr>
      </w:pPr>
    </w:p>
    <w:sectPr w:rsidR="006B7732" w:rsidRPr="006B77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95CD0"/>
    <w:multiLevelType w:val="hybridMultilevel"/>
    <w:tmpl w:val="09DC9D3A"/>
    <w:lvl w:ilvl="0" w:tplc="B95A464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DE"/>
    <w:rsid w:val="000C7D8F"/>
    <w:rsid w:val="001F30E0"/>
    <w:rsid w:val="002F2900"/>
    <w:rsid w:val="004F4C88"/>
    <w:rsid w:val="00564DCD"/>
    <w:rsid w:val="006B7732"/>
    <w:rsid w:val="00890CDE"/>
    <w:rsid w:val="009A00C2"/>
    <w:rsid w:val="009A1630"/>
    <w:rsid w:val="00AF4648"/>
    <w:rsid w:val="00B45052"/>
    <w:rsid w:val="00B52DFB"/>
    <w:rsid w:val="00FF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14CE"/>
  <w15:chartTrackingRefBased/>
  <w15:docId w15:val="{D84819E4-AFB4-4E3A-B178-7F611F35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7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6184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 Fuchs</dc:creator>
  <cp:keywords/>
  <dc:description/>
  <cp:lastModifiedBy>Tilman Fuchs</cp:lastModifiedBy>
  <cp:revision>2</cp:revision>
  <dcterms:created xsi:type="dcterms:W3CDTF">2020-09-10T17:14:00Z</dcterms:created>
  <dcterms:modified xsi:type="dcterms:W3CDTF">2020-09-10T17:14:00Z</dcterms:modified>
</cp:coreProperties>
</file>