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EF6" w:rsidRPr="009C0C88" w:rsidRDefault="00C23EF6" w:rsidP="009C0C88">
      <w:pPr>
        <w:spacing w:line="240" w:lineRule="auto"/>
        <w:contextualSpacing/>
        <w:jc w:val="center"/>
        <w:rPr>
          <w:b/>
          <w:sz w:val="32"/>
          <w:szCs w:val="32"/>
          <w:u w:val="single"/>
        </w:rPr>
      </w:pPr>
      <w:bookmarkStart w:id="0" w:name="_GoBack"/>
      <w:bookmarkEnd w:id="0"/>
      <w:r w:rsidRPr="009C0C88">
        <w:rPr>
          <w:b/>
          <w:sz w:val="32"/>
          <w:szCs w:val="32"/>
          <w:u w:val="single"/>
        </w:rPr>
        <w:t>Verification of Vaccination Requirements (for entry to Singapore)</w:t>
      </w:r>
    </w:p>
    <w:p w:rsidR="00C23EF6" w:rsidRDefault="00C23EF6" w:rsidP="007A4B24">
      <w:pPr>
        <w:spacing w:line="240" w:lineRule="auto"/>
        <w:contextualSpacing/>
        <w:rPr>
          <w:sz w:val="24"/>
          <w:szCs w:val="24"/>
        </w:rPr>
      </w:pPr>
    </w:p>
    <w:p w:rsidR="00F7677D" w:rsidRDefault="00F7677D" w:rsidP="00F7677D">
      <w:r>
        <w:t xml:space="preserve">From 1 Feb 2019, foreign-born children aged 12 years and below will need to verify their vaccination (or evidence of immunity) for diphtheria and measles with the Health Promotion Board (HPB), before they can apply for a Dependant's Pass (DP) or </w:t>
      </w:r>
      <w:proofErr w:type="gramStart"/>
      <w:r>
        <w:t>Long Term</w:t>
      </w:r>
      <w:proofErr w:type="gramEnd"/>
      <w:r>
        <w:t xml:space="preserve"> Visit Pass (LTVP) with Ministry of Manpower.</w:t>
      </w:r>
    </w:p>
    <w:p w:rsidR="003B19FD" w:rsidRDefault="003B19FD" w:rsidP="00F7677D">
      <w:r>
        <w:t>Procedures and requirements for Verification of Vaccination:</w:t>
      </w:r>
    </w:p>
    <w:tbl>
      <w:tblPr>
        <w:tblStyle w:val="TableGrid"/>
        <w:tblW w:w="0" w:type="auto"/>
        <w:tblInd w:w="108" w:type="dxa"/>
        <w:tblLook w:val="04A0" w:firstRow="1" w:lastRow="0" w:firstColumn="1" w:lastColumn="0" w:noHBand="0" w:noVBand="1"/>
      </w:tblPr>
      <w:tblGrid>
        <w:gridCol w:w="3292"/>
        <w:gridCol w:w="6176"/>
      </w:tblGrid>
      <w:tr w:rsidR="003B19FD" w:rsidTr="003B40B8">
        <w:tc>
          <w:tcPr>
            <w:tcW w:w="3292" w:type="dxa"/>
          </w:tcPr>
          <w:p w:rsidR="003B19FD" w:rsidRDefault="003B19FD" w:rsidP="00195281">
            <w:pPr>
              <w:rPr>
                <w:rFonts w:ascii="Calibri" w:hAnsi="Calibri"/>
                <w:b/>
                <w:bCs/>
              </w:rPr>
            </w:pPr>
            <w:r>
              <w:rPr>
                <w:b/>
                <w:bCs/>
              </w:rPr>
              <w:t>Singapore’s vaccination documentation requirements</w:t>
            </w:r>
          </w:p>
        </w:tc>
        <w:tc>
          <w:tcPr>
            <w:tcW w:w="6176" w:type="dxa"/>
          </w:tcPr>
          <w:p w:rsidR="003B19FD" w:rsidRDefault="00EC73B8" w:rsidP="00195281">
            <w:pPr>
              <w:rPr>
                <w:rFonts w:ascii="Calibri" w:hAnsi="Calibri"/>
              </w:rPr>
            </w:pPr>
            <w:hyperlink r:id="rId6" w:history="1">
              <w:r w:rsidR="003B19FD">
                <w:rPr>
                  <w:rStyle w:val="Hyperlink"/>
                </w:rPr>
                <w:t>https://www.nir.hpb.gov.sg/nirp/eservices/immunisationSchedule</w:t>
              </w:r>
            </w:hyperlink>
            <w:r w:rsidR="003B19FD">
              <w:t xml:space="preserve"> </w:t>
            </w:r>
          </w:p>
        </w:tc>
      </w:tr>
      <w:tr w:rsidR="003B19FD" w:rsidTr="003B40B8">
        <w:tc>
          <w:tcPr>
            <w:tcW w:w="3292" w:type="dxa"/>
          </w:tcPr>
          <w:p w:rsidR="003B19FD" w:rsidRDefault="003B19FD" w:rsidP="00195281">
            <w:pPr>
              <w:rPr>
                <w:rFonts w:ascii="Calibri" w:hAnsi="Calibri"/>
                <w:b/>
                <w:bCs/>
              </w:rPr>
            </w:pPr>
            <w:r>
              <w:rPr>
                <w:b/>
                <w:bCs/>
              </w:rPr>
              <w:t>Documents required for online submission</w:t>
            </w:r>
          </w:p>
        </w:tc>
        <w:tc>
          <w:tcPr>
            <w:tcW w:w="6176" w:type="dxa"/>
          </w:tcPr>
          <w:p w:rsidR="003B19FD" w:rsidRDefault="003B19FD" w:rsidP="00195281">
            <w:pPr>
              <w:numPr>
                <w:ilvl w:val="0"/>
                <w:numId w:val="5"/>
              </w:numPr>
              <w:rPr>
                <w:rFonts w:ascii="Calibri" w:eastAsia="Times New Roman" w:hAnsi="Calibri"/>
              </w:rPr>
            </w:pPr>
            <w:r w:rsidRPr="003B19FD">
              <w:rPr>
                <w:rFonts w:eastAsia="Times New Roman"/>
                <w:b/>
              </w:rPr>
              <w:t>Immunization Registration Form</w:t>
            </w:r>
            <w:r>
              <w:rPr>
                <w:rFonts w:eastAsia="Times New Roman"/>
              </w:rPr>
              <w:t xml:space="preserve"> certified by medical doctor (as attached)</w:t>
            </w:r>
          </w:p>
          <w:p w:rsidR="003B19FD" w:rsidRDefault="003B19FD" w:rsidP="00195281">
            <w:pPr>
              <w:numPr>
                <w:ilvl w:val="0"/>
                <w:numId w:val="5"/>
              </w:numPr>
              <w:rPr>
                <w:rFonts w:eastAsia="Times New Roman"/>
              </w:rPr>
            </w:pPr>
            <w:r>
              <w:rPr>
                <w:rFonts w:eastAsia="Times New Roman"/>
              </w:rPr>
              <w:t>Copy of child’s vaccination records</w:t>
            </w:r>
          </w:p>
          <w:p w:rsidR="003B19FD" w:rsidRDefault="003B19FD" w:rsidP="00195281">
            <w:pPr>
              <w:numPr>
                <w:ilvl w:val="0"/>
                <w:numId w:val="5"/>
              </w:numPr>
              <w:rPr>
                <w:rFonts w:eastAsia="Times New Roman"/>
              </w:rPr>
            </w:pPr>
            <w:r>
              <w:rPr>
                <w:rFonts w:eastAsia="Times New Roman"/>
              </w:rPr>
              <w:t>Copy of child’s birth certificate</w:t>
            </w:r>
          </w:p>
          <w:p w:rsidR="003B19FD" w:rsidRDefault="003B19FD" w:rsidP="00195281">
            <w:pPr>
              <w:numPr>
                <w:ilvl w:val="0"/>
                <w:numId w:val="5"/>
              </w:numPr>
              <w:rPr>
                <w:rFonts w:eastAsia="Times New Roman"/>
              </w:rPr>
            </w:pPr>
            <w:r>
              <w:rPr>
                <w:rFonts w:eastAsia="Times New Roman"/>
              </w:rPr>
              <w:t>Copy of child’s travel documents</w:t>
            </w:r>
          </w:p>
          <w:p w:rsidR="003B19FD" w:rsidRDefault="003B19FD" w:rsidP="00195281">
            <w:pPr>
              <w:numPr>
                <w:ilvl w:val="0"/>
                <w:numId w:val="5"/>
              </w:numPr>
              <w:rPr>
                <w:rFonts w:ascii="Calibri" w:eastAsia="Times New Roman" w:hAnsi="Calibri"/>
              </w:rPr>
            </w:pPr>
            <w:r>
              <w:rPr>
                <w:rFonts w:eastAsia="Times New Roman"/>
              </w:rPr>
              <w:t>Copy of parent’s Singapore National Registration Identity Card (NRIC) (if applicable)/passport.</w:t>
            </w:r>
          </w:p>
        </w:tc>
      </w:tr>
      <w:tr w:rsidR="003B19FD" w:rsidTr="003B40B8">
        <w:tc>
          <w:tcPr>
            <w:tcW w:w="3292" w:type="dxa"/>
          </w:tcPr>
          <w:p w:rsidR="003B19FD" w:rsidRDefault="003B19FD" w:rsidP="003B19FD">
            <w:r>
              <w:rPr>
                <w:b/>
                <w:bCs/>
              </w:rPr>
              <w:t>Procedures for HPB’s “Verification of Vaccination Requirements (VR) Online application</w:t>
            </w:r>
          </w:p>
        </w:tc>
        <w:tc>
          <w:tcPr>
            <w:tcW w:w="6176" w:type="dxa"/>
          </w:tcPr>
          <w:p w:rsidR="003B19FD" w:rsidRDefault="003B19FD" w:rsidP="00F7677D">
            <w:pPr>
              <w:rPr>
                <w:rFonts w:eastAsia="Times New Roman"/>
              </w:rPr>
            </w:pPr>
            <w:r>
              <w:t xml:space="preserve">Visit </w:t>
            </w:r>
            <w:hyperlink r:id="rId7" w:history="1">
              <w:r>
                <w:rPr>
                  <w:rStyle w:val="Hyperlink"/>
                </w:rPr>
                <w:t>https://www.nir.hpb.gov.sg/fcine/</w:t>
              </w:r>
            </w:hyperlink>
            <w:r>
              <w:t xml:space="preserve"> to submit completed </w:t>
            </w:r>
            <w:r w:rsidRPr="003B19FD">
              <w:rPr>
                <w:rFonts w:eastAsia="Times New Roman"/>
                <w:b/>
              </w:rPr>
              <w:t>Immunization Registration Form</w:t>
            </w:r>
            <w:r>
              <w:rPr>
                <w:rFonts w:eastAsia="Times New Roman"/>
                <w:b/>
              </w:rPr>
              <w:t xml:space="preserve"> </w:t>
            </w:r>
            <w:r w:rsidRPr="003B19FD">
              <w:rPr>
                <w:rFonts w:eastAsia="Times New Roman"/>
              </w:rPr>
              <w:t>and related documents</w:t>
            </w:r>
          </w:p>
          <w:p w:rsidR="003B19FD" w:rsidRDefault="003B19FD" w:rsidP="00F7677D">
            <w:r>
              <w:t>*Registration of an application account only requires a valid email address to receive a login password.</w:t>
            </w:r>
          </w:p>
          <w:p w:rsidR="003B19FD" w:rsidRPr="003B19FD" w:rsidRDefault="003B19FD" w:rsidP="003B19FD">
            <w:pPr>
              <w:numPr>
                <w:ilvl w:val="0"/>
                <w:numId w:val="5"/>
              </w:numPr>
              <w:rPr>
                <w:rFonts w:eastAsia="Times New Roman"/>
              </w:rPr>
            </w:pPr>
            <w:r w:rsidRPr="003B19FD">
              <w:rPr>
                <w:rFonts w:eastAsia="Times New Roman"/>
              </w:rPr>
              <w:t>Processing time: 10 - 20 working days</w:t>
            </w:r>
          </w:p>
          <w:p w:rsidR="003B19FD" w:rsidRPr="003B19FD" w:rsidRDefault="003B19FD" w:rsidP="003B19FD">
            <w:pPr>
              <w:numPr>
                <w:ilvl w:val="0"/>
                <w:numId w:val="5"/>
              </w:numPr>
            </w:pPr>
            <w:r w:rsidRPr="003B19FD">
              <w:rPr>
                <w:rFonts w:eastAsia="Times New Roman"/>
              </w:rPr>
              <w:t>Application fee: SGD$35 (non-refundable)</w:t>
            </w:r>
          </w:p>
          <w:p w:rsidR="003B19FD" w:rsidRDefault="003B19FD" w:rsidP="003B19FD">
            <w:pPr>
              <w:numPr>
                <w:ilvl w:val="0"/>
                <w:numId w:val="5"/>
              </w:numPr>
            </w:pPr>
            <w:r>
              <w:rPr>
                <w:rFonts w:eastAsia="Times New Roman"/>
              </w:rPr>
              <w:t xml:space="preserve">Receive outcome: </w:t>
            </w:r>
            <w:r>
              <w:t>For applicants who meet the vaccination requirements, he/she will receive a link via email to download the “Verification of Vaccination Requirements (VR) (for entry to Singapore)” document from HPB.</w:t>
            </w:r>
          </w:p>
          <w:p w:rsidR="003B19FD" w:rsidRDefault="003B19FD" w:rsidP="003B19FD">
            <w:pPr>
              <w:numPr>
                <w:ilvl w:val="0"/>
                <w:numId w:val="5"/>
              </w:numPr>
            </w:pPr>
            <w:r>
              <w:t xml:space="preserve">Online status checking: you may also log in to </w:t>
            </w:r>
            <w:hyperlink r:id="rId8" w:anchor="/login-register/log-in" w:history="1">
              <w:r>
                <w:rPr>
                  <w:rStyle w:val="Hyperlink"/>
                </w:rPr>
                <w:t>https://www.nir.hpb.gov.sg/fcine/#/login-register/log-in</w:t>
              </w:r>
            </w:hyperlink>
            <w:r>
              <w:t xml:space="preserve"> to check the application status (Log in information could be found in the email upon submission).</w:t>
            </w:r>
          </w:p>
        </w:tc>
      </w:tr>
    </w:tbl>
    <w:p w:rsidR="003B19FD" w:rsidRDefault="003B19FD" w:rsidP="00F7677D"/>
    <w:p w:rsidR="003B19FD" w:rsidRDefault="003B19FD" w:rsidP="00F7677D"/>
    <w:p w:rsidR="00F7677D" w:rsidRDefault="00F7677D" w:rsidP="00F7677D"/>
    <w:p w:rsidR="00F7677D" w:rsidRDefault="00F7677D" w:rsidP="00F7677D"/>
    <w:p w:rsidR="00F7677D" w:rsidRDefault="00F7677D" w:rsidP="00F7677D"/>
    <w:p w:rsidR="00F7677D" w:rsidRPr="007A4B24" w:rsidRDefault="00F7677D" w:rsidP="007A4B24">
      <w:pPr>
        <w:spacing w:line="240" w:lineRule="auto"/>
        <w:contextualSpacing/>
        <w:rPr>
          <w:sz w:val="24"/>
          <w:szCs w:val="24"/>
        </w:rPr>
      </w:pPr>
    </w:p>
    <w:sectPr w:rsidR="00F7677D" w:rsidRPr="007A4B24" w:rsidSect="009C0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365AD"/>
    <w:multiLevelType w:val="multilevel"/>
    <w:tmpl w:val="D046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4124B8"/>
    <w:multiLevelType w:val="hybridMultilevel"/>
    <w:tmpl w:val="E1B8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406D"/>
    <w:multiLevelType w:val="hybridMultilevel"/>
    <w:tmpl w:val="931882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542A17AA"/>
    <w:multiLevelType w:val="multilevel"/>
    <w:tmpl w:val="0D2E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8D48BD"/>
    <w:multiLevelType w:val="hybridMultilevel"/>
    <w:tmpl w:val="62E0AC82"/>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7CBC0FDC"/>
    <w:multiLevelType w:val="multilevel"/>
    <w:tmpl w:val="18AA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4B24"/>
    <w:rsid w:val="003B19FD"/>
    <w:rsid w:val="003B40B8"/>
    <w:rsid w:val="007A4B24"/>
    <w:rsid w:val="009C0C88"/>
    <w:rsid w:val="00C23EF6"/>
    <w:rsid w:val="00EB3830"/>
    <w:rsid w:val="00EC73B8"/>
    <w:rsid w:val="00F15E81"/>
    <w:rsid w:val="00F7677D"/>
    <w:rsid w:val="00FB1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87BA"/>
  <w15:docId w15:val="{DEE65DBE-DF98-4362-B0E0-7229D4F7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5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B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4B24"/>
    <w:rPr>
      <w:b/>
      <w:bCs/>
    </w:rPr>
  </w:style>
  <w:style w:type="character" w:styleId="Hyperlink">
    <w:name w:val="Hyperlink"/>
    <w:basedOn w:val="DefaultParagraphFont"/>
    <w:uiPriority w:val="99"/>
    <w:semiHidden/>
    <w:unhideWhenUsed/>
    <w:rsid w:val="007A4B24"/>
    <w:rPr>
      <w:color w:val="0000FF"/>
      <w:u w:val="single"/>
    </w:rPr>
  </w:style>
  <w:style w:type="paragraph" w:styleId="ListParagraph">
    <w:name w:val="List Paragraph"/>
    <w:basedOn w:val="Normal"/>
    <w:uiPriority w:val="34"/>
    <w:qFormat/>
    <w:rsid w:val="007A4B24"/>
    <w:pPr>
      <w:ind w:left="720"/>
      <w:contextualSpacing/>
    </w:pPr>
  </w:style>
  <w:style w:type="table" w:styleId="TableGrid">
    <w:name w:val="Table Grid"/>
    <w:basedOn w:val="TableNormal"/>
    <w:uiPriority w:val="59"/>
    <w:rsid w:val="00F767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EB38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5464">
      <w:bodyDiv w:val="1"/>
      <w:marLeft w:val="0"/>
      <w:marRight w:val="0"/>
      <w:marTop w:val="0"/>
      <w:marBottom w:val="0"/>
      <w:divBdr>
        <w:top w:val="none" w:sz="0" w:space="0" w:color="auto"/>
        <w:left w:val="none" w:sz="0" w:space="0" w:color="auto"/>
        <w:bottom w:val="none" w:sz="0" w:space="0" w:color="auto"/>
        <w:right w:val="none" w:sz="0" w:space="0" w:color="auto"/>
      </w:divBdr>
    </w:div>
    <w:div w:id="919170050">
      <w:bodyDiv w:val="1"/>
      <w:marLeft w:val="0"/>
      <w:marRight w:val="0"/>
      <w:marTop w:val="0"/>
      <w:marBottom w:val="0"/>
      <w:divBdr>
        <w:top w:val="none" w:sz="0" w:space="0" w:color="auto"/>
        <w:left w:val="none" w:sz="0" w:space="0" w:color="auto"/>
        <w:bottom w:val="none" w:sz="0" w:space="0" w:color="auto"/>
        <w:right w:val="none" w:sz="0" w:space="0" w:color="auto"/>
      </w:divBdr>
    </w:div>
    <w:div w:id="152667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ir.hpb.gov.sg/fcine/" TargetMode="External"/><Relationship Id="rId3" Type="http://schemas.openxmlformats.org/officeDocument/2006/relationships/styles" Target="styles.xml"/><Relationship Id="rId7" Type="http://schemas.openxmlformats.org/officeDocument/2006/relationships/hyperlink" Target="https://www.nir.hpb.gov.sg/fc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ir.hpb.gov.sg/nirp/eservices/immunisationSchedu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B97D7-6903-4A62-8D5E-047204BC5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Yeap Ching Vanessa Ling (vyeap) [CONT - Type 2]</cp:lastModifiedBy>
  <cp:revision>2</cp:revision>
  <cp:lastPrinted>2019-05-03T06:29:00Z</cp:lastPrinted>
  <dcterms:created xsi:type="dcterms:W3CDTF">2019-05-03T03:39:00Z</dcterms:created>
  <dcterms:modified xsi:type="dcterms:W3CDTF">2019-08-20T03:20:00Z</dcterms:modified>
</cp:coreProperties>
</file>