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Logo"/>
      </w:pPr>
      <w:r>
        <w:drawing>
          <wp:inline xmlns:wp="http://schemas.openxmlformats.org/drawingml/2006/wordprocessingDrawing" distT="0" distB="0" distL="0" distR="0">
            <wp:extent cx="2880000" cy="1080000"/>
            <wp:docPr id="2001" name="Logotipo do perito" descr="Logotipo do peri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Logotipo do perito" descr="Logotipo do perit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LAUDO PERICIAL</w:t>
      </w:r>
    </w:p>
    <w:p>
      <w:pPr>
        <w:pStyle w:val="CoverText"/>
      </w:pPr>
      <w:r>
        <w:t xml:space="preserve">Processo nº </w:t>
      </w:r>
      <w:r>
        <w:t xml:space="preserve">0000000-00.0000.0.00.0000</w:t>
      </w:r>
    </w:p>
    <w:p>
      <w:pPr>
        <w:pStyle w:val="CoverText"/>
      </w:pPr>
      <w:r>
        <w:t xml:space="preserve">Vara fictícia · Tribunal fictício</w:t>
      </w:r>
    </w:p>
    <w:p>
      <w:pPr>
        <w:pStyle w:val="CoverParties"/>
      </w:pPr>
      <w:r>
        <w:rPr>
          <w:b/>
        </w:rPr>
        <w:t xml:space="preserve">Polo ativo: </w:t>
      </w:r>
      <w:r>
        <w:t xml:space="preserve">AUTORA FICTÍCIA UM; AUTOR FICTÍCIO DOIS; AUTORA FICTÍCIA TRÊS e outros 1 (relação completa no item 1)</w:t>
      </w:r>
    </w:p>
    <w:p>
      <w:pPr>
        <w:pStyle w:val="CoverParties"/>
      </w:pPr>
      <w:r>
        <w:rPr>
          <w:b/>
        </w:rPr>
        <w:t xml:space="preserve">Polo passivo: </w:t>
      </w:r>
      <w:r>
        <w:t xml:space="preserve">EMPRESA RÉ FICTÍCIA S.A.</w:t>
      </w:r>
    </w:p>
    <w:p>
      <w:pPr>
        <w:pStyle w:val="CoverExpert"/>
      </w:pPr>
      <w:r>
        <w:rPr>
          <w:b/>
        </w:rPr>
        <w:t xml:space="preserve">Profissional Sintético</w:t>
      </w:r>
    </w:p>
    <w:p>
      <w:pPr>
        <w:pStyle w:val="CoverText"/>
      </w:pPr>
      <w:r>
        <w:t xml:space="preserve">Perito Judicial</w:t>
      </w:r>
    </w:p>
    <w:p>
      <w:pPr>
        <w:pStyle w:val="CoverCity"/>
      </w:pPr>
      <w:r>
        <w:t xml:space="preserve">Recife, 2026</w:t>
      </w:r>
    </w:p>
    <w:p>
      <w:pPr>
        <w:pStyle w:val="TOCHeading"/>
        <w:pageBreakBefore/>
      </w:pPr>
      <w:r>
        <w:t xml:space="preserve">SUMÁRIO</w:t>
      </w:r>
    </w:p>
    <w:sdt>
      <w:sdtPr>
        <w:alias w:val="TOC_ENTRIES"/>
        <w:tag w:val="TOC_ENTRIES"/>
        <w:id w:val="1001"/>
      </w:sdtPr>
      <w:sdtContent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</w:tblPr>
          <w:tblGrid>
            <w:gridCol w:w="7800"/>
            <w:gridCol w:w="1200"/>
          </w:tblGrid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1. IDENTIFICAÇÃO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2. CONTEXTO PROCESSUAL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3. OBJETO DA PERÍCIA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4. DOCUMENTOS E EVIDÊNCIAS EXAMINADOS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5. VISTORIA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6. ANÁLISE TÉCNICA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7. ACHADOS TÉCNICOS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8. RESPOSTAS AOS QUESITOS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</w:tbl>
      </w:sdtContent>
    </w:sdt>
    <w:sdt>
      <w:sdtPr>
        <w:alias w:val="CANONICAL_REPORT"/>
        <w:tag w:val="CANONICAL_REPORT"/>
        <w:id w:val="1002"/>
      </w:sdtPr>
      <w:sdtContent>
        <w:p>
          <w:pPr>
            <w:pStyle w:val="Heading1"/>
            <w:keepNext/>
            <w:pageBreakBefore/>
            <w:outlineLvl w:val="0"/>
          </w:pPr>
          <w:bookmarkStart w:id="90001" w:name="_TocPLP001"/>
          <w:r>
            <w:t xml:space="preserve">1. IDENTIFICAÇÃO</w:t>
          </w:r>
          <w:bookmarkEnd w:id="90001"/>
        </w:p>
        <w:p>
          <w:r>
            <w:rPr>
              <w:b/>
            </w:rPr>
            <w:t xml:space="preserve">Polo ativo:</w:t>
          </w:r>
        </w:p>
        <w:p>
          <w:r>
            <w:t xml:space="preserve">AUTORA FICTÍCIA UM (Autora)</w:t>
          </w:r>
        </w:p>
        <w:p>
          <w:r>
            <w:t xml:space="preserve">AUTOR FICTÍCIO DOIS (Autor)</w:t>
          </w:r>
        </w:p>
        <w:p>
          <w:r>
            <w:t xml:space="preserve">AUTORA FICTÍCIA TRÊS (Autora)</w:t>
          </w:r>
        </w:p>
        <w:p>
          <w:r>
            <w:t xml:space="preserve">AUTOR FICTÍCIO QUATRO (Autor)</w:t>
          </w:r>
        </w:p>
        <w:p>
          <w:r>
            <w:rPr>
              <w:b/>
            </w:rPr>
            <w:t xml:space="preserve">Polo passivo:</w:t>
          </w:r>
        </w:p>
        <w:p>
          <w:r>
            <w:t xml:space="preserve">EMPRESA RÉ FICTÍCIA S.A. (Ré)</w:t>
          </w:r>
        </w:p>
        <w:p>
          <w:r>
            <w:t xml:space="preserve">Este é um documento de teste, com dados fictícios, para conferir a aparência do laudo no Word.</w:t>
          </w:r>
        </w:p>
        <w:p>
          <w:pPr>
            <w:pStyle w:val="Quote"/>
          </w:pPr>
          <w:r>
            <w:t xml:space="preserve">Citação fictícia, apresentada apenas para mostrar o recuo e o corpo menor de uma citação direta longa, como o modelo a escreve quando o parágrafo começa com o sinal de maior seguido de espaço.</w:t>
          </w:r>
        </w:p>
        <w:p>
          <w:pPr>
            <w:pStyle w:val="Heading1"/>
            <w:keepNext/>
            <w:outlineLvl w:val="0"/>
          </w:pPr>
          <w:bookmarkStart w:id="90002" w:name="_TocPLP002"/>
          <w:r>
            <w:t xml:space="preserve">2. CONTEXTO PROCESSUAL</w:t>
          </w:r>
          <w:bookmarkEnd w:id="90002"/>
        </w:p>
        <w:p>
          <w:r>
            <w:t xml:space="preserve">A parte sintética alegou uma ocorrência.</w:t>
          </w:r>
        </w:p>
        <w:p>
          <w:pPr>
            <w:pStyle w:val="Heading1"/>
            <w:keepNext/>
            <w:outlineLvl w:val="0"/>
          </w:pPr>
          <w:bookmarkStart w:id="90003" w:name="_TocPLP003"/>
          <w:r>
            <w:t xml:space="preserve">3. OBJETO DA PERÍCIA</w:t>
          </w:r>
          <w:bookmarkEnd w:id="90003"/>
        </w:p>
        <w:p>
          <w:r>
            <w:t xml:space="preserve">A decisão sintética delimitou o objeto pericial.</w:t>
          </w:r>
        </w:p>
        <w:p>
          <w:pPr>
            <w:pStyle w:val="Heading1"/>
            <w:keepNext/>
            <w:outlineLvl w:val="0"/>
          </w:pPr>
          <w:bookmarkStart w:id="90004" w:name="_TocPLP004"/>
          <w:r>
            <w:t xml:space="preserve">4. DOCUMENTOS E EVIDÊNCIAS EXAMINADOS</w:t>
          </w:r>
          <w:bookmarkEnd w:id="90004"/>
        </w:p>
        <w:p>
          <w:r>
            <w:t xml:space="preserve">Foi examinado o documento sintético indicado.</w:t>
          </w:r>
        </w:p>
        <w:p>
          <w:pPr>
            <w:pStyle w:val="Heading1"/>
            <w:keepNext/>
            <w:outlineLvl w:val="0"/>
          </w:pPr>
          <w:bookmarkStart w:id="90005" w:name="_TocPLP005"/>
          <w:r>
            <w:t xml:space="preserve">5. VISTORIA</w:t>
          </w:r>
          <w:bookmarkEnd w:id="90005"/>
        </w:p>
        <w:p>
          <w:r>
            <w:t xml:space="preserve">Observou-se a condição sintética registrada.</w:t>
          </w:r>
        </w:p>
        <w:p>
          <w:pPr>
            <w:pStyle w:val="Heading1"/>
            <w:keepNext/>
            <w:outlineLvl w:val="0"/>
          </w:pPr>
          <w:bookmarkStart w:id="90006" w:name="_TocPLP006"/>
          <w:r>
            <w:t xml:space="preserve">6. ANÁLISE TÉCNICA</w:t>
          </w:r>
          <w:bookmarkEnd w:id="90006"/>
        </w:p>
        <w:p>
          <w:r>
            <w:t xml:space="preserve">Mediu-se o valor sintético de 1250 mm.</w:t>
          </w:r>
        </w:p>
        <w:p>
          <w:pPr>
            <w:pStyle w:val="Heading1"/>
            <w:keepNext/>
            <w:outlineLvl w:val="0"/>
          </w:pPr>
          <w:bookmarkStart w:id="90007" w:name="_TocPLP007"/>
          <w:r>
            <w:t xml:space="preserve">7. ACHADOS TÉCNICOS</w:t>
          </w:r>
          <w:bookmarkEnd w:id="90007"/>
        </w:p>
        <w:p>
          <w:r>
            <w:t xml:space="preserve">Há divergência dimensional restrita à amostra sintética.</w:t>
          </w:r>
        </w:p>
        <w:p>
          <w:pPr>
            <w:pStyle w:val="Heading1"/>
            <w:keepNext/>
            <w:outlineLvl w:val="0"/>
          </w:pPr>
          <w:bookmarkStart w:id="90008" w:name="_TocPLP008"/>
          <w:r>
            <w:t xml:space="preserve">8. RESPOSTAS AOS QUESITOS</w:t>
          </w:r>
          <w:bookmarkEnd w:id="90008"/>
        </w:p>
        <w:p>
          <w:r>
            <w:t xml:space="preserve">Conclui-se profissionalmente pela divergência limitada ao ponto sintético.</w:t>
          </w:r>
        </w:p>
        <w:p>
          <w:r>
            <w:rPr>
              <w:b/>
            </w:rPr>
            <w:t xml:space="preserve">Quesito 1:</w:t>
          </w:r>
        </w:p>
        <w:p>
          <w:r>
            <w:rPr>
              <w:b/>
            </w:rPr>
            <w:t xml:space="preserve">Resposta:</w:t>
          </w:r>
          <w:r>
            <w:t xml:space="preserve"> A medição sintética diverge da referência documental, limitada ao ponto examinado.</w:t>
          </w:r>
        </w:p>
      </w:sdtContent>
    </w:sdt>
    <w:p>
      <w:pPr>
        <w:pStyle w:val="Signature"/>
      </w:pPr>
      <w:r>
        <w:drawing>
          <wp:inline xmlns:wp="http://schemas.openxmlformats.org/drawingml/2006/wordprocessingDrawing" distT="0" distB="0" distL="0" distR="0">
            <wp:extent cx="2160000" cy="648000"/>
            <wp:docPr id="2002" name="Assinatura do perito" descr="Assinatura do peri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Assinatura do perito" descr="Assinatura do perito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ignature"/>
      </w:pPr>
      <w:r>
        <w:rPr>
          <w:b/>
        </w:rPr>
        <w:t xml:space="preserve">Profissional Sintético</w:t>
      </w:r>
    </w:p>
    <w:p>
      <w:pPr>
        <w:pStyle w:val="Signature"/>
      </w:pPr>
      <w:r>
        <w:t xml:space="preserve">Perito Judicial</w:t>
      </w:r>
    </w:p>
    <w:p>
      <w:pPr>
        <w:pStyle w:val="Signature"/>
      </w:pPr>
      <w:r>
        <w:t xml:space="preserve">REG-SYNTHETIC-001</w:t>
      </w:r>
    </w:p>
    <w:p>
      <w:pPr>
        <w:pStyle w:val="Signature"/>
      </w:pPr>
      <w:r>
        <w:drawing>
          <wp:inline xmlns:wp="http://schemas.openxmlformats.org/drawingml/2006/wordprocessingDrawing" distT="0" distB="0" distL="0" distR="0">
            <wp:extent cx="1260000" cy="1260000"/>
            <wp:docPr id="2003" name="Selo profissional" descr="Selo profiss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Selo profissional" descr="Selo profissional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1"/>
      <w:footerReference w:type="default" r:id="rIdFooter1"/>
      <w:headerReference w:type="first" r:id="rIdHeader2"/>
      <w:footerReference w:type="first" r:id="rIdFooter2"/>
      <w:pgSz w:w="11906" w:h="16838"/>
      <w:pgMar w:top="1134" w:right="1134" w:bottom="1134" w:left="1701" w:header="709" w:footer="709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</w:pPr>
    <w:r>
      <w:drawing>
        <wp:anchor xmlns:wp="http://schemas.openxmlformats.org/drawingml/2006/wordprocessingDrawing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004" name="Fundo da página (decorativo)" descr="Fundo da página (decorativo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" name="Fundo da página (decorativo)" descr="Fundo da página (decorativo)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xmlns:wp="http://schemas.openxmlformats.org/drawingml/2006/wordprocessingDrawing" distT="0" distB="0" distL="0" distR="0">
          <wp:extent cx="900000" cy="337500"/>
          <wp:docPr id="2005" name="Logotipo do perito" descr="Logotipo do perit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" name="Logotipo do perito" descr="Logotipo do perito"/>
                  <pic:cNvPicPr/>
                </pic:nvPicPr>
                <pic:blipFill>
                  <a:blip r:embed="rIdImg2"/>
                  <a:stretch>
                    <a:fillRect/>
                  </a:stretch>
                </pic:blipFill>
                <pic:spPr>
                  <a:xfrm>
                    <a:off x="0" y="0"/>
                    <a:ext cx="900000" cy="337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left"/>
    </w:pPr>
    <w:r>
      <w:t xml:space="preserve">Profissional Sintético</w:t>
    </w:r>
  </w:p>
  <w:p>
    <w:pPr>
      <w:pStyle w:val="Header"/>
      <w:jc w:val="left"/>
    </w:pPr>
    <w:r>
      <w:t xml:space="preserve">Perito Judicial · REG-SYNTHETIC-001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</w:pPr>
    <w:r>
      <w:drawing>
        <wp:anchor xmlns:wp="http://schemas.openxmlformats.org/drawingml/2006/wordprocessingDrawing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006" name="Fundo da página (decorativo)" descr="Fundo da página (decorativo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Fundo da página (decorativo)" descr="Fundo da página (decorativo)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defaultTabStop w:val="708"/>
  <w:autoHyphenation w:val="false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widowControl/>
      <w:ind w:firstLine="709"/>
      <w:jc w:val="both"/>
    </w:pPr>
    <w:rPr>
      <w:rFonts w:ascii="Arial" w:hAnsi="Arial" w:cs="Arial" w:eastAsia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0"/>
    </w:pPr>
    <w:rPr>
      <w:b/>
      <w:bCs/>
      <w:sz w:val="28"/>
      <w:szCs w:val="28"/>
      <w:color w:val="1F3A4D"/>
    </w:rPr>
  </w:style>
  <w:style w:type="paragraph" w:styleId="Heading2">
    <w:name w:val="heading 2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1"/>
    </w:pPr>
    <w:rPr>
      <w:b/>
      <w:bCs/>
      <w:sz w:val="24"/>
      <w:szCs w:val="24"/>
      <w:color w:val="1F3A4D"/>
    </w:rPr>
  </w:style>
  <w:style w:type="paragraph" w:styleId="Heading3">
    <w:name w:val="heading 3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2"/>
    </w:pPr>
    <w:rPr>
      <w:b/>
      <w:bCs/>
      <w:sz w:val="22"/>
      <w:szCs w:val="22"/>
      <w:color w:val="1F3A4D"/>
    </w:rPr>
  </w:style>
  <w:style w:type="paragraph" w:styleId="TOC1">
    <w:name w:val="toc 1"/>
    <w:basedOn w:val="Normal"/>
    <w:next w:val="Normal"/>
    <w:pPr>
      <w:tabs>
        <w:tab w:val="right" w:leader="none" w:pos="9071"/>
      </w:tabs>
      <w:spacing w:after="60"/>
      <w:ind w:left="0" w:firstLine="0"/>
      <w:jc w:val="left"/>
    </w:pPr>
  </w:style>
  <w:style w:type="paragraph" w:styleId="TOC2">
    <w:name w:val="toc 2"/>
    <w:basedOn w:val="Normal"/>
    <w:next w:val="Normal"/>
    <w:pPr>
      <w:tabs>
        <w:tab w:val="right" w:leader="none" w:pos="9071"/>
      </w:tabs>
      <w:spacing w:after="60"/>
      <w:ind w:left="284" w:firstLine="0"/>
      <w:jc w:val="left"/>
    </w:pPr>
  </w:style>
  <w:style w:type="paragraph" w:styleId="TOC3">
    <w:name w:val="toc 3"/>
    <w:basedOn w:val="Normal"/>
    <w:next w:val="Normal"/>
    <w:pPr>
      <w:tabs>
        <w:tab w:val="right" w:leader="none" w:pos="9071"/>
      </w:tabs>
      <w:spacing w:after="60"/>
      <w:ind w:left="568" w:firstLine="0"/>
      <w:jc w:val="left"/>
    </w:pPr>
  </w:style>
  <w:style w:type="paragraph" w:styleId="Title">
    <w:name w:val="Title"/>
    <w:basedOn w:val="Normal"/>
    <w:pPr>
      <w:spacing w:before="2400" w:after="480"/>
      <w:ind w:firstLine="0"/>
      <w:jc w:val="center"/>
    </w:pPr>
    <w:rPr>
      <w:b/>
      <w:bCs/>
      <w:sz w:val="40"/>
      <w:szCs w:val="40"/>
      <w:color w:val="1F3A4D"/>
    </w:rPr>
  </w:style>
  <w:style w:type="paragraph" w:styleId="CoverText">
    <w:name w:val="Cover Text"/>
    <w:basedOn w:val="Normal"/>
    <w:pPr>
      <w:spacing w:after="240"/>
      <w:ind w:firstLine="0"/>
      <w:jc w:val="center"/>
    </w:pPr>
    <w:rPr>
      <w:sz w:val="24"/>
      <w:szCs w:val="24"/>
    </w:rPr>
  </w:style>
  <w:style w:type="paragraph" w:styleId="TOCHeading">
    <w:name w:val="TOC Heading"/>
    <w:basedOn w:val="Normal"/>
    <w:pPr>
      <w:spacing w:after="240"/>
      <w:ind w:firstLine="0"/>
      <w:jc w:val="center"/>
    </w:pPr>
    <w:rPr>
      <w:b/>
      <w:bCs/>
      <w:sz w:val="28"/>
      <w:szCs w:val="28"/>
      <w:color w:val="1F3A4D"/>
    </w:rPr>
  </w:style>
  <w:style w:type="paragraph" w:styleId="Caption">
    <w:name w:val="caption"/>
    <w:basedOn w:val="Normal"/>
    <w:next w:val="Normal"/>
    <w:pPr>
      <w:spacing w:before="60" w:after="240"/>
      <w:ind w:firstLine="0"/>
      <w:jc w:val="center"/>
    </w:pPr>
    <w:rPr>
      <w:sz w:val="18"/>
      <w:szCs w:val="18"/>
    </w:rPr>
  </w:style>
  <w:style w:type="paragraph" w:styleId="TableText">
    <w:name w:val="Table Text"/>
    <w:basedOn w:val="Normal"/>
    <w:pPr>
      <w:spacing w:after="0"/>
      <w:ind w:firstLine="0"/>
      <w:jc w:val="left"/>
    </w:pPr>
    <w:rPr>
      <w:sz w:val="20"/>
      <w:szCs w:val="20"/>
    </w:rPr>
  </w:style>
  <w:style w:type="paragraph" w:styleId="Bibliography">
    <w:name w:val="Bibliography"/>
    <w:basedOn w:val="Normal"/>
    <w:pPr>
      <w:spacing w:after="240" w:line="240" w:lineRule="auto"/>
      <w:ind w:left="0" w:firstLine="0"/>
      <w:jc w:val="left"/>
    </w:pPr>
  </w:style>
  <w:style w:type="paragraph" w:styleId="Signature">
    <w:name w:val="Signature"/>
    <w:basedOn w:val="Normal"/>
    <w:pPr>
      <w:spacing w:after="0"/>
      <w:ind w:firstLine="0"/>
      <w:jc w:val="center"/>
    </w:pPr>
  </w:style>
  <w:style w:type="paragraph" w:styleId="Header">
    <w:name w:val="header"/>
    <w:basedOn w:val="Normal"/>
    <w:pPr>
      <w:spacing w:after="0"/>
      <w:ind w:firstLine="0"/>
      <w:jc w:val="left"/>
    </w:pPr>
    <w:rPr>
      <w:sz w:val="18"/>
      <w:szCs w:val="18"/>
    </w:rPr>
  </w:style>
  <w:style w:type="paragraph" w:styleId="Footer">
    <w:name w:val="footer"/>
    <w:basedOn w:val="Normal"/>
    <w:pPr>
      <w:ind w:firstLine="0"/>
      <w:jc w:val="center"/>
    </w:pPr>
    <w:rPr>
      <w:sz w:val="18"/>
      <w:szCs w:val="18"/>
    </w:rPr>
  </w:style>
  <w:style w:type="table" w:styleId="TableGrid">
    <w:name w:val="Table Grid"/>
    <w:tblPr>
      <w:tblCellMar>
        <w:left w:w="108" w:type="dxa"/>
        <w:right w:w="108" w:type="dxa"/>
      </w:tblCellMar>
    </w:tblPr>
  </w:style>
  <w:style w:type="paragraph" w:styleId="Quote">
    <w:name w:val="Quote"/>
    <w:basedOn w:val="Normal"/>
    <w:next w:val="Normal"/>
    <w:pPr>
      <w:spacing w:before="0" w:after="240" w:line="240" w:lineRule="auto"/>
      <w:ind w:left="2268" w:firstLine="0"/>
      <w:jc w:val="both"/>
    </w:pPr>
    <w:rPr>
      <w:sz w:val="20"/>
      <w:szCs w:val="20"/>
    </w:rPr>
  </w:style>
  <w:style w:type="paragraph" w:styleId="CoverLogo">
    <w:name w:val="Cover Logo"/>
    <w:basedOn w:val="Normal"/>
    <w:pPr>
      <w:spacing w:before="600" w:after="240"/>
      <w:ind w:firstLine="0"/>
      <w:jc w:val="center"/>
    </w:pPr>
  </w:style>
  <w:style w:type="paragraph" w:styleId="CoverParties">
    <w:name w:val="Cover Parties"/>
    <w:basedOn w:val="Normal"/>
    <w:pPr>
      <w:spacing w:after="120"/>
      <w:ind w:firstLine="0"/>
      <w:jc w:val="center"/>
    </w:pPr>
  </w:style>
  <w:style w:type="paragraph" w:styleId="CoverExpert">
    <w:name w:val="Cover Expert"/>
    <w:basedOn w:val="Normal"/>
    <w:pPr>
      <w:spacing w:before="1200" w:after="60"/>
      <w:ind w:firstLine="0"/>
      <w:jc w:val="center"/>
    </w:pPr>
  </w:style>
  <w:style w:type="paragraph" w:styleId="CoverCity">
    <w:name w:val="Cover City"/>
    <w:basedOn w:val="Normal"/>
    <w:pPr>
      <w:spacing w:before="1200" w:after="0"/>
      <w:ind w:firstLine="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Footer1" Type="http://schemas.openxmlformats.org/officeDocument/2006/relationships/footer" Target="footer1.xml"/><Relationship Id="rIdFooter2" Type="http://schemas.openxmlformats.org/officeDocument/2006/relationships/footer" Target="footer2.xml"/><Relationship Id="rIdImg1" Type="http://schemas.openxmlformats.org/officeDocument/2006/relationships/image" Target="media/capa-logotipo.png"/><Relationship Id="rIdImg2" Type="http://schemas.openxmlformats.org/officeDocument/2006/relationships/image" Target="media/assinatura.png"/><Relationship Id="rIdImg3" Type="http://schemas.openxmlformats.org/officeDocument/2006/relationships/image" Target="media/selo.png"/></Relationships>
</file>

<file path=word/_rels/header1.xml.rels><?xml version="1.0" encoding="UTF-8" standalone="yes"?><Relationships xmlns="http://schemas.openxmlformats.org/package/2006/relationships"><Relationship Id="rIdImg1" Type="http://schemas.openxmlformats.org/officeDocument/2006/relationships/image" Target="media/pagina-fundo.png"/><Relationship Id="rIdImg2" Type="http://schemas.openxmlformats.org/officeDocument/2006/relationships/image" Target="media/logotipo.png"/></Relationships>
</file>

<file path=word/_rels/header2.xml.rels><?xml version="1.0" encoding="UTF-8" standalone="yes"?><Relationships xmlns="http://schemas.openxmlformats.org/package/2006/relationships"><Relationship Id="rIdImg1" Type="http://schemas.openxmlformats.org/officeDocument/2006/relationships/image" Target="media/capa-fundo.png"/></Relationships>
</file>

<file path=docProps/app.xml><?xml version="1.0" encoding="utf-8"?>
<Properties xmlns="http://schemas.openxmlformats.org/officeDocument/2006/extended-properties">
  <Application>Sistema Pericial</Application>
</Properties>
</file>

<file path=docProps/core.xml><?xml version="1.0" encoding="utf-8"?>
<cp:coreProperties xmlns:cp="http://schemas.openxmlformats.org/package/2006/metadata/core-properties" xmlns:dc="http://purl.org/dc/elements/1.1/">
  <dc:title>Laudo pericial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ID">
    <vt:lpwstr>PRODUCT-DEFAULT-REPORT-V2</vt:lpwstr>
  </property>
  <property fmtid="{D5CDD505-2E9C-101B-9397-08002B2CF9AE}" pid="3" name="EXPERT_PROFILE_DIGEST">
    <vt:lpwstr>e952e63d8b7f7cd4f7eed97050f80d55c21eaf1bb2ce22bdc39ec70e740276ad</vt:lpwstr>
  </property>
</Properties>
</file>