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in" ContentType="application/vnd.ms-office.vbaProject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x x x x x x x x x x x x x x x x x x x x x x x x x x x x x x x x x x x x FINDING-1B38FC74701946C79BF170F12ED3EAEB | revisão 6</w:t>
      </w:r>
    </w:p>
    <w:p>
      <w:r>
        <w:t xml:space="preserve">x x x x x x x x x x x x x x x x x x x x x x x x x x x x x x x x x x x x x x x x x x x x x CLAIM-A84B60B7-0D54-4E50-8F2B-6773B6FDE7C0 | revisão 6</w:t>
      </w:r>
    </w:p>
    <w:p>
      <w:r>
        <w:t xml:space="preserve">x x x x x x x x x x x x x x x x x x x x x x x x x x x x x x x x x x x x x x x x x x x x x x x x DOC-PJE-001-742486DD61764880AA46895F077C7A1A | revisão 2</w:t>
      </w:r>
    </w:p>
    <w:sectPr/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/Relationships>
</file>