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4B69" w:rsidRDefault="009F23CB" w:rsidP="009F23CB">
      <w:pPr>
        <w:jc w:val="center"/>
      </w:pPr>
      <w:r>
        <w:rPr>
          <w:rFonts w:hint="eastAsia"/>
        </w:rPr>
        <w:t>N</w:t>
      </w:r>
      <w:r>
        <w:t>ote</w:t>
      </w:r>
    </w:p>
    <w:p w:rsidR="009F23CB" w:rsidRPr="009F23CB" w:rsidRDefault="009F23CB" w:rsidP="009F23CB">
      <w:pPr>
        <w:widowControl/>
        <w:pBdr>
          <w:bottom w:val="single" w:sz="6" w:space="2" w:color="CEC39C"/>
        </w:pBdr>
        <w:shd w:val="clear" w:color="auto" w:fill="FFFFFF"/>
        <w:spacing w:before="360" w:after="60" w:line="336" w:lineRule="atLeast"/>
        <w:outlineLvl w:val="1"/>
        <w:rPr>
          <w:rFonts w:ascii="Arial" w:eastAsia="新細明體" w:hAnsi="Arial" w:cs="Arial"/>
          <w:b/>
          <w:bCs/>
          <w:color w:val="333333"/>
          <w:kern w:val="0"/>
          <w:sz w:val="36"/>
          <w:szCs w:val="36"/>
        </w:rPr>
      </w:pPr>
      <w:hyperlink r:id="rId4" w:history="1">
        <w:r w:rsidRPr="009F23CB">
          <w:rPr>
            <w:rStyle w:val="a5"/>
            <w:rFonts w:ascii="Arial" w:eastAsia="新細明體" w:hAnsi="Arial" w:cs="Arial"/>
            <w:b/>
            <w:bCs/>
            <w:kern w:val="0"/>
            <w:sz w:val="36"/>
            <w:szCs w:val="36"/>
          </w:rPr>
          <w:t>什麼是風險調</w:t>
        </w:r>
        <w:r w:rsidRPr="009F23CB">
          <w:rPr>
            <w:rStyle w:val="a5"/>
            <w:rFonts w:ascii="Arial" w:eastAsia="新細明體" w:hAnsi="Arial" w:cs="Arial"/>
            <w:b/>
            <w:bCs/>
            <w:kern w:val="0"/>
            <w:sz w:val="36"/>
            <w:szCs w:val="36"/>
          </w:rPr>
          <w:t>整</w:t>
        </w:r>
        <w:r w:rsidRPr="009F23CB">
          <w:rPr>
            <w:rStyle w:val="a5"/>
            <w:rFonts w:ascii="Arial" w:eastAsia="新細明體" w:hAnsi="Arial" w:cs="Arial"/>
            <w:b/>
            <w:bCs/>
            <w:kern w:val="0"/>
            <w:sz w:val="36"/>
            <w:szCs w:val="36"/>
          </w:rPr>
          <w:t>後收益</w:t>
        </w:r>
      </w:hyperlink>
    </w:p>
    <w:p w:rsidR="009F23CB" w:rsidRPr="009F23CB" w:rsidRDefault="009F23CB" w:rsidP="009F23CB">
      <w:pPr>
        <w:rPr>
          <w:rFonts w:hint="eastAsia"/>
          <w:sz w:val="28"/>
          <w:szCs w:val="28"/>
        </w:rPr>
      </w:pPr>
      <w:r w:rsidRPr="009F23CB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風險調整後收益</w:t>
      </w:r>
      <w:r w:rsidRPr="009F23CB">
        <w:rPr>
          <w:rFonts w:ascii="Arial" w:hAnsi="Arial" w:cs="Arial"/>
          <w:color w:val="333333"/>
          <w:sz w:val="28"/>
          <w:szCs w:val="28"/>
          <w:shd w:val="clear" w:color="auto" w:fill="FFFFFF"/>
        </w:rPr>
        <w:t>是指將</w:t>
      </w:r>
      <w:hyperlink r:id="rId5" w:tooltip="风险因素" w:history="1">
        <w:r w:rsidRPr="009F23CB">
          <w:rPr>
            <w:rStyle w:val="a5"/>
            <w:rFonts w:ascii="Arial" w:hAnsi="Arial" w:cs="Arial"/>
            <w:color w:val="173ABD"/>
            <w:sz w:val="28"/>
            <w:szCs w:val="28"/>
            <w:shd w:val="clear" w:color="auto" w:fill="FFFFFF"/>
          </w:rPr>
          <w:t>風險</w:t>
        </w:r>
        <w:r w:rsidRPr="009F23CB">
          <w:rPr>
            <w:rStyle w:val="a5"/>
            <w:rFonts w:ascii="Arial" w:hAnsi="Arial" w:cs="Arial"/>
            <w:color w:val="173ABD"/>
            <w:sz w:val="28"/>
            <w:szCs w:val="28"/>
            <w:shd w:val="clear" w:color="auto" w:fill="FFFFFF"/>
          </w:rPr>
          <w:t>因</w:t>
        </w:r>
        <w:r w:rsidRPr="009F23CB">
          <w:rPr>
            <w:rStyle w:val="a5"/>
            <w:rFonts w:ascii="Arial" w:hAnsi="Arial" w:cs="Arial"/>
            <w:color w:val="173ABD"/>
            <w:sz w:val="28"/>
            <w:szCs w:val="28"/>
            <w:shd w:val="clear" w:color="auto" w:fill="FFFFFF"/>
          </w:rPr>
          <w:t>素</w:t>
        </w:r>
      </w:hyperlink>
      <w:r w:rsidRPr="009F23CB">
        <w:rPr>
          <w:rFonts w:ascii="Arial" w:hAnsi="Arial" w:cs="Arial"/>
          <w:color w:val="333333"/>
          <w:sz w:val="28"/>
          <w:szCs w:val="28"/>
          <w:shd w:val="clear" w:color="auto" w:fill="FFFFFF"/>
        </w:rPr>
        <w:t>剔除以後的收益指標。其中，</w:t>
      </w:r>
      <w:hyperlink r:id="rId6" w:tooltip="夏普比率" w:history="1">
        <w:r w:rsidRPr="009F23CB">
          <w:rPr>
            <w:rStyle w:val="a5"/>
            <w:rFonts w:ascii="Arial" w:hAnsi="Arial" w:cs="Arial"/>
            <w:color w:val="173ABD"/>
            <w:sz w:val="28"/>
            <w:szCs w:val="28"/>
            <w:shd w:val="clear" w:color="auto" w:fill="FFFFFF"/>
          </w:rPr>
          <w:t>夏普比率</w:t>
        </w:r>
      </w:hyperlink>
      <w:r w:rsidRPr="009F23CB">
        <w:rPr>
          <w:rFonts w:ascii="Arial" w:hAnsi="Arial" w:cs="Arial"/>
          <w:color w:val="333333"/>
          <w:sz w:val="28"/>
          <w:szCs w:val="28"/>
          <w:shd w:val="clear" w:color="auto" w:fill="FFFFFF"/>
        </w:rPr>
        <w:t>、</w:t>
      </w:r>
      <w:hyperlink r:id="rId7" w:tooltip="特雷诺指数" w:history="1">
        <w:proofErr w:type="gramStart"/>
        <w:r w:rsidRPr="009F23CB">
          <w:rPr>
            <w:rStyle w:val="a5"/>
            <w:rFonts w:ascii="Arial" w:hAnsi="Arial" w:cs="Arial"/>
            <w:color w:val="173ABD"/>
            <w:sz w:val="28"/>
            <w:szCs w:val="28"/>
            <w:shd w:val="clear" w:color="auto" w:fill="FFFFFF"/>
          </w:rPr>
          <w:t>特</w:t>
        </w:r>
        <w:proofErr w:type="gramEnd"/>
        <w:r w:rsidRPr="009F23CB">
          <w:rPr>
            <w:rStyle w:val="a5"/>
            <w:rFonts w:ascii="Arial" w:hAnsi="Arial" w:cs="Arial"/>
            <w:color w:val="173ABD"/>
            <w:sz w:val="28"/>
            <w:szCs w:val="28"/>
            <w:shd w:val="clear" w:color="auto" w:fill="FFFFFF"/>
          </w:rPr>
          <w:t>雷諾指數</w:t>
        </w:r>
      </w:hyperlink>
      <w:r w:rsidRPr="009F23CB">
        <w:rPr>
          <w:rFonts w:ascii="Arial" w:hAnsi="Arial" w:cs="Arial"/>
          <w:color w:val="333333"/>
          <w:sz w:val="28"/>
          <w:szCs w:val="28"/>
          <w:shd w:val="clear" w:color="auto" w:fill="FFFFFF"/>
        </w:rPr>
        <w:t>和</w:t>
      </w:r>
      <w:hyperlink r:id="rId8" w:tooltip="詹森指数" w:history="1">
        <w:r w:rsidRPr="009F23CB">
          <w:rPr>
            <w:rStyle w:val="a5"/>
            <w:rFonts w:ascii="Arial" w:hAnsi="Arial" w:cs="Arial"/>
            <w:color w:val="173ABD"/>
            <w:sz w:val="28"/>
            <w:szCs w:val="28"/>
            <w:shd w:val="clear" w:color="auto" w:fill="FFFFFF"/>
          </w:rPr>
          <w:t>詹森指數</w:t>
        </w:r>
      </w:hyperlink>
      <w:r w:rsidRPr="009F23CB">
        <w:rPr>
          <w:rFonts w:ascii="Arial" w:hAnsi="Arial" w:cs="Arial"/>
          <w:color w:val="333333"/>
          <w:sz w:val="28"/>
          <w:szCs w:val="28"/>
          <w:shd w:val="clear" w:color="auto" w:fill="FFFFFF"/>
        </w:rPr>
        <w:t>是三</w:t>
      </w:r>
      <w:bookmarkStart w:id="0" w:name="_GoBack"/>
      <w:bookmarkEnd w:id="0"/>
      <w:r w:rsidRPr="009F23CB">
        <w:rPr>
          <w:rFonts w:ascii="Arial" w:hAnsi="Arial" w:cs="Arial"/>
          <w:color w:val="333333"/>
          <w:sz w:val="28"/>
          <w:szCs w:val="28"/>
          <w:shd w:val="clear" w:color="auto" w:fill="FFFFFF"/>
        </w:rPr>
        <w:t>個經典的風險調整後收益指標。</w:t>
      </w:r>
    </w:p>
    <w:sectPr w:rsidR="009F23CB" w:rsidRPr="009F23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3CB"/>
    <w:rsid w:val="00834B69"/>
    <w:rsid w:val="008A7003"/>
    <w:rsid w:val="009F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9968C"/>
  <w15:chartTrackingRefBased/>
  <w15:docId w15:val="{F4EB47E0-D1A4-4BD0-AC17-8F8AE2D0C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9F23CB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9F23CB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a3">
    <w:name w:val="Balloon Text"/>
    <w:basedOn w:val="a"/>
    <w:link w:val="a4"/>
    <w:uiPriority w:val="99"/>
    <w:semiHidden/>
    <w:unhideWhenUsed/>
    <w:rsid w:val="009F23C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F23CB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9F23C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F23CB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9F23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7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mbalib.com/zh-tw/%E8%A9%B9%E6%A3%AE%E6%8C%87%E6%95%B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iki.mbalib.com/zh-tw/%E7%89%B9%E9%9B%B7%E8%AF%BA%E6%8C%87%E6%95%B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iki.mbalib.com/zh-tw/%E5%A4%8F%E6%99%AE%E6%AF%94%E7%8E%87" TargetMode="External"/><Relationship Id="rId5" Type="http://schemas.openxmlformats.org/officeDocument/2006/relationships/hyperlink" Target="https://wiki.mbalib.com/zh-tw/%E9%A3%8E%E9%99%A9%E5%9B%A0%E7%B4%A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iki.mbalib.com/zh-tw/%E9%A3%8E%E9%99%A9%E8%B0%83%E6%95%B4%E5%90%8E%E6%94%B6%E7%9B%8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Yi-Che</dc:creator>
  <cp:keywords/>
  <dc:description/>
  <cp:lastModifiedBy>Yi-Che</cp:lastModifiedBy>
  <cp:revision>1</cp:revision>
  <dcterms:created xsi:type="dcterms:W3CDTF">2019-09-02T05:41:00Z</dcterms:created>
  <dcterms:modified xsi:type="dcterms:W3CDTF">2019-09-02T13:08:00Z</dcterms:modified>
</cp:coreProperties>
</file>