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  <w:vMerge w:val="restart"/>
          </w:tcPr>
          <w:p/>
        </w:tc>
        <w:tc>
          <w:tcPr>
            <w:tcW w:type="dxa" w:w="720"/>
            <w:vMerge w:val="restart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