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3656C" w14:textId="77777777" w:rsidR="00184436" w:rsidRPr="004B277E" w:rsidRDefault="00184436" w:rsidP="006263EB">
      <w:pPr>
        <w:pStyle w:val="BATitle"/>
      </w:pPr>
      <w:r w:rsidRPr="00A81D23">
        <w:t xml:space="preserve">Lithium Concentration and Atomic Chain Bridging Induced Strength–Ductility Synergy in Amorphous </w:t>
      </w:r>
      <w:proofErr w:type="spellStart"/>
      <w:r w:rsidRPr="00A81D23">
        <w:t>Lithiated</w:t>
      </w:r>
      <w:proofErr w:type="spellEnd"/>
      <w:r w:rsidRPr="00A81D23">
        <w:t xml:space="preserve"> Sulfur Cathodes</w:t>
      </w:r>
    </w:p>
    <w:p w14:paraId="0EB62B0D" w14:textId="00008924" w:rsidR="00AB40EC" w:rsidRPr="0098717E" w:rsidRDefault="00AB40EC" w:rsidP="00AB40EC">
      <w:pPr>
        <w:pStyle w:val="BBAuthorName"/>
        <w:rPr>
          <w:rFonts w:ascii="Times New Roman" w:hAnsi="Times New Roman"/>
          <w:i w:val="0"/>
        </w:rPr>
      </w:pPr>
      <w:r w:rsidRPr="0098717E">
        <w:rPr>
          <w:rFonts w:ascii="Times New Roman" w:hAnsi="Times New Roman"/>
          <w:i w:val="0"/>
        </w:rPr>
        <w:t xml:space="preserve">Yuan </w:t>
      </w:r>
      <w:proofErr w:type="spellStart"/>
      <w:r w:rsidRPr="0098717E">
        <w:rPr>
          <w:rFonts w:ascii="Times New Roman" w:hAnsi="Times New Roman"/>
          <w:i w:val="0"/>
        </w:rPr>
        <w:t>G</w:t>
      </w:r>
      <w:r w:rsidRPr="00B9171B">
        <w:rPr>
          <w:rFonts w:ascii="Times New Roman" w:hAnsi="Times New Roman"/>
          <w:i w:val="0"/>
        </w:rPr>
        <w:t>ao</w:t>
      </w:r>
      <w:r w:rsidRPr="00B9171B">
        <w:rPr>
          <w:rFonts w:ascii="Times New Roman" w:hAnsi="Times New Roman"/>
          <w:i w:val="0"/>
          <w:vertAlign w:val="superscript"/>
        </w:rPr>
        <w:t>a</w:t>
      </w:r>
      <w:proofErr w:type="spellEnd"/>
      <w:r w:rsidRPr="00B9171B">
        <w:rPr>
          <w:rFonts w:ascii="Times New Roman" w:hAnsi="Times New Roman"/>
          <w:i w:val="0"/>
        </w:rPr>
        <w:t xml:space="preserve">, </w:t>
      </w:r>
      <w:r w:rsidR="000E5CCC" w:rsidRPr="00B9171B">
        <w:rPr>
          <w:rFonts w:ascii="Times New Roman" w:hAnsi="Times New Roman"/>
          <w:i w:val="0"/>
        </w:rPr>
        <w:t>S</w:t>
      </w:r>
      <w:r w:rsidR="000E5CCC" w:rsidRPr="00B9171B">
        <w:rPr>
          <w:rFonts w:ascii="Times New Roman" w:hAnsi="Times New Roman" w:hint="eastAsia"/>
          <w:i w:val="0"/>
          <w:lang w:eastAsia="zh-CN"/>
        </w:rPr>
        <w:t>iyi</w:t>
      </w:r>
      <w:r w:rsidR="000E5CCC" w:rsidRPr="00B9171B">
        <w:rPr>
          <w:rFonts w:ascii="Times New Roman" w:hAnsi="Times New Roman"/>
          <w:i w:val="0"/>
        </w:rPr>
        <w:t xml:space="preserve"> </w:t>
      </w:r>
      <w:proofErr w:type="spellStart"/>
      <w:r w:rsidR="000E5CCC" w:rsidRPr="00B9171B">
        <w:rPr>
          <w:rFonts w:ascii="Times New Roman" w:hAnsi="Times New Roman"/>
          <w:i w:val="0"/>
        </w:rPr>
        <w:t>H</w:t>
      </w:r>
      <w:r w:rsidR="000E5CCC" w:rsidRPr="00B9171B">
        <w:rPr>
          <w:rFonts w:ascii="Times New Roman" w:hAnsi="Times New Roman" w:hint="eastAsia"/>
          <w:i w:val="0"/>
          <w:lang w:eastAsia="zh-CN"/>
        </w:rPr>
        <w:t>uang</w:t>
      </w:r>
      <w:r w:rsidR="000E5CCC" w:rsidRPr="00B9171B">
        <w:rPr>
          <w:rFonts w:ascii="Times New Roman" w:hAnsi="Times New Roman"/>
          <w:i w:val="0"/>
          <w:vertAlign w:val="superscript"/>
        </w:rPr>
        <w:t>a</w:t>
      </w:r>
      <w:proofErr w:type="spellEnd"/>
      <w:r w:rsidR="000E5CCC" w:rsidRPr="00B9171B">
        <w:rPr>
          <w:rFonts w:ascii="Times New Roman" w:hAnsi="Times New Roman"/>
          <w:i w:val="0"/>
        </w:rPr>
        <w:t xml:space="preserve">, </w:t>
      </w:r>
      <w:proofErr w:type="spellStart"/>
      <w:r w:rsidR="00864BCC" w:rsidRPr="00B9171B">
        <w:rPr>
          <w:rFonts w:ascii="Times New Roman" w:hAnsi="Times New Roman"/>
          <w:i w:val="0"/>
        </w:rPr>
        <w:t>Xiaoy</w:t>
      </w:r>
      <w:r w:rsidR="00864BCC">
        <w:rPr>
          <w:rFonts w:ascii="Times New Roman" w:hAnsi="Times New Roman"/>
          <w:i w:val="0"/>
        </w:rPr>
        <w:t>an</w:t>
      </w:r>
      <w:proofErr w:type="spellEnd"/>
      <w:r w:rsidR="00864BCC">
        <w:rPr>
          <w:rFonts w:ascii="Times New Roman" w:hAnsi="Times New Roman"/>
          <w:i w:val="0"/>
        </w:rPr>
        <w:t xml:space="preserve"> Li</w:t>
      </w:r>
      <w:r w:rsidR="007F7C95" w:rsidRPr="00A66C47">
        <w:rPr>
          <w:rFonts w:ascii="Times New Roman" w:hAnsi="Times New Roman"/>
          <w:i w:val="0"/>
          <w:vertAlign w:val="superscript"/>
        </w:rPr>
        <w:t>b</w:t>
      </w:r>
      <w:r w:rsidR="00864BCC">
        <w:rPr>
          <w:rFonts w:ascii="Times New Roman" w:hAnsi="Times New Roman"/>
          <w:i w:val="0"/>
        </w:rPr>
        <w:t xml:space="preserve">, </w:t>
      </w:r>
      <w:proofErr w:type="spellStart"/>
      <w:r w:rsidR="003C3352">
        <w:rPr>
          <w:rFonts w:ascii="Times New Roman" w:hAnsi="Times New Roman"/>
          <w:i w:val="0"/>
        </w:rPr>
        <w:t>Yuli</w:t>
      </w:r>
      <w:proofErr w:type="spellEnd"/>
      <w:r w:rsidR="003C3352">
        <w:rPr>
          <w:rFonts w:ascii="Times New Roman" w:hAnsi="Times New Roman"/>
          <w:i w:val="0"/>
        </w:rPr>
        <w:t xml:space="preserve"> Chen</w:t>
      </w:r>
      <w:r w:rsidR="003C3352" w:rsidRPr="003C3352">
        <w:rPr>
          <w:rFonts w:ascii="Times New Roman" w:hAnsi="Times New Roman"/>
          <w:i w:val="0"/>
          <w:vertAlign w:val="superscript"/>
        </w:rPr>
        <w:t xml:space="preserve"> </w:t>
      </w:r>
      <w:r w:rsidR="003C3352" w:rsidRPr="0098717E">
        <w:rPr>
          <w:rFonts w:ascii="Times New Roman" w:hAnsi="Times New Roman"/>
          <w:i w:val="0"/>
          <w:vertAlign w:val="superscript"/>
        </w:rPr>
        <w:t>a</w:t>
      </w:r>
      <w:r w:rsidR="003C3352">
        <w:rPr>
          <w:rFonts w:ascii="Times New Roman" w:hAnsi="Times New Roman"/>
          <w:i w:val="0"/>
        </w:rPr>
        <w:t xml:space="preserve">, </w:t>
      </w:r>
      <w:r w:rsidRPr="0098717E">
        <w:rPr>
          <w:rFonts w:ascii="Times New Roman" w:hAnsi="Times New Roman"/>
          <w:i w:val="0"/>
        </w:rPr>
        <w:t xml:space="preserve">Bin </w:t>
      </w:r>
      <w:proofErr w:type="spellStart"/>
      <w:proofErr w:type="gramStart"/>
      <w:r w:rsidRPr="0098717E">
        <w:rPr>
          <w:rFonts w:ascii="Times New Roman" w:hAnsi="Times New Roman"/>
          <w:i w:val="0"/>
        </w:rPr>
        <w:t>Ding</w:t>
      </w:r>
      <w:r w:rsidRPr="0098717E">
        <w:rPr>
          <w:rFonts w:ascii="Times New Roman" w:hAnsi="Times New Roman"/>
          <w:i w:val="0"/>
          <w:vertAlign w:val="superscript"/>
        </w:rPr>
        <w:t>a</w:t>
      </w:r>
      <w:proofErr w:type="spellEnd"/>
      <w:r w:rsidRPr="0098717E">
        <w:rPr>
          <w:rFonts w:ascii="Times New Roman" w:hAnsi="Times New Roman"/>
          <w:i w:val="0"/>
          <w:vertAlign w:val="superscript"/>
        </w:rPr>
        <w:t>,</w:t>
      </w:r>
      <w:r w:rsidRPr="0098717E">
        <w:rPr>
          <w:rFonts w:ascii="Times New Roman" w:hAnsi="Times New Roman"/>
          <w:i w:val="0"/>
        </w:rPr>
        <w:t>*</w:t>
      </w:r>
      <w:proofErr w:type="gramEnd"/>
    </w:p>
    <w:p w14:paraId="19B8063B" w14:textId="77777777" w:rsidR="004D40E2" w:rsidRDefault="00AB40EC" w:rsidP="00AB40EC">
      <w:pPr>
        <w:spacing w:line="480" w:lineRule="auto"/>
        <w:jc w:val="center"/>
        <w:rPr>
          <w:rFonts w:ascii="Times New Roman" w:hAnsi="Times New Roman" w:cs="Times New Roman"/>
          <w:szCs w:val="24"/>
        </w:rPr>
      </w:pPr>
      <w:r w:rsidRPr="0098717E">
        <w:rPr>
          <w:rFonts w:ascii="Times New Roman" w:hAnsi="Times New Roman" w:cs="Times New Roman"/>
          <w:szCs w:val="24"/>
          <w:vertAlign w:val="superscript"/>
        </w:rPr>
        <w:t>a</w:t>
      </w:r>
      <w:r w:rsidR="00981356" w:rsidRPr="0098717E">
        <w:rPr>
          <w:rFonts w:ascii="Times New Roman" w:hAnsi="Times New Roman" w:cs="Times New Roman"/>
        </w:rPr>
        <w:t xml:space="preserve"> </w:t>
      </w:r>
      <w:r w:rsidR="00981356" w:rsidRPr="0098717E">
        <w:rPr>
          <w:rFonts w:ascii="Times New Roman" w:hAnsi="Times New Roman" w:cs="Times New Roman"/>
          <w:szCs w:val="24"/>
        </w:rPr>
        <w:t xml:space="preserve">National Key Laboratory of Strength and Structural Integrity, </w:t>
      </w:r>
      <w:r w:rsidR="000D53D8">
        <w:rPr>
          <w:rFonts w:ascii="Times New Roman" w:hAnsi="Times New Roman" w:cs="Times New Roman"/>
          <w:szCs w:val="24"/>
        </w:rPr>
        <w:t>Institute</w:t>
      </w:r>
      <w:r w:rsidR="00112F63">
        <w:rPr>
          <w:rFonts w:ascii="Times New Roman" w:hAnsi="Times New Roman" w:cs="Times New Roman"/>
          <w:szCs w:val="24"/>
        </w:rPr>
        <w:t xml:space="preserve"> of Solid Mechanics, </w:t>
      </w:r>
      <w:r w:rsidR="00981356" w:rsidRPr="0098717E">
        <w:rPr>
          <w:rFonts w:ascii="Times New Roman" w:hAnsi="Times New Roman" w:cs="Times New Roman"/>
          <w:szCs w:val="24"/>
        </w:rPr>
        <w:t xml:space="preserve">School of Aeronautic Science and Engineering, </w:t>
      </w:r>
      <w:proofErr w:type="spellStart"/>
      <w:r w:rsidR="00981356" w:rsidRPr="0098717E">
        <w:rPr>
          <w:rFonts w:ascii="Times New Roman" w:hAnsi="Times New Roman" w:cs="Times New Roman"/>
          <w:szCs w:val="24"/>
        </w:rPr>
        <w:t>Beihang</w:t>
      </w:r>
      <w:proofErr w:type="spellEnd"/>
      <w:r w:rsidR="00981356" w:rsidRPr="0098717E">
        <w:rPr>
          <w:rFonts w:ascii="Times New Roman" w:hAnsi="Times New Roman" w:cs="Times New Roman"/>
          <w:szCs w:val="24"/>
        </w:rPr>
        <w:t xml:space="preserve"> University, Beijing 100191, China</w:t>
      </w:r>
    </w:p>
    <w:p w14:paraId="1BB876E7" w14:textId="212BCDF1" w:rsidR="00AB40EC" w:rsidRDefault="004D40E2" w:rsidP="00AB40EC">
      <w:pPr>
        <w:spacing w:line="480" w:lineRule="auto"/>
        <w:jc w:val="center"/>
        <w:rPr>
          <w:rFonts w:ascii="Times New Roman" w:hAnsi="Times New Roman" w:cs="Times New Roman"/>
          <w:szCs w:val="24"/>
        </w:rPr>
      </w:pPr>
      <w:r>
        <w:rPr>
          <w:rFonts w:ascii="Times New Roman" w:hAnsi="Times New Roman" w:cs="Times New Roman"/>
          <w:szCs w:val="24"/>
          <w:vertAlign w:val="superscript"/>
        </w:rPr>
        <w:t>b</w:t>
      </w:r>
      <w:r w:rsidRPr="0098717E">
        <w:rPr>
          <w:rFonts w:ascii="Times New Roman" w:hAnsi="Times New Roman" w:cs="Times New Roman"/>
        </w:rPr>
        <w:t xml:space="preserve"> </w:t>
      </w:r>
      <w:r w:rsidR="00E669A0" w:rsidRPr="00E669A0">
        <w:rPr>
          <w:rFonts w:ascii="Times New Roman" w:hAnsi="Times New Roman" w:cs="Times New Roman"/>
        </w:rPr>
        <w:t xml:space="preserve">Center for Advanced Mechanics and Materials, Applied Mechanics Laboratory, </w:t>
      </w:r>
      <w:r w:rsidRPr="004D40E2">
        <w:rPr>
          <w:rFonts w:ascii="Times New Roman" w:hAnsi="Times New Roman" w:cs="Times New Roman"/>
          <w:szCs w:val="24"/>
        </w:rPr>
        <w:t>Department of Engineering Mechanics, Tsinghua University, Beijing 100084, China</w:t>
      </w:r>
      <w:r w:rsidR="00AB40EC" w:rsidRPr="0098717E" w:rsidDel="00554F1F">
        <w:rPr>
          <w:rFonts w:ascii="Times New Roman" w:hAnsi="Times New Roman" w:cs="Times New Roman"/>
          <w:szCs w:val="24"/>
        </w:rPr>
        <w:t xml:space="preserve"> </w:t>
      </w:r>
    </w:p>
    <w:p w14:paraId="49EFC387" w14:textId="346610D9" w:rsidR="00A744CE" w:rsidRPr="0098717E" w:rsidRDefault="00A744CE" w:rsidP="007D080B">
      <w:pPr>
        <w:spacing w:line="480" w:lineRule="auto"/>
        <w:jc w:val="center"/>
        <w:rPr>
          <w:rFonts w:ascii="Times New Roman" w:hAnsi="Times New Roman" w:cs="Times New Roman"/>
          <w:szCs w:val="24"/>
        </w:rPr>
      </w:pPr>
      <w:r w:rsidRPr="00A744CE">
        <w:rPr>
          <w:rFonts w:ascii="Times New Roman" w:hAnsi="Times New Roman" w:cs="Times New Roman"/>
          <w:szCs w:val="24"/>
        </w:rPr>
        <w:t xml:space="preserve">  * To whom correspondence may be addressed:</w:t>
      </w:r>
      <w:r w:rsidR="007D080B">
        <w:rPr>
          <w:rFonts w:ascii="Times New Roman" w:hAnsi="Times New Roman" w:cs="Times New Roman"/>
          <w:szCs w:val="24"/>
        </w:rPr>
        <w:t xml:space="preserve"> </w:t>
      </w:r>
      <w:r w:rsidRPr="00A744CE">
        <w:rPr>
          <w:rFonts w:ascii="Times New Roman" w:hAnsi="Times New Roman" w:cs="Times New Roman"/>
          <w:szCs w:val="24"/>
        </w:rPr>
        <w:t>bin_ding@buaa.edu.cn</w:t>
      </w:r>
      <w:r>
        <w:rPr>
          <w:rFonts w:ascii="Times New Roman" w:hAnsi="Times New Roman" w:cs="Times New Roman"/>
          <w:szCs w:val="24"/>
        </w:rPr>
        <w:t xml:space="preserve"> (Bin Ding)</w:t>
      </w:r>
    </w:p>
    <w:p w14:paraId="2509D894" w14:textId="77777777" w:rsidR="00AB40EC" w:rsidRPr="0098717E" w:rsidRDefault="00AB40EC">
      <w:pPr>
        <w:rPr>
          <w:rFonts w:ascii="Times New Roman" w:hAnsi="Times New Roman" w:cs="Times New Roman"/>
        </w:rPr>
      </w:pPr>
    </w:p>
    <w:p w14:paraId="5CE5CF43" w14:textId="77777777" w:rsidR="0098131B" w:rsidRPr="00904ACC" w:rsidRDefault="0098131B" w:rsidP="0098131B">
      <w:pPr>
        <w:jc w:val="center"/>
        <w:rPr>
          <w:rFonts w:ascii="Times New Roman" w:hAnsi="Times New Roman" w:cs="Times New Roman"/>
          <w:b/>
          <w:sz w:val="24"/>
          <w:szCs w:val="24"/>
        </w:rPr>
      </w:pPr>
      <w:r w:rsidRPr="00904ACC">
        <w:rPr>
          <w:rFonts w:ascii="Times New Roman" w:hAnsi="Times New Roman" w:cs="Times New Roman"/>
          <w:b/>
          <w:sz w:val="24"/>
          <w:szCs w:val="24"/>
        </w:rPr>
        <w:t>This file contains:</w:t>
      </w:r>
    </w:p>
    <w:p w14:paraId="774D2D94" w14:textId="0C1FDBD2" w:rsidR="0098131B" w:rsidRPr="00904ACC" w:rsidRDefault="0098131B" w:rsidP="0098131B">
      <w:pPr>
        <w:spacing w:line="360" w:lineRule="auto"/>
        <w:rPr>
          <w:rFonts w:ascii="Times New Roman" w:hAnsi="Times New Roman" w:cs="Times New Roman"/>
          <w:b/>
          <w:sz w:val="24"/>
          <w:szCs w:val="24"/>
        </w:rPr>
      </w:pPr>
      <w:r w:rsidRPr="00904ACC">
        <w:rPr>
          <w:rFonts w:ascii="Times New Roman" w:hAnsi="Times New Roman" w:cs="Times New Roman"/>
          <w:b/>
          <w:sz w:val="24"/>
          <w:szCs w:val="24"/>
        </w:rPr>
        <w:t>Supplementary Figure 1-</w:t>
      </w:r>
      <w:r w:rsidR="00207E88">
        <w:rPr>
          <w:rFonts w:ascii="Times New Roman" w:hAnsi="Times New Roman" w:cs="Times New Roman"/>
          <w:b/>
          <w:sz w:val="24"/>
          <w:szCs w:val="24"/>
        </w:rPr>
        <w:t>6</w:t>
      </w:r>
    </w:p>
    <w:p w14:paraId="66DA8AB6" w14:textId="77777777" w:rsidR="0098131B" w:rsidRPr="00904ACC" w:rsidRDefault="0098131B" w:rsidP="0098131B">
      <w:pPr>
        <w:spacing w:line="360" w:lineRule="auto"/>
        <w:rPr>
          <w:rFonts w:ascii="Times New Roman" w:hAnsi="Times New Roman" w:cs="Times New Roman"/>
          <w:b/>
          <w:sz w:val="24"/>
          <w:szCs w:val="24"/>
        </w:rPr>
      </w:pPr>
      <w:r w:rsidRPr="00904ACC">
        <w:rPr>
          <w:rFonts w:ascii="Times New Roman" w:hAnsi="Times New Roman" w:cs="Times New Roman"/>
          <w:b/>
          <w:sz w:val="24"/>
          <w:szCs w:val="24"/>
        </w:rPr>
        <w:t>Supplementary Note</w:t>
      </w:r>
    </w:p>
    <w:p w14:paraId="6908635F" w14:textId="77777777" w:rsidR="0098131B" w:rsidRPr="00904ACC" w:rsidRDefault="0098131B" w:rsidP="0098131B">
      <w:pPr>
        <w:spacing w:line="360" w:lineRule="auto"/>
        <w:rPr>
          <w:rFonts w:ascii="Times New Roman" w:hAnsi="Times New Roman" w:cs="Times New Roman"/>
          <w:b/>
          <w:sz w:val="24"/>
          <w:szCs w:val="24"/>
        </w:rPr>
      </w:pPr>
      <w:r w:rsidRPr="00904ACC">
        <w:rPr>
          <w:rFonts w:ascii="Times New Roman" w:hAnsi="Times New Roman" w:cs="Times New Roman"/>
          <w:b/>
          <w:sz w:val="24"/>
          <w:szCs w:val="24"/>
        </w:rPr>
        <w:t xml:space="preserve">--Domain </w:t>
      </w:r>
      <w:r w:rsidRPr="00904ACC">
        <w:rPr>
          <w:rFonts w:ascii="Times New Roman" w:hAnsi="Times New Roman" w:cs="Times New Roman"/>
          <w:b/>
          <w:i/>
          <w:iCs/>
          <w:sz w:val="24"/>
          <w:szCs w:val="24"/>
        </w:rPr>
        <w:t>J</w:t>
      </w:r>
      <w:r w:rsidRPr="00904ACC">
        <w:rPr>
          <w:rFonts w:ascii="Times New Roman" w:hAnsi="Times New Roman" w:cs="Times New Roman"/>
          <w:b/>
          <w:sz w:val="24"/>
          <w:szCs w:val="24"/>
        </w:rPr>
        <w:t>-integral at the atomic scale</w:t>
      </w:r>
    </w:p>
    <w:p w14:paraId="01D92C00" w14:textId="77777777" w:rsidR="0098131B" w:rsidRPr="00904ACC" w:rsidRDefault="0098131B" w:rsidP="0098131B">
      <w:pPr>
        <w:spacing w:line="360" w:lineRule="auto"/>
        <w:rPr>
          <w:rFonts w:ascii="Times New Roman" w:hAnsi="Times New Roman" w:cs="Times New Roman"/>
          <w:b/>
          <w:sz w:val="24"/>
          <w:szCs w:val="24"/>
        </w:rPr>
      </w:pPr>
      <w:r w:rsidRPr="00904ACC">
        <w:rPr>
          <w:rFonts w:ascii="Times New Roman" w:hAnsi="Times New Roman" w:cs="Times New Roman"/>
          <w:b/>
          <w:sz w:val="24"/>
          <w:szCs w:val="24"/>
        </w:rPr>
        <w:t>Supplementary Video 1-5</w:t>
      </w:r>
    </w:p>
    <w:p w14:paraId="0379B27A" w14:textId="77777777" w:rsidR="0098131B" w:rsidRDefault="0098131B" w:rsidP="0098131B">
      <w:pPr>
        <w:spacing w:line="276" w:lineRule="auto"/>
        <w:jc w:val="left"/>
        <w:rPr>
          <w:b/>
          <w:szCs w:val="24"/>
        </w:rPr>
      </w:pPr>
      <w:r>
        <w:rPr>
          <w:b/>
          <w:szCs w:val="24"/>
        </w:rPr>
        <w:br w:type="page"/>
      </w:r>
    </w:p>
    <w:p w14:paraId="6EC0A7D2" w14:textId="77777777" w:rsidR="0098131B" w:rsidRPr="005A5F56" w:rsidRDefault="0098131B" w:rsidP="0098131B">
      <w:pPr>
        <w:pStyle w:val="BATitle"/>
        <w:spacing w:before="0" w:after="0"/>
        <w:rPr>
          <w:sz w:val="36"/>
          <w:szCs w:val="36"/>
        </w:rPr>
      </w:pPr>
      <w:r>
        <w:rPr>
          <w:b/>
          <w:sz w:val="36"/>
          <w:szCs w:val="36"/>
        </w:rPr>
        <w:lastRenderedPageBreak/>
        <w:t>Supplementary F</w:t>
      </w:r>
      <w:r>
        <w:rPr>
          <w:rFonts w:hint="eastAsia"/>
          <w:b/>
          <w:sz w:val="36"/>
          <w:szCs w:val="36"/>
          <w:lang w:eastAsia="zh-CN"/>
        </w:rPr>
        <w:t>igure</w:t>
      </w:r>
    </w:p>
    <w:p w14:paraId="6FF30848" w14:textId="77777777" w:rsidR="0098131B" w:rsidRDefault="0098131B" w:rsidP="0098131B">
      <w:pPr>
        <w:keepNext/>
        <w:spacing w:beforeLines="50" w:before="156" w:afterLines="50" w:after="156"/>
        <w:jc w:val="center"/>
      </w:pPr>
      <w:r>
        <w:rPr>
          <w:rFonts w:ascii="Times New Roman" w:hAnsi="Times New Roman"/>
          <w:noProof/>
        </w:rPr>
        <w:drawing>
          <wp:inline distT="0" distB="0" distL="0" distR="0" wp14:anchorId="5ACE973B" wp14:editId="428CA9F2">
            <wp:extent cx="3597197" cy="275272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597197" cy="2752725"/>
                    </a:xfrm>
                    <a:prstGeom prst="rect">
                      <a:avLst/>
                    </a:prstGeom>
                    <a:noFill/>
                    <a:ln>
                      <a:noFill/>
                    </a:ln>
                  </pic:spPr>
                </pic:pic>
              </a:graphicData>
            </a:graphic>
          </wp:inline>
        </w:drawing>
      </w:r>
    </w:p>
    <w:p w14:paraId="59919D87" w14:textId="5B17138C" w:rsidR="0098131B" w:rsidRPr="00B9171B" w:rsidRDefault="0098131B" w:rsidP="0098131B">
      <w:pPr>
        <w:pStyle w:val="af8"/>
        <w:spacing w:line="480" w:lineRule="auto"/>
      </w:pPr>
      <w:r w:rsidRPr="001304FF">
        <w:rPr>
          <w:rFonts w:ascii="Times New Roman" w:hAnsi="Times New Roman" w:cs="Times New Roman"/>
          <w:b/>
          <w:sz w:val="24"/>
          <w:szCs w:val="24"/>
        </w:rPr>
        <w:t>Fig. S</w:t>
      </w:r>
      <w:r w:rsidRPr="001304FF">
        <w:rPr>
          <w:rFonts w:ascii="Times New Roman" w:hAnsi="Times New Roman" w:cs="Times New Roman"/>
          <w:b/>
          <w:sz w:val="24"/>
          <w:szCs w:val="24"/>
        </w:rPr>
        <w:fldChar w:fldCharType="begin"/>
      </w:r>
      <w:r w:rsidRPr="001304FF">
        <w:rPr>
          <w:rFonts w:ascii="Times New Roman" w:hAnsi="Times New Roman" w:cs="Times New Roman"/>
          <w:b/>
          <w:sz w:val="24"/>
          <w:szCs w:val="24"/>
        </w:rPr>
        <w:instrText xml:space="preserve"> SEQ Fig._S \* ARABIC </w:instrText>
      </w:r>
      <w:r w:rsidRPr="001304FF">
        <w:rPr>
          <w:rFonts w:ascii="Times New Roman" w:hAnsi="Times New Roman" w:cs="Times New Roman"/>
          <w:b/>
          <w:sz w:val="24"/>
          <w:szCs w:val="24"/>
        </w:rPr>
        <w:fldChar w:fldCharType="separate"/>
      </w:r>
      <w:r w:rsidR="00DE2585">
        <w:rPr>
          <w:rFonts w:ascii="Times New Roman" w:hAnsi="Times New Roman" w:cs="Times New Roman"/>
          <w:b/>
          <w:noProof/>
          <w:sz w:val="24"/>
          <w:szCs w:val="24"/>
        </w:rPr>
        <w:t>1</w:t>
      </w:r>
      <w:r w:rsidRPr="001304FF">
        <w:rPr>
          <w:rFonts w:ascii="Times New Roman" w:hAnsi="Times New Roman" w:cs="Times New Roman"/>
          <w:b/>
          <w:sz w:val="24"/>
          <w:szCs w:val="24"/>
        </w:rPr>
        <w:fldChar w:fldCharType="end"/>
      </w:r>
      <w:r w:rsidRPr="001304FF">
        <w:rPr>
          <w:rFonts w:ascii="Times New Roman" w:hAnsi="Times New Roman" w:cs="Times New Roman"/>
          <w:b/>
          <w:sz w:val="24"/>
          <w:szCs w:val="24"/>
        </w:rPr>
        <w:t xml:space="preserve">. </w:t>
      </w:r>
      <w:r w:rsidRPr="005A5F56">
        <w:rPr>
          <w:rFonts w:ascii="Times New Roman" w:hAnsi="Times New Roman" w:cs="Times New Roman"/>
          <w:sz w:val="24"/>
          <w:szCs w:val="24"/>
        </w:rPr>
        <w:t>Stress-Strain curves of a-</w:t>
      </w:r>
      <w:proofErr w:type="spellStart"/>
      <w:r w:rsidRPr="005A5F56">
        <w:rPr>
          <w:rFonts w:ascii="Times New Roman" w:hAnsi="Times New Roman" w:cs="Times New Roman"/>
          <w:sz w:val="24"/>
          <w:szCs w:val="24"/>
        </w:rPr>
        <w:t>Li</w:t>
      </w:r>
      <w:r w:rsidRPr="005A5F56">
        <w:rPr>
          <w:rFonts w:ascii="Times New Roman" w:hAnsi="Times New Roman" w:cs="Times New Roman"/>
          <w:sz w:val="24"/>
          <w:szCs w:val="24"/>
          <w:vertAlign w:val="subscript"/>
        </w:rPr>
        <w:t>x</w:t>
      </w:r>
      <w:r w:rsidRPr="005A5F56">
        <w:rPr>
          <w:rFonts w:ascii="Times New Roman" w:hAnsi="Times New Roman" w:cs="Times New Roman"/>
          <w:sz w:val="24"/>
          <w:szCs w:val="24"/>
        </w:rPr>
        <w:t>S</w:t>
      </w:r>
      <w:proofErr w:type="spellEnd"/>
      <w:r w:rsidRPr="005A5F56">
        <w:rPr>
          <w:rFonts w:ascii="Times New Roman" w:hAnsi="Times New Roman" w:cs="Times New Roman"/>
          <w:sz w:val="24"/>
          <w:szCs w:val="24"/>
        </w:rPr>
        <w:t xml:space="preserve"> with a pre-existing edge crack under mode I loading at different Li conc</w:t>
      </w:r>
      <w:r w:rsidRPr="00B9171B">
        <w:rPr>
          <w:rFonts w:ascii="Times New Roman" w:hAnsi="Times New Roman" w:cs="Times New Roman"/>
          <w:sz w:val="24"/>
          <w:szCs w:val="24"/>
        </w:rPr>
        <w:t>entrations (0≤x≤1.6</w:t>
      </w:r>
      <w:proofErr w:type="gramStart"/>
      <w:r w:rsidRPr="00B9171B">
        <w:rPr>
          <w:rFonts w:ascii="Times New Roman" w:hAnsi="Times New Roman" w:cs="Times New Roman"/>
          <w:sz w:val="24"/>
          <w:szCs w:val="24"/>
        </w:rPr>
        <w:t>)</w:t>
      </w:r>
      <w:r w:rsidR="00D44551" w:rsidRPr="00B9171B">
        <w:rPr>
          <w:rFonts w:ascii="Times New Roman" w:hAnsi="Times New Roman" w:cs="Times New Roman"/>
          <w:sz w:val="24"/>
          <w:szCs w:val="24"/>
        </w:rPr>
        <w:t xml:space="preserve"> .</w:t>
      </w:r>
      <w:proofErr w:type="gramEnd"/>
      <w:r w:rsidR="00D44551" w:rsidRPr="00B9171B">
        <w:t xml:space="preserve"> </w:t>
      </w:r>
      <w:r w:rsidR="00D44551" w:rsidRPr="00B9171B">
        <w:rPr>
          <w:rFonts w:ascii="Times New Roman" w:hAnsi="Times New Roman" w:cs="Times New Roman"/>
          <w:sz w:val="24"/>
          <w:szCs w:val="24"/>
        </w:rPr>
        <w:t>Distinct behaviors are identified to influence failure strain at lower lithium concentrations (x≤0.4) and higher lithium concentrations (x&gt;0.4) combined with an analysis of the relationship between crack tip distance and applied strain as depicted in Fig. 4b. At lower lithium concentrations (x≤0.4), crack initiation occurs early, followed by delayed rapid propagation, resulting in a large failure strain in the stress-strain curves. The resistance to crack propagation is ascribed to the presence of numerous atomic chains connecting the upper and lower crack surfaces. Conversely, at higher lithium concentrations(x&gt;0.4), the abundance of atomic chains diminishes significantly, and the strengthening and toughening effect of metallic lithium content begins to dominate. This leads to a transition to an increase in both peak stress and failure strain at higher lithium concentrations (x&gt;0.4).</w:t>
      </w:r>
    </w:p>
    <w:p w14:paraId="4255291F" w14:textId="77777777" w:rsidR="0098131B" w:rsidRDefault="0098131B" w:rsidP="0098131B">
      <w:pPr>
        <w:keepNext/>
        <w:spacing w:beforeLines="50" w:before="156" w:afterLines="50" w:after="156"/>
        <w:jc w:val="center"/>
      </w:pPr>
      <w:r>
        <w:rPr>
          <w:rFonts w:ascii="Times New Roman" w:hAnsi="Times New Roman"/>
          <w:noProof/>
        </w:rPr>
        <w:lastRenderedPageBreak/>
        <w:drawing>
          <wp:inline distT="0" distB="0" distL="0" distR="0" wp14:anchorId="296077E4" wp14:editId="74E42A89">
            <wp:extent cx="3597197" cy="275272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597197" cy="2752725"/>
                    </a:xfrm>
                    <a:prstGeom prst="rect">
                      <a:avLst/>
                    </a:prstGeom>
                    <a:noFill/>
                    <a:ln>
                      <a:noFill/>
                    </a:ln>
                  </pic:spPr>
                </pic:pic>
              </a:graphicData>
            </a:graphic>
          </wp:inline>
        </w:drawing>
      </w:r>
    </w:p>
    <w:p w14:paraId="58176560" w14:textId="0AD21EF9" w:rsidR="0098131B" w:rsidRDefault="0098131B" w:rsidP="0098131B">
      <w:pPr>
        <w:pStyle w:val="af8"/>
        <w:spacing w:line="480" w:lineRule="auto"/>
        <w:rPr>
          <w:rFonts w:ascii="Times New Roman" w:hAnsi="Times New Roman" w:cs="Times New Roman"/>
          <w:b/>
          <w:bCs/>
          <w:sz w:val="24"/>
          <w:szCs w:val="24"/>
        </w:rPr>
      </w:pPr>
      <w:r w:rsidRPr="001304FF">
        <w:rPr>
          <w:rFonts w:ascii="Times New Roman" w:hAnsi="Times New Roman" w:cs="Times New Roman"/>
          <w:b/>
          <w:sz w:val="24"/>
          <w:szCs w:val="24"/>
        </w:rPr>
        <w:t>Fig. S</w:t>
      </w:r>
      <w:r w:rsidRPr="001304FF">
        <w:rPr>
          <w:rFonts w:ascii="Times New Roman" w:hAnsi="Times New Roman" w:cs="Times New Roman"/>
          <w:b/>
          <w:sz w:val="24"/>
          <w:szCs w:val="24"/>
        </w:rPr>
        <w:fldChar w:fldCharType="begin"/>
      </w:r>
      <w:r w:rsidRPr="001304FF">
        <w:rPr>
          <w:rFonts w:ascii="Times New Roman" w:hAnsi="Times New Roman" w:cs="Times New Roman"/>
          <w:b/>
          <w:sz w:val="24"/>
          <w:szCs w:val="24"/>
        </w:rPr>
        <w:instrText xml:space="preserve"> SEQ Fig._S \* ARABIC </w:instrText>
      </w:r>
      <w:r w:rsidRPr="001304FF">
        <w:rPr>
          <w:rFonts w:ascii="Times New Roman" w:hAnsi="Times New Roman" w:cs="Times New Roman"/>
          <w:b/>
          <w:sz w:val="24"/>
          <w:szCs w:val="24"/>
        </w:rPr>
        <w:fldChar w:fldCharType="separate"/>
      </w:r>
      <w:r w:rsidR="00DE2585">
        <w:rPr>
          <w:rFonts w:ascii="Times New Roman" w:hAnsi="Times New Roman" w:cs="Times New Roman"/>
          <w:b/>
          <w:noProof/>
          <w:sz w:val="24"/>
          <w:szCs w:val="24"/>
        </w:rPr>
        <w:t>2</w:t>
      </w:r>
      <w:r w:rsidRPr="001304FF">
        <w:rPr>
          <w:rFonts w:ascii="Times New Roman" w:hAnsi="Times New Roman" w:cs="Times New Roman"/>
          <w:b/>
          <w:sz w:val="24"/>
          <w:szCs w:val="24"/>
        </w:rPr>
        <w:fldChar w:fldCharType="end"/>
      </w:r>
      <w:r w:rsidRPr="001304FF">
        <w:rPr>
          <w:rFonts w:ascii="Times New Roman" w:hAnsi="Times New Roman" w:cs="Times New Roman"/>
          <w:b/>
          <w:sz w:val="24"/>
          <w:szCs w:val="24"/>
        </w:rPr>
        <w:t xml:space="preserve">. </w:t>
      </w:r>
      <w:r w:rsidRPr="005A5F56">
        <w:rPr>
          <w:rFonts w:ascii="Times New Roman" w:hAnsi="Times New Roman" w:cs="Times New Roman"/>
          <w:sz w:val="24"/>
          <w:szCs w:val="24"/>
        </w:rPr>
        <w:t xml:space="preserve">Cavitation stress versus sample </w:t>
      </w:r>
      <w:r w:rsidRPr="00B9171B">
        <w:rPr>
          <w:rFonts w:ascii="Times New Roman" w:hAnsi="Times New Roman" w:cs="Times New Roman"/>
          <w:sz w:val="24"/>
          <w:szCs w:val="24"/>
        </w:rPr>
        <w:t xml:space="preserve">size for amorphous </w:t>
      </w:r>
      <w:proofErr w:type="spellStart"/>
      <w:r w:rsidRPr="00B9171B">
        <w:rPr>
          <w:rFonts w:ascii="Times New Roman" w:hAnsi="Times New Roman" w:cs="Times New Roman"/>
          <w:sz w:val="24"/>
          <w:szCs w:val="24"/>
        </w:rPr>
        <w:t>lithiated</w:t>
      </w:r>
      <w:proofErr w:type="spellEnd"/>
      <w:r w:rsidRPr="00B9171B">
        <w:rPr>
          <w:rFonts w:ascii="Times New Roman" w:hAnsi="Times New Roman" w:cs="Times New Roman"/>
          <w:sz w:val="24"/>
          <w:szCs w:val="24"/>
        </w:rPr>
        <w:t xml:space="preserve"> sulfur</w:t>
      </w:r>
      <w:r w:rsidR="007D52D2" w:rsidRPr="00B9171B">
        <w:rPr>
          <w:rFonts w:ascii="Times New Roman" w:hAnsi="Times New Roman" w:cs="Times New Roman"/>
          <w:sz w:val="24"/>
          <w:szCs w:val="24"/>
        </w:rPr>
        <w:t xml:space="preserve"> with varying lithium concentrations. Five sample sizes were adopted ranging from 0.8 nm to 8 nm for each specific lithium concentration. For each designated size, seven distinct cubic samples were randomly sliced from a 10 nm-sized cube</w:t>
      </w:r>
      <w:r w:rsidRPr="00B9171B">
        <w:rPr>
          <w:rFonts w:ascii="Times New Roman" w:hAnsi="Times New Roman" w:cs="Times New Roman"/>
          <w:sz w:val="24"/>
          <w:szCs w:val="24"/>
        </w:rPr>
        <w:t xml:space="preserve">. </w:t>
      </w:r>
      <w:r w:rsidR="007D52D2" w:rsidRPr="00B9171B">
        <w:rPr>
          <w:rFonts w:ascii="Times New Roman" w:hAnsi="Times New Roman" w:cs="Times New Roman"/>
          <w:sz w:val="24"/>
          <w:szCs w:val="24"/>
        </w:rPr>
        <w:t xml:space="preserve">The error bar represents the standard deviation from statistical analyses for these seven independent samples. </w:t>
      </w:r>
      <w:r w:rsidR="007D52D2" w:rsidRPr="00B9171B">
        <w:rPr>
          <w:rFonts w:ascii="Times New Roman" w:hAnsi="Times New Roman" w:cs="Times New Roman"/>
          <w:bCs/>
          <w:sz w:val="24"/>
          <w:szCs w:val="24"/>
        </w:rPr>
        <w:t>The upper and lower bounds of each curve are extracted to evaluate the spatial fluctuations of local hydrostatic stress of a-</w:t>
      </w:r>
      <w:proofErr w:type="spellStart"/>
      <w:r w:rsidR="007D52D2" w:rsidRPr="00B9171B">
        <w:rPr>
          <w:rFonts w:ascii="Times New Roman" w:hAnsi="Times New Roman" w:cs="Times New Roman"/>
          <w:bCs/>
          <w:sz w:val="24"/>
          <w:szCs w:val="24"/>
        </w:rPr>
        <w:t>Li</w:t>
      </w:r>
      <w:r w:rsidR="007D52D2" w:rsidRPr="00B9171B">
        <w:rPr>
          <w:rFonts w:ascii="Times New Roman" w:hAnsi="Times New Roman" w:cs="Times New Roman"/>
          <w:bCs/>
          <w:sz w:val="24"/>
          <w:szCs w:val="24"/>
          <w:vertAlign w:val="subscript"/>
        </w:rPr>
        <w:t>x</w:t>
      </w:r>
      <w:r w:rsidR="007D52D2" w:rsidRPr="00B9171B">
        <w:rPr>
          <w:rFonts w:ascii="Times New Roman" w:hAnsi="Times New Roman" w:cs="Times New Roman"/>
          <w:bCs/>
          <w:sz w:val="24"/>
          <w:szCs w:val="24"/>
        </w:rPr>
        <w:t>S</w:t>
      </w:r>
      <w:proofErr w:type="spellEnd"/>
      <w:r w:rsidR="002F151D" w:rsidRPr="00B9171B">
        <w:rPr>
          <w:rFonts w:ascii="Times New Roman" w:hAnsi="Times New Roman" w:cs="Times New Roman"/>
          <w:bCs/>
          <w:sz w:val="24"/>
          <w:szCs w:val="24"/>
        </w:rPr>
        <w:t xml:space="preserve"> in Fig. 2</w:t>
      </w:r>
      <w:r w:rsidR="007D52D2" w:rsidRPr="00B9171B">
        <w:rPr>
          <w:rFonts w:ascii="Times New Roman" w:hAnsi="Times New Roman" w:cs="Times New Roman"/>
          <w:bCs/>
          <w:sz w:val="24"/>
          <w:szCs w:val="24"/>
        </w:rPr>
        <w:t>.</w:t>
      </w:r>
    </w:p>
    <w:p w14:paraId="38B3E72F" w14:textId="68B8CDE3" w:rsidR="007A7B37" w:rsidRDefault="007A7B37" w:rsidP="007A7B37"/>
    <w:p w14:paraId="14BF792D" w14:textId="1098628E" w:rsidR="007A7B37" w:rsidRDefault="007A7B37" w:rsidP="007A7B37"/>
    <w:p w14:paraId="2AA5811A" w14:textId="77777777" w:rsidR="007A7B37" w:rsidRDefault="007A7B37" w:rsidP="007A7B37">
      <w:pPr>
        <w:keepNext/>
        <w:jc w:val="center"/>
      </w:pPr>
      <w:r>
        <w:rPr>
          <w:noProof/>
        </w:rPr>
        <w:lastRenderedPageBreak/>
        <w:drawing>
          <wp:inline distT="0" distB="0" distL="0" distR="0" wp14:anchorId="4DF64A9B" wp14:editId="69B0DF89">
            <wp:extent cx="3197333" cy="5725633"/>
            <wp:effectExtent l="0" t="0" r="317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a:stretch>
                      <a:fillRect/>
                    </a:stretch>
                  </pic:blipFill>
                  <pic:spPr bwMode="auto">
                    <a:xfrm>
                      <a:off x="0" y="0"/>
                      <a:ext cx="3197333" cy="5725633"/>
                    </a:xfrm>
                    <a:prstGeom prst="rect">
                      <a:avLst/>
                    </a:prstGeom>
                    <a:noFill/>
                    <a:ln>
                      <a:noFill/>
                    </a:ln>
                  </pic:spPr>
                </pic:pic>
              </a:graphicData>
            </a:graphic>
          </wp:inline>
        </w:drawing>
      </w:r>
    </w:p>
    <w:p w14:paraId="7B805C31" w14:textId="3E308BF5" w:rsidR="009B2768" w:rsidRPr="008A4487" w:rsidRDefault="007A7B37" w:rsidP="009B2768">
      <w:pPr>
        <w:spacing w:line="360" w:lineRule="auto"/>
        <w:rPr>
          <w:color w:val="FF0000"/>
        </w:rPr>
      </w:pPr>
      <w:r w:rsidRPr="00B9171B">
        <w:rPr>
          <w:rFonts w:ascii="Times New Roman" w:hAnsi="Times New Roman" w:cs="Times New Roman"/>
          <w:b/>
          <w:bCs/>
          <w:kern w:val="0"/>
          <w:sz w:val="24"/>
          <w:lang w:eastAsia="en-US"/>
        </w:rPr>
        <w:t>Fig. S</w:t>
      </w:r>
      <w:r w:rsidRPr="00B9171B">
        <w:rPr>
          <w:rFonts w:ascii="Times New Roman" w:hAnsi="Times New Roman" w:cs="Times New Roman"/>
          <w:b/>
          <w:bCs/>
          <w:kern w:val="0"/>
          <w:sz w:val="24"/>
          <w:lang w:eastAsia="en-US"/>
        </w:rPr>
        <w:fldChar w:fldCharType="begin"/>
      </w:r>
      <w:r w:rsidRPr="00B9171B">
        <w:rPr>
          <w:rFonts w:ascii="Times New Roman" w:hAnsi="Times New Roman" w:cs="Times New Roman"/>
          <w:b/>
          <w:bCs/>
          <w:kern w:val="0"/>
          <w:sz w:val="24"/>
          <w:lang w:eastAsia="en-US"/>
        </w:rPr>
        <w:instrText xml:space="preserve"> SEQ Fig._S \* ARABIC </w:instrText>
      </w:r>
      <w:r w:rsidRPr="00B9171B">
        <w:rPr>
          <w:rFonts w:ascii="Times New Roman" w:hAnsi="Times New Roman" w:cs="Times New Roman"/>
          <w:b/>
          <w:bCs/>
          <w:kern w:val="0"/>
          <w:sz w:val="24"/>
          <w:lang w:eastAsia="en-US"/>
        </w:rPr>
        <w:fldChar w:fldCharType="separate"/>
      </w:r>
      <w:r w:rsidR="00DE2585" w:rsidRPr="00B9171B">
        <w:rPr>
          <w:rFonts w:ascii="Times New Roman" w:hAnsi="Times New Roman" w:cs="Times New Roman"/>
          <w:b/>
          <w:bCs/>
          <w:noProof/>
          <w:kern w:val="0"/>
          <w:sz w:val="24"/>
          <w:lang w:eastAsia="en-US"/>
        </w:rPr>
        <w:t>3</w:t>
      </w:r>
      <w:r w:rsidRPr="00B9171B">
        <w:rPr>
          <w:rFonts w:ascii="Times New Roman" w:hAnsi="Times New Roman" w:cs="Times New Roman"/>
          <w:b/>
          <w:bCs/>
          <w:kern w:val="0"/>
          <w:sz w:val="24"/>
          <w:lang w:eastAsia="en-US"/>
        </w:rPr>
        <w:fldChar w:fldCharType="end"/>
      </w:r>
      <w:r w:rsidRPr="00B9171B">
        <w:rPr>
          <w:rFonts w:ascii="Times New Roman" w:hAnsi="Times New Roman" w:cs="Times New Roman"/>
          <w:b/>
          <w:bCs/>
          <w:kern w:val="0"/>
          <w:sz w:val="24"/>
          <w:lang w:eastAsia="en-US"/>
        </w:rPr>
        <w:t>.</w:t>
      </w:r>
      <w:r w:rsidRPr="00B9171B">
        <w:rPr>
          <w:rFonts w:ascii="Times New Roman" w:hAnsi="Times New Roman" w:cs="Times New Roman"/>
          <w:kern w:val="0"/>
          <w:sz w:val="24"/>
          <w:lang w:eastAsia="en-US"/>
        </w:rPr>
        <w:t xml:space="preserve"> </w:t>
      </w:r>
      <w:r w:rsidR="007D52D2" w:rsidRPr="00B9171B">
        <w:rPr>
          <w:rFonts w:ascii="Times New Roman" w:hAnsi="Times New Roman" w:cs="Times New Roman"/>
          <w:kern w:val="0"/>
          <w:sz w:val="24"/>
          <w:lang w:eastAsia="en-US"/>
        </w:rPr>
        <w:t>S</w:t>
      </w:r>
      <w:r w:rsidR="002A7453" w:rsidRPr="00B9171B">
        <w:rPr>
          <w:rFonts w:ascii="Times New Roman" w:hAnsi="Times New Roman" w:cs="Times New Roman"/>
          <w:sz w:val="24"/>
          <w:szCs w:val="24"/>
        </w:rPr>
        <w:t>tatistics of atomic</w:t>
      </w:r>
      <w:r w:rsidR="002A7453" w:rsidRPr="00B9171B">
        <w:rPr>
          <w:rFonts w:ascii="Times New Roman" w:hAnsi="Times New Roman" w:cs="Times New Roman"/>
          <w:kern w:val="0"/>
          <w:sz w:val="24"/>
        </w:rPr>
        <w:t xml:space="preserve"> bonding</w:t>
      </w:r>
      <w:r w:rsidR="002A7453" w:rsidRPr="00B9171B">
        <w:rPr>
          <w:rFonts w:ascii="Times New Roman" w:hAnsi="Times New Roman" w:cs="Times New Roman"/>
          <w:kern w:val="0"/>
          <w:sz w:val="24"/>
          <w:lang w:eastAsia="en-US"/>
        </w:rPr>
        <w:t xml:space="preserve"> behavior of (a) a-S, (b) a-Li</w:t>
      </w:r>
      <w:r w:rsidR="002A7453" w:rsidRPr="00B9171B">
        <w:rPr>
          <w:rFonts w:ascii="Times New Roman" w:hAnsi="Times New Roman" w:cs="Times New Roman"/>
          <w:kern w:val="0"/>
          <w:sz w:val="24"/>
          <w:vertAlign w:val="subscript"/>
          <w:lang w:eastAsia="en-US"/>
        </w:rPr>
        <w:t>0.4</w:t>
      </w:r>
      <w:r w:rsidR="002A7453" w:rsidRPr="00B9171B">
        <w:rPr>
          <w:rFonts w:ascii="Times New Roman" w:hAnsi="Times New Roman" w:cs="Times New Roman"/>
          <w:kern w:val="0"/>
          <w:sz w:val="24"/>
          <w:lang w:eastAsia="en-US"/>
        </w:rPr>
        <w:t>S, (c) a-Li</w:t>
      </w:r>
      <w:r w:rsidR="002A7453" w:rsidRPr="00B9171B">
        <w:rPr>
          <w:rFonts w:ascii="Times New Roman" w:hAnsi="Times New Roman" w:cs="Times New Roman"/>
          <w:kern w:val="0"/>
          <w:sz w:val="24"/>
          <w:vertAlign w:val="subscript"/>
          <w:lang w:eastAsia="en-US"/>
        </w:rPr>
        <w:t>0.8</w:t>
      </w:r>
      <w:r w:rsidR="002A7453" w:rsidRPr="00B9171B">
        <w:rPr>
          <w:rFonts w:ascii="Times New Roman" w:hAnsi="Times New Roman" w:cs="Times New Roman"/>
          <w:kern w:val="0"/>
          <w:sz w:val="24"/>
          <w:lang w:eastAsia="en-US"/>
        </w:rPr>
        <w:t>S, (d) a-Li</w:t>
      </w:r>
      <w:r w:rsidR="002A7453" w:rsidRPr="00B9171B">
        <w:rPr>
          <w:rFonts w:ascii="Times New Roman" w:hAnsi="Times New Roman" w:cs="Times New Roman"/>
          <w:kern w:val="0"/>
          <w:sz w:val="24"/>
          <w:vertAlign w:val="subscript"/>
          <w:lang w:eastAsia="en-US"/>
        </w:rPr>
        <w:t>1.2</w:t>
      </w:r>
      <w:r w:rsidR="002A7453" w:rsidRPr="00B9171B">
        <w:rPr>
          <w:rFonts w:ascii="Times New Roman" w:hAnsi="Times New Roman" w:cs="Times New Roman"/>
          <w:kern w:val="0"/>
          <w:sz w:val="24"/>
          <w:lang w:eastAsia="en-US"/>
        </w:rPr>
        <w:t>S, and (e) a-Li</w:t>
      </w:r>
      <w:r w:rsidR="002A7453" w:rsidRPr="00B9171B">
        <w:rPr>
          <w:rFonts w:ascii="Times New Roman" w:hAnsi="Times New Roman" w:cs="Times New Roman"/>
          <w:kern w:val="0"/>
          <w:sz w:val="24"/>
          <w:vertAlign w:val="subscript"/>
          <w:lang w:eastAsia="en-US"/>
        </w:rPr>
        <w:t>1.6</w:t>
      </w:r>
      <w:r w:rsidR="002A7453" w:rsidRPr="00B9171B">
        <w:rPr>
          <w:rFonts w:ascii="Times New Roman" w:hAnsi="Times New Roman" w:cs="Times New Roman"/>
          <w:kern w:val="0"/>
          <w:sz w:val="24"/>
          <w:lang w:eastAsia="en-US"/>
        </w:rPr>
        <w:t>S.</w:t>
      </w:r>
      <w:r w:rsidR="002A7453" w:rsidRPr="00B9171B">
        <w:rPr>
          <w:rFonts w:ascii="微软雅黑" w:eastAsia="微软雅黑" w:hAnsi="微软雅黑"/>
          <w:spacing w:val="15"/>
          <w:sz w:val="23"/>
          <w:szCs w:val="23"/>
        </w:rPr>
        <w:t xml:space="preserve"> </w:t>
      </w:r>
      <w:r w:rsidR="002A7453" w:rsidRPr="00B9171B">
        <w:rPr>
          <w:rFonts w:ascii="Times New Roman" w:hAnsi="Times New Roman" w:cs="Times New Roman"/>
          <w:kern w:val="0"/>
          <w:sz w:val="24"/>
        </w:rPr>
        <w:t xml:space="preserve">Step 0 is the moment </w:t>
      </w:r>
      <w:r w:rsidR="002A7453" w:rsidRPr="00B9171B">
        <w:rPr>
          <w:rFonts w:ascii="Times New Roman" w:hAnsi="Times New Roman" w:cs="Times New Roman"/>
          <w:sz w:val="24"/>
          <w:szCs w:val="24"/>
        </w:rPr>
        <w:t>at the onset of crack propagatio</w:t>
      </w:r>
      <w:r w:rsidR="002A7453" w:rsidRPr="00B9171B">
        <w:rPr>
          <w:rFonts w:ascii="Times New Roman" w:hAnsi="Times New Roman" w:cs="Times New Roman"/>
          <w:kern w:val="0"/>
          <w:sz w:val="24"/>
          <w:szCs w:val="20"/>
          <w:lang w:eastAsia="en-US"/>
        </w:rPr>
        <w:t>n.</w:t>
      </w:r>
      <w:r w:rsidR="002A7453" w:rsidRPr="00B9171B">
        <w:rPr>
          <w:rFonts w:ascii="Times New Roman" w:hAnsi="Times New Roman" w:cs="Times New Roman"/>
          <w:kern w:val="0"/>
          <w:sz w:val="24"/>
          <w:lang w:eastAsia="en-US"/>
        </w:rPr>
        <w:t xml:space="preserve"> The figure shows the behavior of atomic bonds as breaking, rotating and reforming within the region of 2nm</w:t>
      </w:r>
      <w:r w:rsidR="002F151D" w:rsidRPr="00B9171B">
        <w:rPr>
          <w:rFonts w:ascii="等线" w:eastAsia="等线" w:hAnsi="等线" w:cs="Times New Roman" w:hint="eastAsia"/>
          <w:kern w:val="0"/>
          <w:sz w:val="24"/>
          <w:lang w:eastAsia="en-US"/>
        </w:rPr>
        <w:t>×</w:t>
      </w:r>
      <w:r w:rsidR="002A7453" w:rsidRPr="00B9171B">
        <w:rPr>
          <w:rFonts w:ascii="Times New Roman" w:hAnsi="Times New Roman" w:cs="Times New Roman"/>
          <w:kern w:val="0"/>
          <w:sz w:val="24"/>
          <w:lang w:eastAsia="en-US"/>
        </w:rPr>
        <w:t>2nm from the crack tip both before and after the initiation of crack propagation</w:t>
      </w:r>
      <w:r w:rsidR="004F48EF" w:rsidRPr="00B9171B">
        <w:rPr>
          <w:rFonts w:ascii="Times New Roman" w:hAnsi="Times New Roman" w:cs="Times New Roman"/>
          <w:kern w:val="0"/>
          <w:sz w:val="24"/>
          <w:lang w:eastAsia="en-US"/>
        </w:rPr>
        <w:t>.</w:t>
      </w:r>
      <w:r w:rsidR="009B2768" w:rsidRPr="00B9171B">
        <w:t xml:space="preserve"> </w:t>
      </w:r>
      <w:r w:rsidR="009B2768" w:rsidRPr="00B9171B">
        <w:rPr>
          <w:rFonts w:ascii="Times New Roman" w:hAnsi="Times New Roman" w:cs="Times New Roman"/>
          <w:kern w:val="0"/>
          <w:sz w:val="24"/>
          <w:lang w:eastAsia="en-US"/>
        </w:rPr>
        <w:t>In calculation</w:t>
      </w:r>
      <w:r w:rsidR="00C6616C" w:rsidRPr="00B9171B">
        <w:rPr>
          <w:rFonts w:ascii="Times New Roman" w:hAnsi="Times New Roman" w:cs="Times New Roman"/>
          <w:kern w:val="0"/>
          <w:sz w:val="24"/>
          <w:lang w:eastAsia="en-US"/>
        </w:rPr>
        <w:t>s</w:t>
      </w:r>
      <w:r w:rsidR="009B2768" w:rsidRPr="00B9171B">
        <w:rPr>
          <w:rFonts w:ascii="Times New Roman" w:hAnsi="Times New Roman" w:cs="Times New Roman"/>
          <w:kern w:val="0"/>
          <w:sz w:val="24"/>
          <w:lang w:eastAsia="en-US"/>
        </w:rPr>
        <w:t>, the critical distance for determining the breaking and reformation of atomic bonds are defined based on the first minimum in RDF. Specifically, these critical distances are identified as 2.6 Å for S-S bonds, 2.9 Å for Li-S bonds and 4.2 Å for Li-Li bonds, respectively. A bond is considered to undergo rotation when the vector direction rotation of two connected atomic bonds exceeds 30 degrees.</w:t>
      </w:r>
      <w:r w:rsidR="007D52D2" w:rsidRPr="00B9171B">
        <w:rPr>
          <w:rFonts w:ascii="Times New Roman" w:hAnsi="Times New Roman" w:cs="Times New Roman"/>
          <w:kern w:val="0"/>
          <w:sz w:val="24"/>
          <w:lang w:eastAsia="en-US"/>
        </w:rPr>
        <w:t xml:space="preserve"> Results indicate that at lower lithium concentrations, there are fewer bonding </w:t>
      </w:r>
      <w:r w:rsidR="007D52D2" w:rsidRPr="00B9171B">
        <w:rPr>
          <w:rFonts w:ascii="Times New Roman" w:hAnsi="Times New Roman" w:cs="Times New Roman"/>
          <w:kern w:val="0"/>
          <w:sz w:val="24"/>
          <w:lang w:eastAsia="en-US"/>
        </w:rPr>
        <w:lastRenderedPageBreak/>
        <w:t>dynamics at the crack tip. This is attributed to the higher proportion of S-S bonds, leading to changes in atomic bonding occurring in a discrete and abrupt manner. As the lithium concentration increases, the occurrence of dynamic bond behaviors rises significantly, accompanied by an increase in the proportion of reformations and rotations. This change provides an atomic scale explanation for the transition of a-</w:t>
      </w:r>
      <w:proofErr w:type="spellStart"/>
      <w:r w:rsidR="007D52D2" w:rsidRPr="00B9171B">
        <w:rPr>
          <w:rFonts w:ascii="Times New Roman" w:hAnsi="Times New Roman" w:cs="Times New Roman"/>
          <w:kern w:val="0"/>
          <w:sz w:val="24"/>
          <w:lang w:eastAsia="en-US"/>
        </w:rPr>
        <w:t>Li</w:t>
      </w:r>
      <w:r w:rsidR="007D52D2" w:rsidRPr="00B9171B">
        <w:rPr>
          <w:rFonts w:ascii="Times New Roman" w:hAnsi="Times New Roman" w:cs="Times New Roman"/>
          <w:kern w:val="0"/>
          <w:sz w:val="24"/>
          <w:vertAlign w:val="subscript"/>
          <w:lang w:eastAsia="en-US"/>
        </w:rPr>
        <w:t>x</w:t>
      </w:r>
      <w:r w:rsidR="007D52D2" w:rsidRPr="00B9171B">
        <w:rPr>
          <w:rFonts w:ascii="Times New Roman" w:hAnsi="Times New Roman" w:cs="Times New Roman"/>
          <w:kern w:val="0"/>
          <w:sz w:val="24"/>
          <w:lang w:eastAsia="en-US"/>
        </w:rPr>
        <w:t>S</w:t>
      </w:r>
      <w:proofErr w:type="spellEnd"/>
      <w:r w:rsidR="007D52D2" w:rsidRPr="00B9171B">
        <w:rPr>
          <w:rFonts w:ascii="Times New Roman" w:hAnsi="Times New Roman" w:cs="Times New Roman"/>
          <w:kern w:val="0"/>
          <w:sz w:val="24"/>
          <w:lang w:eastAsia="en-US"/>
        </w:rPr>
        <w:t xml:space="preserve"> from brittle fracture to ductile fracture.</w:t>
      </w:r>
    </w:p>
    <w:p w14:paraId="7CC8E69F" w14:textId="010C225F" w:rsidR="00701684" w:rsidRDefault="00701684" w:rsidP="00701684">
      <w:pPr>
        <w:widowControl/>
        <w:jc w:val="left"/>
        <w:rPr>
          <w:rFonts w:asciiTheme="majorHAnsi" w:eastAsia="黑体" w:hAnsiTheme="majorHAnsi" w:cstheme="majorBidi"/>
          <w:sz w:val="20"/>
          <w:szCs w:val="20"/>
        </w:rPr>
      </w:pPr>
    </w:p>
    <w:p w14:paraId="498F56BA" w14:textId="77777777" w:rsidR="00701684" w:rsidRPr="00701684" w:rsidRDefault="00701684" w:rsidP="00701684">
      <w:pPr>
        <w:widowControl/>
        <w:jc w:val="left"/>
        <w:rPr>
          <w:rFonts w:asciiTheme="majorHAnsi" w:eastAsia="黑体" w:hAnsiTheme="majorHAnsi" w:cstheme="majorBidi"/>
          <w:sz w:val="20"/>
          <w:szCs w:val="20"/>
        </w:rPr>
      </w:pPr>
    </w:p>
    <w:p w14:paraId="1498E8EC" w14:textId="77777777" w:rsidR="0098131B" w:rsidRDefault="0098131B" w:rsidP="0098131B">
      <w:pPr>
        <w:keepNext/>
        <w:jc w:val="center"/>
      </w:pPr>
      <w:r>
        <w:rPr>
          <w:noProof/>
        </w:rPr>
        <w:drawing>
          <wp:inline distT="0" distB="0" distL="0" distR="0" wp14:anchorId="7040B943" wp14:editId="7E1023F7">
            <wp:extent cx="2846705" cy="5521297"/>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846705" cy="5521297"/>
                    </a:xfrm>
                    <a:prstGeom prst="rect">
                      <a:avLst/>
                    </a:prstGeom>
                    <a:noFill/>
                    <a:ln>
                      <a:noFill/>
                    </a:ln>
                  </pic:spPr>
                </pic:pic>
              </a:graphicData>
            </a:graphic>
          </wp:inline>
        </w:drawing>
      </w:r>
    </w:p>
    <w:p w14:paraId="7D0FE578" w14:textId="08882634" w:rsidR="00DE2585" w:rsidRDefault="0098131B" w:rsidP="00DE2585">
      <w:pPr>
        <w:pStyle w:val="af8"/>
        <w:spacing w:line="480" w:lineRule="auto"/>
        <w:rPr>
          <w:rFonts w:ascii="Times New Roman" w:hAnsi="Times New Roman" w:cs="Times New Roman"/>
          <w:sz w:val="24"/>
          <w:szCs w:val="24"/>
        </w:rPr>
      </w:pPr>
      <w:r w:rsidRPr="008B6607">
        <w:rPr>
          <w:rFonts w:ascii="Times New Roman" w:hAnsi="Times New Roman" w:cs="Times New Roman"/>
          <w:b/>
          <w:sz w:val="24"/>
          <w:szCs w:val="24"/>
        </w:rPr>
        <w:t>Fig. S</w:t>
      </w:r>
      <w:r w:rsidRPr="008B6607">
        <w:rPr>
          <w:rFonts w:ascii="Times New Roman" w:hAnsi="Times New Roman" w:cs="Times New Roman"/>
          <w:b/>
          <w:sz w:val="24"/>
          <w:szCs w:val="24"/>
        </w:rPr>
        <w:fldChar w:fldCharType="begin"/>
      </w:r>
      <w:r w:rsidRPr="008B6607">
        <w:rPr>
          <w:rFonts w:ascii="Times New Roman" w:hAnsi="Times New Roman" w:cs="Times New Roman"/>
          <w:b/>
          <w:sz w:val="24"/>
          <w:szCs w:val="24"/>
        </w:rPr>
        <w:instrText xml:space="preserve"> SEQ Fig._S \* ARABIC </w:instrText>
      </w:r>
      <w:r w:rsidRPr="008B6607">
        <w:rPr>
          <w:rFonts w:ascii="Times New Roman" w:hAnsi="Times New Roman" w:cs="Times New Roman"/>
          <w:b/>
          <w:sz w:val="24"/>
          <w:szCs w:val="24"/>
        </w:rPr>
        <w:fldChar w:fldCharType="separate"/>
      </w:r>
      <w:r w:rsidR="00DE2585">
        <w:rPr>
          <w:rFonts w:ascii="Times New Roman" w:hAnsi="Times New Roman" w:cs="Times New Roman"/>
          <w:b/>
          <w:noProof/>
          <w:sz w:val="24"/>
          <w:szCs w:val="24"/>
        </w:rPr>
        <w:t>4</w:t>
      </w:r>
      <w:r w:rsidRPr="008B6607">
        <w:rPr>
          <w:rFonts w:ascii="Times New Roman" w:hAnsi="Times New Roman" w:cs="Times New Roman"/>
          <w:b/>
          <w:sz w:val="24"/>
          <w:szCs w:val="24"/>
        </w:rPr>
        <w:fldChar w:fldCharType="end"/>
      </w:r>
      <w:r w:rsidRPr="008B6607">
        <w:rPr>
          <w:rFonts w:ascii="Times New Roman" w:hAnsi="Times New Roman" w:cs="Times New Roman"/>
          <w:b/>
          <w:sz w:val="24"/>
          <w:szCs w:val="24"/>
        </w:rPr>
        <w:t xml:space="preserve">. </w:t>
      </w:r>
      <w:r w:rsidRPr="005559D3">
        <w:rPr>
          <w:rFonts w:ascii="Times New Roman" w:hAnsi="Times New Roman" w:cs="Times New Roman"/>
          <w:sz w:val="24"/>
          <w:szCs w:val="24"/>
        </w:rPr>
        <w:t>Radial distribution functions for (a) S-S (b) Li-S, and (c) Li-Li in a-</w:t>
      </w:r>
      <w:proofErr w:type="spellStart"/>
      <w:r w:rsidRPr="005559D3">
        <w:rPr>
          <w:rFonts w:ascii="Times New Roman" w:hAnsi="Times New Roman" w:cs="Times New Roman"/>
          <w:sz w:val="24"/>
          <w:szCs w:val="24"/>
        </w:rPr>
        <w:t>Li</w:t>
      </w:r>
      <w:r w:rsidRPr="005559D3">
        <w:rPr>
          <w:rFonts w:ascii="Times New Roman" w:hAnsi="Times New Roman" w:cs="Times New Roman"/>
          <w:sz w:val="24"/>
          <w:szCs w:val="24"/>
          <w:vertAlign w:val="subscript"/>
        </w:rPr>
        <w:t>x</w:t>
      </w:r>
      <w:r w:rsidRPr="005559D3">
        <w:rPr>
          <w:rFonts w:ascii="Times New Roman" w:hAnsi="Times New Roman" w:cs="Times New Roman"/>
          <w:sz w:val="24"/>
          <w:szCs w:val="24"/>
        </w:rPr>
        <w:t>S</w:t>
      </w:r>
      <w:proofErr w:type="spellEnd"/>
      <w:r w:rsidRPr="005559D3">
        <w:rPr>
          <w:rFonts w:ascii="Times New Roman" w:hAnsi="Times New Roman" w:cs="Times New Roman"/>
          <w:sz w:val="24"/>
          <w:szCs w:val="24"/>
        </w:rPr>
        <w:t xml:space="preserve"> at various lithium concentrations.</w:t>
      </w:r>
      <w:r w:rsidRPr="004D5A2D">
        <w:rPr>
          <w:rFonts w:ascii="Times New Roman" w:hAnsi="Times New Roman" w:cs="Times New Roman"/>
          <w:sz w:val="24"/>
          <w:szCs w:val="24"/>
        </w:rPr>
        <w:t xml:space="preserve"> (a</w:t>
      </w:r>
      <w:r w:rsidRPr="00D91D80">
        <w:rPr>
          <w:rFonts w:ascii="Times New Roman" w:hAnsi="Times New Roman" w:cs="Times New Roman"/>
          <w:sz w:val="24"/>
          <w:szCs w:val="24"/>
        </w:rPr>
        <w:t xml:space="preserve">) The first peak is attributed to the S–S covalent bond, while the second peak, located around 4.0 Å, is indicative of sulfur atoms </w:t>
      </w:r>
      <w:r w:rsidRPr="00D91D80">
        <w:rPr>
          <w:rFonts w:ascii="Times New Roman" w:hAnsi="Times New Roman" w:cs="Times New Roman"/>
          <w:sz w:val="24"/>
          <w:szCs w:val="24"/>
        </w:rPr>
        <w:lastRenderedPageBreak/>
        <w:t>interconnected through Li. As lithium concentration increases, the intensity of the S–S first peak diminishes, signaling the disruption of S-S covalent bonds by the inserted Li; concurrently, the second peak intensifies, denoting an increase in Li-S bonds. (b) Across all compositions of a-</w:t>
      </w:r>
      <w:proofErr w:type="spellStart"/>
      <w:r w:rsidRPr="00D91D80">
        <w:rPr>
          <w:rFonts w:ascii="Times New Roman" w:hAnsi="Times New Roman" w:cs="Times New Roman"/>
          <w:sz w:val="24"/>
          <w:szCs w:val="24"/>
        </w:rPr>
        <w:t>Li</w:t>
      </w:r>
      <w:r w:rsidRPr="00D91D80">
        <w:rPr>
          <w:rFonts w:ascii="Times New Roman" w:hAnsi="Times New Roman" w:cs="Times New Roman"/>
          <w:sz w:val="24"/>
          <w:szCs w:val="24"/>
          <w:vertAlign w:val="subscript"/>
        </w:rPr>
        <w:t>x</w:t>
      </w:r>
      <w:r w:rsidRPr="00D91D80">
        <w:rPr>
          <w:rFonts w:ascii="Times New Roman" w:hAnsi="Times New Roman" w:cs="Times New Roman"/>
          <w:sz w:val="24"/>
          <w:szCs w:val="24"/>
        </w:rPr>
        <w:t>S</w:t>
      </w:r>
      <w:proofErr w:type="spellEnd"/>
      <w:r w:rsidRPr="00D91D80">
        <w:rPr>
          <w:rFonts w:ascii="Times New Roman" w:hAnsi="Times New Roman" w:cs="Times New Roman"/>
          <w:sz w:val="24"/>
          <w:szCs w:val="24"/>
        </w:rPr>
        <w:t>, the nearest neighbor peak of Li–S remains consistent, at approximately 2.3 Å. (c) As lithium concentration increase, Li–Li interactions intensify. Specifically, bond lengths contract from 3.5 Å to 3.1 Å, attributable to the formation of more Li-Li bonds in a-</w:t>
      </w:r>
      <w:proofErr w:type="spellStart"/>
      <w:r w:rsidRPr="00D91D80">
        <w:rPr>
          <w:rFonts w:ascii="Times New Roman" w:hAnsi="Times New Roman" w:cs="Times New Roman"/>
          <w:sz w:val="24"/>
          <w:szCs w:val="24"/>
        </w:rPr>
        <w:t>Li</w:t>
      </w:r>
      <w:r w:rsidRPr="00D91D80">
        <w:rPr>
          <w:rFonts w:ascii="Times New Roman" w:hAnsi="Times New Roman" w:cs="Times New Roman"/>
          <w:sz w:val="24"/>
          <w:szCs w:val="24"/>
          <w:vertAlign w:val="subscript"/>
        </w:rPr>
        <w:t>x</w:t>
      </w:r>
      <w:r w:rsidRPr="00D91D80">
        <w:rPr>
          <w:rFonts w:ascii="Times New Roman" w:hAnsi="Times New Roman" w:cs="Times New Roman"/>
          <w:sz w:val="24"/>
          <w:szCs w:val="24"/>
        </w:rPr>
        <w:t>S</w:t>
      </w:r>
      <w:proofErr w:type="spellEnd"/>
      <w:r w:rsidRPr="00D91D80">
        <w:rPr>
          <w:rFonts w:ascii="Times New Roman" w:hAnsi="Times New Roman" w:cs="Times New Roman"/>
          <w:sz w:val="24"/>
          <w:szCs w:val="24"/>
        </w:rPr>
        <w:t>.</w:t>
      </w:r>
    </w:p>
    <w:p w14:paraId="0B901171" w14:textId="1AFEEA9A" w:rsidR="00701684" w:rsidRDefault="00701684" w:rsidP="00701684"/>
    <w:p w14:paraId="407ACA65" w14:textId="77777777" w:rsidR="00701684" w:rsidRPr="00701684" w:rsidRDefault="00701684" w:rsidP="00701684"/>
    <w:p w14:paraId="509C296B" w14:textId="77777777" w:rsidR="00DE2585" w:rsidRDefault="00DE2585" w:rsidP="00DE2585">
      <w:pPr>
        <w:keepNext/>
      </w:pPr>
      <w:r>
        <w:rPr>
          <w:rFonts w:hint="eastAsia"/>
          <w:noProof/>
        </w:rPr>
        <w:lastRenderedPageBreak/>
        <w:drawing>
          <wp:inline distT="0" distB="0" distL="0" distR="0" wp14:anchorId="1CB12400" wp14:editId="4B1B37E6">
            <wp:extent cx="5172621" cy="53911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a:stretch>
                      <a:fillRect/>
                    </a:stretch>
                  </pic:blipFill>
                  <pic:spPr bwMode="auto">
                    <a:xfrm>
                      <a:off x="0" y="0"/>
                      <a:ext cx="5172621" cy="5391150"/>
                    </a:xfrm>
                    <a:prstGeom prst="rect">
                      <a:avLst/>
                    </a:prstGeom>
                    <a:noFill/>
                    <a:ln>
                      <a:noFill/>
                    </a:ln>
                  </pic:spPr>
                </pic:pic>
              </a:graphicData>
            </a:graphic>
          </wp:inline>
        </w:drawing>
      </w:r>
    </w:p>
    <w:p w14:paraId="55E44F2C" w14:textId="41B3643A" w:rsidR="00DE2585" w:rsidRPr="00B9171B" w:rsidRDefault="00DE2585" w:rsidP="00DE2585">
      <w:pPr>
        <w:pStyle w:val="af8"/>
        <w:spacing w:line="480" w:lineRule="auto"/>
        <w:rPr>
          <w:rFonts w:ascii="Times New Roman" w:hAnsi="Times New Roman" w:cs="Times New Roman"/>
          <w:sz w:val="24"/>
          <w:szCs w:val="24"/>
        </w:rPr>
      </w:pPr>
      <w:r w:rsidRPr="00B9171B">
        <w:rPr>
          <w:rFonts w:ascii="Times New Roman" w:hAnsi="Times New Roman" w:cs="Times New Roman"/>
          <w:b/>
          <w:bCs/>
          <w:sz w:val="24"/>
          <w:szCs w:val="24"/>
        </w:rPr>
        <w:t>Fig. S</w:t>
      </w:r>
      <w:r w:rsidRPr="00B9171B">
        <w:rPr>
          <w:rFonts w:ascii="Times New Roman" w:hAnsi="Times New Roman" w:cs="Times New Roman"/>
          <w:b/>
          <w:bCs/>
          <w:sz w:val="24"/>
          <w:szCs w:val="24"/>
        </w:rPr>
        <w:fldChar w:fldCharType="begin"/>
      </w:r>
      <w:r w:rsidRPr="00B9171B">
        <w:rPr>
          <w:rFonts w:ascii="Times New Roman" w:hAnsi="Times New Roman" w:cs="Times New Roman"/>
          <w:b/>
          <w:bCs/>
          <w:sz w:val="24"/>
          <w:szCs w:val="24"/>
        </w:rPr>
        <w:instrText xml:space="preserve"> SEQ Fig._S \* ARABIC </w:instrText>
      </w:r>
      <w:r w:rsidRPr="00B9171B">
        <w:rPr>
          <w:rFonts w:ascii="Times New Roman" w:hAnsi="Times New Roman" w:cs="Times New Roman"/>
          <w:b/>
          <w:bCs/>
          <w:sz w:val="24"/>
          <w:szCs w:val="24"/>
        </w:rPr>
        <w:fldChar w:fldCharType="separate"/>
      </w:r>
      <w:r w:rsidRPr="00B9171B">
        <w:rPr>
          <w:rFonts w:ascii="Times New Roman" w:hAnsi="Times New Roman" w:cs="Times New Roman"/>
          <w:b/>
          <w:bCs/>
          <w:noProof/>
          <w:sz w:val="24"/>
          <w:szCs w:val="24"/>
        </w:rPr>
        <w:t>5</w:t>
      </w:r>
      <w:r w:rsidRPr="00B9171B">
        <w:rPr>
          <w:rFonts w:ascii="Times New Roman" w:hAnsi="Times New Roman" w:cs="Times New Roman"/>
          <w:b/>
          <w:bCs/>
          <w:sz w:val="24"/>
          <w:szCs w:val="24"/>
        </w:rPr>
        <w:fldChar w:fldCharType="end"/>
      </w:r>
      <w:r w:rsidRPr="00B9171B">
        <w:rPr>
          <w:rFonts w:ascii="Times New Roman" w:hAnsi="Times New Roman" w:cs="Times New Roman"/>
          <w:b/>
          <w:bCs/>
          <w:sz w:val="24"/>
          <w:szCs w:val="24"/>
        </w:rPr>
        <w:t>.</w:t>
      </w:r>
      <w:r w:rsidRPr="00B9171B">
        <w:rPr>
          <w:rFonts w:ascii="Times New Roman" w:hAnsi="Times New Roman" w:cs="Times New Roman"/>
          <w:sz w:val="24"/>
          <w:szCs w:val="24"/>
        </w:rPr>
        <w:t xml:space="preserve"> </w:t>
      </w:r>
      <w:r w:rsidR="00AA4DF7" w:rsidRPr="00B9171B">
        <w:rPr>
          <w:rFonts w:ascii="Times New Roman" w:hAnsi="Times New Roman" w:cs="Times New Roman"/>
          <w:sz w:val="24"/>
          <w:szCs w:val="24"/>
        </w:rPr>
        <w:t>Structure and energy of atomic chain configuration</w:t>
      </w:r>
      <w:r w:rsidR="000767EC" w:rsidRPr="00B9171B">
        <w:rPr>
          <w:rFonts w:ascii="Times New Roman" w:hAnsi="Times New Roman" w:cs="Times New Roman"/>
          <w:sz w:val="24"/>
          <w:szCs w:val="24"/>
        </w:rPr>
        <w:t>s</w:t>
      </w:r>
      <w:r w:rsidR="00AA4DF7" w:rsidRPr="00B9171B">
        <w:rPr>
          <w:rFonts w:ascii="Times New Roman" w:hAnsi="Times New Roman" w:cs="Times New Roman"/>
          <w:sz w:val="24"/>
          <w:szCs w:val="24"/>
        </w:rPr>
        <w:t xml:space="preserve"> before and after optimization. Panels (a-e) represent atomic chains in (a) a-S, (b) a-Li</w:t>
      </w:r>
      <w:r w:rsidR="00AA4DF7" w:rsidRPr="00B9171B">
        <w:rPr>
          <w:rFonts w:ascii="Times New Roman" w:hAnsi="Times New Roman" w:cs="Times New Roman"/>
          <w:sz w:val="24"/>
          <w:szCs w:val="24"/>
          <w:vertAlign w:val="subscript"/>
        </w:rPr>
        <w:t>0.4</w:t>
      </w:r>
      <w:r w:rsidR="00AA4DF7" w:rsidRPr="00B9171B">
        <w:rPr>
          <w:rFonts w:ascii="Times New Roman" w:hAnsi="Times New Roman" w:cs="Times New Roman"/>
          <w:sz w:val="24"/>
          <w:szCs w:val="24"/>
        </w:rPr>
        <w:t>S, (c) a-Li</w:t>
      </w:r>
      <w:r w:rsidR="00AA4DF7" w:rsidRPr="00B9171B">
        <w:rPr>
          <w:rFonts w:ascii="Times New Roman" w:hAnsi="Times New Roman" w:cs="Times New Roman"/>
          <w:sz w:val="24"/>
          <w:szCs w:val="24"/>
          <w:vertAlign w:val="subscript"/>
        </w:rPr>
        <w:t>0.8</w:t>
      </w:r>
      <w:r w:rsidR="00AA4DF7" w:rsidRPr="00B9171B">
        <w:rPr>
          <w:rFonts w:ascii="Times New Roman" w:hAnsi="Times New Roman" w:cs="Times New Roman"/>
          <w:sz w:val="24"/>
          <w:szCs w:val="24"/>
        </w:rPr>
        <w:t>S, (d) a-Li</w:t>
      </w:r>
      <w:r w:rsidR="00AA4DF7" w:rsidRPr="00B9171B">
        <w:rPr>
          <w:rFonts w:ascii="Times New Roman" w:hAnsi="Times New Roman" w:cs="Times New Roman"/>
          <w:sz w:val="24"/>
          <w:szCs w:val="24"/>
          <w:vertAlign w:val="subscript"/>
        </w:rPr>
        <w:t>1.2</w:t>
      </w:r>
      <w:r w:rsidR="00AA4DF7" w:rsidRPr="00B9171B">
        <w:rPr>
          <w:rFonts w:ascii="Times New Roman" w:hAnsi="Times New Roman" w:cs="Times New Roman"/>
          <w:sz w:val="24"/>
          <w:szCs w:val="24"/>
        </w:rPr>
        <w:t>S, and (e) a-Li</w:t>
      </w:r>
      <w:r w:rsidR="00AA4DF7" w:rsidRPr="00B9171B">
        <w:rPr>
          <w:rFonts w:ascii="Times New Roman" w:hAnsi="Times New Roman" w:cs="Times New Roman"/>
          <w:sz w:val="24"/>
          <w:szCs w:val="24"/>
          <w:vertAlign w:val="subscript"/>
        </w:rPr>
        <w:t>1.6</w:t>
      </w:r>
      <w:r w:rsidR="00AA4DF7" w:rsidRPr="00B9171B">
        <w:rPr>
          <w:rFonts w:ascii="Times New Roman" w:hAnsi="Times New Roman" w:cs="Times New Roman"/>
          <w:sz w:val="24"/>
          <w:szCs w:val="24"/>
        </w:rPr>
        <w:t xml:space="preserve">S. The upper </w:t>
      </w:r>
      <w:r w:rsidR="002F151D" w:rsidRPr="00B9171B">
        <w:rPr>
          <w:rFonts w:ascii="Times New Roman" w:hAnsi="Times New Roman" w:cs="Times New Roman"/>
          <w:sz w:val="24"/>
          <w:szCs w:val="24"/>
        </w:rPr>
        <w:t>row</w:t>
      </w:r>
      <w:r w:rsidR="00AA4DF7" w:rsidRPr="00B9171B">
        <w:rPr>
          <w:rFonts w:ascii="Times New Roman" w:hAnsi="Times New Roman" w:cs="Times New Roman"/>
          <w:sz w:val="24"/>
          <w:szCs w:val="24"/>
        </w:rPr>
        <w:t xml:space="preserve"> </w:t>
      </w:r>
      <w:r w:rsidR="002F151D" w:rsidRPr="00B9171B">
        <w:rPr>
          <w:rFonts w:ascii="Times New Roman" w:hAnsi="Times New Roman" w:cs="Times New Roman"/>
          <w:sz w:val="24"/>
          <w:szCs w:val="24"/>
        </w:rPr>
        <w:t>represents</w:t>
      </w:r>
      <w:r w:rsidR="00AA4DF7" w:rsidRPr="00B9171B">
        <w:rPr>
          <w:rFonts w:ascii="Times New Roman" w:hAnsi="Times New Roman" w:cs="Times New Roman"/>
          <w:sz w:val="24"/>
          <w:szCs w:val="24"/>
        </w:rPr>
        <w:t xml:space="preserve"> configuration</w:t>
      </w:r>
      <w:r w:rsidR="002F151D" w:rsidRPr="00B9171B">
        <w:rPr>
          <w:rFonts w:ascii="Times New Roman" w:hAnsi="Times New Roman" w:cs="Times New Roman"/>
          <w:sz w:val="24"/>
          <w:szCs w:val="24"/>
        </w:rPr>
        <w:t>s</w:t>
      </w:r>
      <w:r w:rsidR="00AA4DF7" w:rsidRPr="00B9171B">
        <w:rPr>
          <w:rFonts w:ascii="Times New Roman" w:hAnsi="Times New Roman" w:cs="Times New Roman"/>
          <w:sz w:val="24"/>
          <w:szCs w:val="24"/>
        </w:rPr>
        <w:t xml:space="preserve"> before optimization, </w:t>
      </w:r>
      <w:r w:rsidR="002F151D" w:rsidRPr="00B9171B">
        <w:rPr>
          <w:rFonts w:ascii="Times New Roman" w:hAnsi="Times New Roman" w:cs="Times New Roman"/>
          <w:sz w:val="24"/>
          <w:szCs w:val="24"/>
        </w:rPr>
        <w:t>while</w:t>
      </w:r>
      <w:r w:rsidR="00AA4DF7" w:rsidRPr="00B9171B">
        <w:rPr>
          <w:rFonts w:ascii="Times New Roman" w:hAnsi="Times New Roman" w:cs="Times New Roman"/>
          <w:sz w:val="24"/>
          <w:szCs w:val="24"/>
        </w:rPr>
        <w:t xml:space="preserve"> the lower </w:t>
      </w:r>
      <w:r w:rsidR="002F151D" w:rsidRPr="00B9171B">
        <w:rPr>
          <w:rFonts w:ascii="Times New Roman" w:hAnsi="Times New Roman" w:cs="Times New Roman"/>
          <w:sz w:val="24"/>
          <w:szCs w:val="24"/>
        </w:rPr>
        <w:t>row</w:t>
      </w:r>
      <w:r w:rsidR="00AA4DF7" w:rsidRPr="00B9171B">
        <w:rPr>
          <w:rFonts w:ascii="Times New Roman" w:hAnsi="Times New Roman" w:cs="Times New Roman"/>
          <w:sz w:val="24"/>
          <w:szCs w:val="24"/>
        </w:rPr>
        <w:t xml:space="preserve"> is the</w:t>
      </w:r>
      <w:r w:rsidR="002F151D" w:rsidRPr="00B9171B">
        <w:rPr>
          <w:rFonts w:ascii="Times New Roman" w:hAnsi="Times New Roman" w:cs="Times New Roman"/>
          <w:sz w:val="24"/>
          <w:szCs w:val="24"/>
        </w:rPr>
        <w:t xml:space="preserve"> corresponding</w:t>
      </w:r>
      <w:r w:rsidR="00AA4DF7" w:rsidRPr="00B9171B">
        <w:rPr>
          <w:rFonts w:ascii="Times New Roman" w:hAnsi="Times New Roman" w:cs="Times New Roman"/>
          <w:sz w:val="24"/>
          <w:szCs w:val="24"/>
        </w:rPr>
        <w:t xml:space="preserve"> configuration</w:t>
      </w:r>
      <w:r w:rsidR="002F151D" w:rsidRPr="00B9171B">
        <w:rPr>
          <w:rFonts w:ascii="Times New Roman" w:hAnsi="Times New Roman" w:cs="Times New Roman"/>
          <w:sz w:val="24"/>
          <w:szCs w:val="24"/>
        </w:rPr>
        <w:t>s</w:t>
      </w:r>
      <w:r w:rsidR="00AA4DF7" w:rsidRPr="00B9171B">
        <w:rPr>
          <w:rFonts w:ascii="Times New Roman" w:hAnsi="Times New Roman" w:cs="Times New Roman"/>
          <w:sz w:val="24"/>
          <w:szCs w:val="24"/>
        </w:rPr>
        <w:t xml:space="preserve"> after optimization. (f) Energy of atomic chain configuration before and after optimization. Sulfur and lithium atoms are colored by yellow and purple, respectively, in (a–e). The first principles calculations were performed using the Vienna ab initio simulation package (VASP)</w:t>
      </w:r>
      <w:r w:rsidR="00AA4DF7" w:rsidRPr="00B9171B">
        <w:rPr>
          <w:rFonts w:ascii="Times New Roman" w:hAnsi="Times New Roman" w:cs="Times New Roman"/>
          <w:sz w:val="24"/>
          <w:szCs w:val="24"/>
        </w:rPr>
        <w:fldChar w:fldCharType="begin"/>
      </w:r>
      <w:r w:rsidR="00A26A12" w:rsidRPr="00B9171B">
        <w:rPr>
          <w:rFonts w:ascii="Times New Roman" w:hAnsi="Times New Roman" w:cs="Times New Roman"/>
          <w:sz w:val="24"/>
          <w:szCs w:val="24"/>
        </w:rPr>
        <w:instrText xml:space="preserve"> ADDIN EN.CITE &lt;EndNote&gt;&lt;Cite&gt;&lt;Author&gt;Kresse&lt;/Author&gt;&lt;Year&gt;1996&lt;/Year&gt;&lt;RecNum&gt;338&lt;/RecNum&gt;&lt;DisplayText&gt;(Kresse and Furthmüller, 1996)&lt;/DisplayText&gt;&lt;record&gt;&lt;rec-number&gt;338&lt;/rec-number&gt;&lt;foreign-keys&gt;&lt;key app="EN" db-id="ztwddp2eb95vtoe0w9tprdpxxxpdxsffezw2" timestamp="1701953357"&gt;338&lt;/key&gt;&lt;/foreign-keys&gt;&lt;ref-type name="Journal Article"&gt;17&lt;/ref-type&gt;&lt;contributors&gt;&lt;authors&gt;&lt;author&gt;Kresse, Georg&lt;/author&gt;&lt;author&gt;Furthmüller, Jürgen&lt;/author&gt;&lt;/authors&gt;&lt;/contributors&gt;&lt;titles&gt;&lt;title&gt;Efficiency of ab-initio total energy calculations for metals and semiconductors using a plane-wave basis set&lt;/title&gt;&lt;secondary-title&gt;Computational materials science&lt;/secondary-title&gt;&lt;/titles&gt;&lt;periodical&gt;&lt;full-title&gt;Computational materials science&lt;/full-title&gt;&lt;/periodical&gt;&lt;pages&gt;15-50&lt;/pages&gt;&lt;volume&gt;6&lt;/volume&gt;&lt;number&gt;1&lt;/number&gt;&lt;dates&gt;&lt;year&gt;1996&lt;/year&gt;&lt;/dates&gt;&lt;isbn&gt;0927-0256&lt;/isbn&gt;&lt;urls&gt;&lt;/urls&gt;&lt;electronic-resource-num&gt;10.1016/0927-0256(96)00008-0&lt;/electronic-resource-num&gt;&lt;research-notes&gt;&lt;style face="normal" font="default" size="100%"&gt;VASP</w:instrText>
      </w:r>
      <w:r w:rsidR="00A26A12" w:rsidRPr="00B9171B">
        <w:rPr>
          <w:rFonts w:ascii="Times New Roman" w:hAnsi="Times New Roman" w:cs="Times New Roman" w:hint="eastAsia"/>
          <w:sz w:val="24"/>
          <w:szCs w:val="24"/>
        </w:rPr>
        <w:instrText>&lt;/style&gt;&lt;style face="normal" font="default" charset="134" size="100%"&gt;</w:instrText>
      </w:r>
      <w:r w:rsidR="00A26A12" w:rsidRPr="00B9171B">
        <w:rPr>
          <w:rFonts w:ascii="Times New Roman" w:hAnsi="Times New Roman" w:cs="Times New Roman" w:hint="eastAsia"/>
          <w:sz w:val="24"/>
          <w:szCs w:val="24"/>
        </w:rPr>
        <w:instrText>文献</w:instrText>
      </w:r>
      <w:r w:rsidR="00A26A12" w:rsidRPr="00B9171B">
        <w:rPr>
          <w:rFonts w:ascii="Times New Roman" w:hAnsi="Times New Roman" w:cs="Times New Roman" w:hint="eastAsia"/>
          <w:sz w:val="24"/>
          <w:szCs w:val="24"/>
        </w:rPr>
        <w:instrText>&lt;/style&gt;&lt;/research-notes&gt;&lt;/record&gt;&lt;/Cite&gt;&lt;/EndNote&gt;</w:instrText>
      </w:r>
      <w:r w:rsidR="00AA4DF7" w:rsidRPr="00B9171B">
        <w:rPr>
          <w:rFonts w:ascii="Times New Roman" w:hAnsi="Times New Roman" w:cs="Times New Roman"/>
          <w:sz w:val="24"/>
          <w:szCs w:val="24"/>
        </w:rPr>
        <w:fldChar w:fldCharType="separate"/>
      </w:r>
      <w:r w:rsidR="00AA4DF7" w:rsidRPr="00B9171B">
        <w:rPr>
          <w:rFonts w:ascii="Times New Roman" w:hAnsi="Times New Roman" w:cs="Times New Roman"/>
          <w:noProof/>
          <w:sz w:val="24"/>
          <w:szCs w:val="24"/>
        </w:rPr>
        <w:t>(</w:t>
      </w:r>
      <w:proofErr w:type="spellStart"/>
      <w:r w:rsidR="00AA4DF7" w:rsidRPr="00B9171B">
        <w:rPr>
          <w:rFonts w:ascii="Times New Roman" w:hAnsi="Times New Roman" w:cs="Times New Roman"/>
          <w:noProof/>
          <w:sz w:val="24"/>
          <w:szCs w:val="24"/>
        </w:rPr>
        <w:t>Kresse</w:t>
      </w:r>
      <w:proofErr w:type="spellEnd"/>
      <w:r w:rsidR="00AA4DF7" w:rsidRPr="00B9171B">
        <w:rPr>
          <w:rFonts w:ascii="Times New Roman" w:hAnsi="Times New Roman" w:cs="Times New Roman"/>
          <w:noProof/>
          <w:sz w:val="24"/>
          <w:szCs w:val="24"/>
        </w:rPr>
        <w:t xml:space="preserve"> and Furthmüller, 1996)</w:t>
      </w:r>
      <w:r w:rsidR="00AA4DF7" w:rsidRPr="00B9171B">
        <w:rPr>
          <w:rFonts w:ascii="Times New Roman" w:hAnsi="Times New Roman" w:cs="Times New Roman"/>
          <w:sz w:val="24"/>
          <w:szCs w:val="24"/>
        </w:rPr>
        <w:fldChar w:fldCharType="end"/>
      </w:r>
      <w:r w:rsidR="00AA4DF7" w:rsidRPr="00B9171B">
        <w:rPr>
          <w:rFonts w:ascii="Times New Roman" w:hAnsi="Times New Roman" w:cs="Times New Roman"/>
          <w:sz w:val="24"/>
          <w:szCs w:val="24"/>
        </w:rPr>
        <w:t xml:space="preserve">.We used the projector-augmented </w:t>
      </w:r>
      <w:r w:rsidR="00AA4DF7" w:rsidRPr="00B9171B">
        <w:rPr>
          <w:rFonts w:ascii="Times New Roman" w:hAnsi="Times New Roman" w:cs="Times New Roman"/>
          <w:sz w:val="24"/>
          <w:szCs w:val="24"/>
        </w:rPr>
        <w:lastRenderedPageBreak/>
        <w:t xml:space="preserve">wave (PAW) methods and the generalized gradient approximation of </w:t>
      </w:r>
      <w:proofErr w:type="spellStart"/>
      <w:r w:rsidR="00AA4DF7" w:rsidRPr="00B9171B">
        <w:rPr>
          <w:rFonts w:ascii="Times New Roman" w:hAnsi="Times New Roman" w:cs="Times New Roman"/>
          <w:sz w:val="24"/>
          <w:szCs w:val="24"/>
        </w:rPr>
        <w:t>Perdew</w:t>
      </w:r>
      <w:proofErr w:type="spellEnd"/>
      <w:r w:rsidR="00AA4DF7" w:rsidRPr="00B9171B">
        <w:rPr>
          <w:rFonts w:ascii="Times New Roman" w:hAnsi="Times New Roman" w:cs="Times New Roman" w:hint="eastAsia"/>
          <w:sz w:val="24"/>
          <w:szCs w:val="24"/>
        </w:rPr>
        <w:t>–</w:t>
      </w:r>
      <w:r w:rsidR="00AA4DF7" w:rsidRPr="00B9171B">
        <w:rPr>
          <w:rFonts w:ascii="Times New Roman" w:hAnsi="Times New Roman" w:cs="Times New Roman"/>
          <w:sz w:val="24"/>
          <w:szCs w:val="24"/>
        </w:rPr>
        <w:t>Burke</w:t>
      </w:r>
      <w:r w:rsidR="00AA4DF7" w:rsidRPr="00B9171B">
        <w:rPr>
          <w:rFonts w:ascii="Times New Roman" w:hAnsi="Times New Roman" w:cs="Times New Roman" w:hint="eastAsia"/>
          <w:sz w:val="24"/>
          <w:szCs w:val="24"/>
        </w:rPr>
        <w:t>–</w:t>
      </w:r>
      <w:proofErr w:type="spellStart"/>
      <w:r w:rsidR="00AA4DF7" w:rsidRPr="00B9171B">
        <w:rPr>
          <w:rFonts w:ascii="Times New Roman" w:hAnsi="Times New Roman" w:cs="Times New Roman"/>
          <w:sz w:val="24"/>
          <w:szCs w:val="24"/>
        </w:rPr>
        <w:t>Ernzerhof</w:t>
      </w:r>
      <w:proofErr w:type="spellEnd"/>
      <w:r w:rsidR="00AA4DF7" w:rsidRPr="00B9171B">
        <w:rPr>
          <w:rFonts w:ascii="Times New Roman" w:hAnsi="Times New Roman" w:cs="Times New Roman"/>
          <w:sz w:val="24"/>
          <w:szCs w:val="24"/>
        </w:rPr>
        <w:t xml:space="preserve"> (GGA-PBE) for calculating the exchange–correlation functional.</w:t>
      </w:r>
      <w:r w:rsidR="00A26A12" w:rsidRPr="00B9171B">
        <w:rPr>
          <w:rFonts w:ascii="Times New Roman" w:hAnsi="Times New Roman" w:cs="Times New Roman"/>
          <w:sz w:val="24"/>
          <w:szCs w:val="24"/>
        </w:rPr>
        <w:t xml:space="preserve"> </w:t>
      </w:r>
      <w:r w:rsidR="00AA4DF7" w:rsidRPr="00B9171B">
        <w:rPr>
          <w:rFonts w:ascii="Times New Roman" w:hAnsi="Times New Roman" w:cs="Times New Roman"/>
          <w:sz w:val="24"/>
          <w:szCs w:val="24"/>
        </w:rPr>
        <w:t xml:space="preserve">The energy cutoff on the wave function is taken as 350 eV and the </w:t>
      </w:r>
      <w:proofErr w:type="spellStart"/>
      <w:r w:rsidR="00AA4DF7" w:rsidRPr="00B9171B">
        <w:rPr>
          <w:rFonts w:ascii="Times New Roman" w:hAnsi="Times New Roman" w:cs="Times New Roman"/>
          <w:sz w:val="24"/>
          <w:szCs w:val="24"/>
        </w:rPr>
        <w:t>Monkhorst</w:t>
      </w:r>
      <w:proofErr w:type="spellEnd"/>
      <w:r w:rsidR="00AA4DF7" w:rsidRPr="00B9171B">
        <w:rPr>
          <w:rFonts w:ascii="Times New Roman" w:hAnsi="Times New Roman" w:cs="Times New Roman"/>
          <w:sz w:val="24"/>
          <w:szCs w:val="24"/>
        </w:rPr>
        <w:t>–Pack scheme was used for the k-point sampling.</w:t>
      </w:r>
      <w:r w:rsidR="00333787" w:rsidRPr="00B9171B">
        <w:rPr>
          <w:rFonts w:ascii="Times New Roman" w:hAnsi="Times New Roman" w:cs="Times New Roman"/>
          <w:sz w:val="24"/>
          <w:szCs w:val="24"/>
        </w:rPr>
        <w:t xml:space="preserve"> </w:t>
      </w:r>
      <w:r w:rsidR="00893328" w:rsidRPr="00B9171B">
        <w:rPr>
          <w:rFonts w:ascii="Times New Roman" w:hAnsi="Times New Roman" w:cs="Times New Roman"/>
          <w:sz w:val="24"/>
          <w:szCs w:val="24"/>
        </w:rPr>
        <w:t>I</w:t>
      </w:r>
      <w:r w:rsidR="00893328" w:rsidRPr="00B9171B">
        <w:rPr>
          <w:rFonts w:ascii="Times New Roman" w:hAnsi="Times New Roman" w:cs="Times New Roman" w:hint="eastAsia"/>
          <w:sz w:val="24"/>
          <w:szCs w:val="24"/>
        </w:rPr>
        <w:t>n</w:t>
      </w:r>
      <w:r w:rsidR="00AA4DF7" w:rsidRPr="00B9171B">
        <w:rPr>
          <w:rFonts w:ascii="Times New Roman" w:hAnsi="Times New Roman" w:cs="Times New Roman"/>
          <w:sz w:val="24"/>
          <w:szCs w:val="24"/>
        </w:rPr>
        <w:t xml:space="preserve"> all calculations, the electronic energy convergence for a self-consistent loop and the force convergence for an atomic relaxation loop were set to 10-5eV and 0.02eV/Å, respectively.</w:t>
      </w:r>
    </w:p>
    <w:p w14:paraId="1A18CF41" w14:textId="44D39D58" w:rsidR="00701684" w:rsidRDefault="00701684" w:rsidP="00701684"/>
    <w:p w14:paraId="054823AC" w14:textId="77777777" w:rsidR="00701684" w:rsidRPr="00701684" w:rsidRDefault="00701684" w:rsidP="00701684"/>
    <w:p w14:paraId="4655D38E" w14:textId="77777777" w:rsidR="0098131B" w:rsidRDefault="0098131B" w:rsidP="0098131B">
      <w:pPr>
        <w:pStyle w:val="SNSynopsisTOC"/>
        <w:keepNext/>
        <w:spacing w:after="240"/>
        <w:jc w:val="center"/>
      </w:pPr>
      <w:r>
        <w:rPr>
          <w:noProof/>
          <w:lang w:eastAsia="zh-CN"/>
        </w:rPr>
        <w:drawing>
          <wp:inline distT="0" distB="0" distL="0" distR="0" wp14:anchorId="4C40B8D6" wp14:editId="1E61C10E">
            <wp:extent cx="3533775" cy="2701949"/>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595654" cy="2749262"/>
                    </a:xfrm>
                    <a:prstGeom prst="rect">
                      <a:avLst/>
                    </a:prstGeom>
                    <a:noFill/>
                    <a:ln>
                      <a:noFill/>
                    </a:ln>
                  </pic:spPr>
                </pic:pic>
              </a:graphicData>
            </a:graphic>
          </wp:inline>
        </w:drawing>
      </w:r>
    </w:p>
    <w:p w14:paraId="0AFD2A7D" w14:textId="7034154D" w:rsidR="0098131B" w:rsidRDefault="0098131B" w:rsidP="000D7589">
      <w:pPr>
        <w:pStyle w:val="af8"/>
        <w:spacing w:line="480" w:lineRule="auto"/>
        <w:rPr>
          <w:rFonts w:ascii="Times New Roman" w:hAnsi="Times New Roman"/>
          <w:sz w:val="24"/>
          <w:szCs w:val="24"/>
        </w:rPr>
      </w:pPr>
      <w:r w:rsidRPr="00CC5E84">
        <w:rPr>
          <w:rFonts w:ascii="Times New Roman" w:hAnsi="Times New Roman" w:cs="Times New Roman"/>
          <w:b/>
          <w:sz w:val="24"/>
          <w:szCs w:val="24"/>
        </w:rPr>
        <w:t>Fig. S</w:t>
      </w:r>
      <w:r w:rsidRPr="00CC5E84">
        <w:rPr>
          <w:rFonts w:ascii="Times New Roman" w:hAnsi="Times New Roman" w:cs="Times New Roman"/>
          <w:b/>
          <w:sz w:val="24"/>
          <w:szCs w:val="24"/>
        </w:rPr>
        <w:fldChar w:fldCharType="begin"/>
      </w:r>
      <w:r w:rsidRPr="00CC5E84">
        <w:rPr>
          <w:rFonts w:ascii="Times New Roman" w:hAnsi="Times New Roman" w:cs="Times New Roman"/>
          <w:b/>
          <w:sz w:val="24"/>
          <w:szCs w:val="24"/>
        </w:rPr>
        <w:instrText xml:space="preserve"> SEQ Fig._S \* ARABIC </w:instrText>
      </w:r>
      <w:r w:rsidRPr="00CC5E84">
        <w:rPr>
          <w:rFonts w:ascii="Times New Roman" w:hAnsi="Times New Roman" w:cs="Times New Roman"/>
          <w:b/>
          <w:sz w:val="24"/>
          <w:szCs w:val="24"/>
        </w:rPr>
        <w:fldChar w:fldCharType="separate"/>
      </w:r>
      <w:r w:rsidR="00DE2585">
        <w:rPr>
          <w:rFonts w:ascii="Times New Roman" w:hAnsi="Times New Roman" w:cs="Times New Roman"/>
          <w:b/>
          <w:noProof/>
          <w:sz w:val="24"/>
          <w:szCs w:val="24"/>
        </w:rPr>
        <w:t>6</w:t>
      </w:r>
      <w:r w:rsidRPr="00CC5E84">
        <w:rPr>
          <w:rFonts w:ascii="Times New Roman" w:hAnsi="Times New Roman" w:cs="Times New Roman"/>
          <w:b/>
          <w:sz w:val="24"/>
          <w:szCs w:val="24"/>
        </w:rPr>
        <w:fldChar w:fldCharType="end"/>
      </w:r>
      <w:r w:rsidRPr="00CC5E84">
        <w:rPr>
          <w:rFonts w:ascii="Times New Roman" w:hAnsi="Times New Roman" w:cs="Times New Roman"/>
          <w:b/>
          <w:sz w:val="24"/>
          <w:szCs w:val="24"/>
        </w:rPr>
        <w:t>.</w:t>
      </w:r>
      <w:r w:rsidRPr="00CC5E84">
        <w:rPr>
          <w:rFonts w:ascii="Times New Roman" w:hAnsi="Times New Roman" w:cs="Times New Roman"/>
          <w:sz w:val="24"/>
          <w:szCs w:val="24"/>
        </w:rPr>
        <w:t xml:space="preserve"> </w:t>
      </w:r>
      <w:r w:rsidRPr="00122D54">
        <w:rPr>
          <w:rFonts w:ascii="Times New Roman" w:hAnsi="Times New Roman" w:cs="Times New Roman"/>
          <w:sz w:val="24"/>
          <w:szCs w:val="24"/>
        </w:rPr>
        <w:t>Stress-Strain curves of a-</w:t>
      </w:r>
      <w:proofErr w:type="spellStart"/>
      <w:r w:rsidRPr="00122D54">
        <w:rPr>
          <w:rFonts w:ascii="Times New Roman" w:hAnsi="Times New Roman" w:cs="Times New Roman"/>
          <w:sz w:val="24"/>
          <w:szCs w:val="24"/>
        </w:rPr>
        <w:t>Li</w:t>
      </w:r>
      <w:r w:rsidRPr="00122D54">
        <w:rPr>
          <w:rFonts w:ascii="Times New Roman" w:hAnsi="Times New Roman" w:cs="Times New Roman"/>
          <w:sz w:val="24"/>
          <w:szCs w:val="24"/>
          <w:vertAlign w:val="subscript"/>
        </w:rPr>
        <w:t>x</w:t>
      </w:r>
      <w:r w:rsidRPr="00122D54">
        <w:rPr>
          <w:rFonts w:ascii="Times New Roman" w:hAnsi="Times New Roman" w:cs="Times New Roman"/>
          <w:sz w:val="24"/>
          <w:szCs w:val="24"/>
        </w:rPr>
        <w:t>S</w:t>
      </w:r>
      <w:proofErr w:type="spellEnd"/>
      <w:r w:rsidRPr="00122D54">
        <w:rPr>
          <w:rFonts w:ascii="Times New Roman" w:hAnsi="Times New Roman" w:cs="Times New Roman"/>
          <w:sz w:val="24"/>
          <w:szCs w:val="24"/>
        </w:rPr>
        <w:t xml:space="preserve"> samples under uniaxial tensile loading at different Li concentrations (0</w:t>
      </w:r>
      <w:r w:rsidRPr="00122D54">
        <w:rPr>
          <w:rFonts w:ascii="Times New Roman" w:hAnsi="Times New Roman" w:cs="Times New Roman" w:hint="eastAsia"/>
          <w:sz w:val="24"/>
          <w:szCs w:val="24"/>
        </w:rPr>
        <w:t>≤</w:t>
      </w:r>
      <w:r w:rsidRPr="00122D54">
        <w:rPr>
          <w:rFonts w:ascii="Times New Roman" w:hAnsi="Times New Roman" w:cs="Times New Roman"/>
          <w:sz w:val="24"/>
          <w:szCs w:val="24"/>
        </w:rPr>
        <w:t>x</w:t>
      </w:r>
      <w:r w:rsidRPr="00122D54">
        <w:rPr>
          <w:rFonts w:ascii="Times New Roman" w:hAnsi="Times New Roman" w:cs="Times New Roman" w:hint="eastAsia"/>
          <w:sz w:val="24"/>
          <w:szCs w:val="24"/>
        </w:rPr>
        <w:t>≤</w:t>
      </w:r>
      <w:r w:rsidRPr="00122D54">
        <w:rPr>
          <w:rFonts w:ascii="Times New Roman" w:hAnsi="Times New Roman" w:cs="Times New Roman"/>
          <w:sz w:val="24"/>
          <w:szCs w:val="24"/>
        </w:rPr>
        <w:t xml:space="preserve">1.6). </w:t>
      </w:r>
      <w:r w:rsidRPr="004D5A2D">
        <w:rPr>
          <w:rFonts w:ascii="Times New Roman" w:hAnsi="Times New Roman" w:cs="Times New Roman"/>
          <w:sz w:val="24"/>
          <w:szCs w:val="24"/>
        </w:rPr>
        <w:t>T</w:t>
      </w:r>
      <w:r w:rsidRPr="00886183">
        <w:rPr>
          <w:rFonts w:ascii="Times New Roman" w:hAnsi="Times New Roman" w:cs="Times New Roman"/>
          <w:sz w:val="24"/>
          <w:szCs w:val="24"/>
        </w:rPr>
        <w:t xml:space="preserve">he samples dimensions are </w:t>
      </w:r>
      <w:r w:rsidRPr="00886183">
        <w:rPr>
          <w:rFonts w:ascii="Times New Roman" w:hAnsi="Times New Roman"/>
          <w:sz w:val="24"/>
          <w:szCs w:val="24"/>
        </w:rPr>
        <w:t>4</w:t>
      </w:r>
      <w:r w:rsidRPr="00886183">
        <w:rPr>
          <w:rFonts w:ascii="Times New Roman" w:hAnsi="Times New Roman"/>
          <w:sz w:val="24"/>
          <w:szCs w:val="24"/>
        </w:rPr>
        <w:sym w:font="Symbol" w:char="F0B4"/>
      </w:r>
      <w:r w:rsidRPr="00886183">
        <w:rPr>
          <w:rFonts w:ascii="Times New Roman" w:hAnsi="Times New Roman"/>
          <w:sz w:val="24"/>
          <w:szCs w:val="24"/>
        </w:rPr>
        <w:t>7</w:t>
      </w:r>
      <w:r w:rsidRPr="00886183">
        <w:rPr>
          <w:rFonts w:ascii="Times New Roman" w:hAnsi="Times New Roman"/>
          <w:sz w:val="24"/>
          <w:szCs w:val="24"/>
        </w:rPr>
        <w:sym w:font="Symbol" w:char="F0B4"/>
      </w:r>
      <w:r w:rsidRPr="00886183">
        <w:rPr>
          <w:rFonts w:ascii="Times New Roman" w:hAnsi="Times New Roman"/>
          <w:sz w:val="24"/>
          <w:szCs w:val="24"/>
        </w:rPr>
        <w:t>2</w:t>
      </w:r>
      <w:r w:rsidRPr="00886183">
        <w:rPr>
          <w:rFonts w:ascii="Times New Roman" w:hAnsi="Times New Roman"/>
          <w:szCs w:val="21"/>
        </w:rPr>
        <w:t xml:space="preserve"> </w:t>
      </w:r>
      <w:r w:rsidRPr="00886183">
        <w:rPr>
          <w:rFonts w:ascii="Times New Roman" w:hAnsi="Times New Roman" w:cs="Times New Roman"/>
          <w:sz w:val="24"/>
          <w:szCs w:val="24"/>
        </w:rPr>
        <w:t>nm</w:t>
      </w:r>
      <w:r w:rsidRPr="00886183">
        <w:rPr>
          <w:rFonts w:ascii="Times New Roman" w:hAnsi="Times New Roman" w:cs="Times New Roman"/>
          <w:sz w:val="24"/>
          <w:szCs w:val="24"/>
          <w:vertAlign w:val="superscript"/>
        </w:rPr>
        <w:t>3</w:t>
      </w:r>
      <w:r w:rsidRPr="00886183">
        <w:rPr>
          <w:rFonts w:ascii="Times New Roman" w:hAnsi="Times New Roman" w:cs="Times New Roman" w:hint="eastAsia"/>
          <w:sz w:val="24"/>
          <w:szCs w:val="24"/>
        </w:rPr>
        <w:t>.</w:t>
      </w:r>
      <w:r w:rsidRPr="00886183">
        <w:rPr>
          <w:rFonts w:ascii="Times New Roman" w:hAnsi="Times New Roman" w:cs="Times New Roman"/>
          <w:sz w:val="24"/>
          <w:szCs w:val="24"/>
        </w:rPr>
        <w:t xml:space="preserve"> </w:t>
      </w:r>
      <w:r>
        <w:rPr>
          <w:rFonts w:ascii="Times New Roman" w:hAnsi="Times New Roman" w:cs="Times New Roman"/>
          <w:sz w:val="24"/>
          <w:szCs w:val="24"/>
        </w:rPr>
        <w:t xml:space="preserve">During loading, periodic boundary condition was imposed in all three dimensions, and the temperature was maintained at 1K using NPT ensemble. The loading strain rate is </w:t>
      </w:r>
      <w:r w:rsidRPr="00754DC5">
        <w:rPr>
          <w:rFonts w:ascii="Times New Roman" w:hAnsi="Times New Roman"/>
          <w:sz w:val="24"/>
          <w:szCs w:val="24"/>
        </w:rPr>
        <w:t>5</w:t>
      </w:r>
      <w:r w:rsidRPr="00754DC5">
        <w:rPr>
          <w:rFonts w:ascii="Times New Roman" w:hAnsi="Times New Roman"/>
          <w:sz w:val="24"/>
          <w:szCs w:val="24"/>
        </w:rPr>
        <w:sym w:font="Symbol" w:char="F0B4"/>
      </w:r>
      <w:r w:rsidRPr="00754DC5">
        <w:rPr>
          <w:rFonts w:ascii="Times New Roman" w:hAnsi="Times New Roman"/>
          <w:sz w:val="24"/>
          <w:szCs w:val="24"/>
        </w:rPr>
        <w:t>10</w:t>
      </w:r>
      <w:r w:rsidRPr="00754DC5">
        <w:rPr>
          <w:rFonts w:ascii="Times New Roman" w:hAnsi="Times New Roman"/>
          <w:sz w:val="24"/>
          <w:szCs w:val="24"/>
          <w:vertAlign w:val="superscript"/>
        </w:rPr>
        <w:t>8</w:t>
      </w:r>
      <w:r w:rsidRPr="00754DC5">
        <w:rPr>
          <w:rFonts w:ascii="Times New Roman" w:hAnsi="Times New Roman"/>
          <w:sz w:val="24"/>
          <w:szCs w:val="24"/>
        </w:rPr>
        <w:t xml:space="preserve"> s</w:t>
      </w:r>
      <w:r w:rsidRPr="00754DC5">
        <w:rPr>
          <w:rFonts w:ascii="Times New Roman" w:hAnsi="Times New Roman"/>
          <w:sz w:val="24"/>
          <w:szCs w:val="24"/>
          <w:vertAlign w:val="superscript"/>
        </w:rPr>
        <w:t>-1</w:t>
      </w:r>
      <w:r>
        <w:rPr>
          <w:rFonts w:ascii="Times New Roman" w:hAnsi="Times New Roman"/>
          <w:sz w:val="24"/>
          <w:szCs w:val="24"/>
        </w:rPr>
        <w:t>.</w:t>
      </w:r>
    </w:p>
    <w:p w14:paraId="19222136" w14:textId="4D60E05F" w:rsidR="00CF74C5" w:rsidRDefault="00CF74C5" w:rsidP="00CF74C5"/>
    <w:p w14:paraId="188C687E" w14:textId="5D91644A" w:rsidR="00CF74C5" w:rsidRDefault="00CF74C5" w:rsidP="00CF74C5"/>
    <w:p w14:paraId="2DC165C4" w14:textId="6F69E5D8" w:rsidR="00CF74C5" w:rsidRDefault="00CF74C5" w:rsidP="00CF74C5"/>
    <w:p w14:paraId="4CA380E9" w14:textId="379544C9" w:rsidR="00CF74C5" w:rsidRDefault="00CF74C5" w:rsidP="00CF74C5"/>
    <w:p w14:paraId="747C9A33" w14:textId="6B3485CB" w:rsidR="00CF74C5" w:rsidRDefault="00CF74C5" w:rsidP="00CF74C5"/>
    <w:p w14:paraId="58FDB2E8" w14:textId="17C5595B" w:rsidR="00CF74C5" w:rsidRDefault="00CF74C5" w:rsidP="00CF74C5"/>
    <w:p w14:paraId="0901C131" w14:textId="77777777" w:rsidR="00CF74C5" w:rsidRPr="00CF74C5" w:rsidRDefault="00CF74C5" w:rsidP="00CF74C5"/>
    <w:p w14:paraId="2D53B169" w14:textId="77777777" w:rsidR="0098131B" w:rsidRPr="00745CBE" w:rsidRDefault="0098131B" w:rsidP="0098131B">
      <w:pPr>
        <w:pStyle w:val="BATitle"/>
        <w:spacing w:before="0" w:after="0"/>
        <w:rPr>
          <w:sz w:val="36"/>
          <w:szCs w:val="36"/>
        </w:rPr>
      </w:pPr>
      <w:r>
        <w:rPr>
          <w:b/>
          <w:sz w:val="36"/>
          <w:szCs w:val="36"/>
        </w:rPr>
        <w:t>Supplementary Note</w:t>
      </w:r>
    </w:p>
    <w:p w14:paraId="7EC9E53A" w14:textId="77777777" w:rsidR="0098131B" w:rsidRPr="00E8558C" w:rsidRDefault="0098131B" w:rsidP="0098131B">
      <w:pPr>
        <w:pStyle w:val="TAMainText"/>
        <w:ind w:firstLine="0"/>
        <w:rPr>
          <w:rFonts w:ascii="Times New Roman" w:hAnsi="Times New Roman"/>
          <w:b/>
          <w:bCs/>
        </w:rPr>
      </w:pPr>
      <w:r w:rsidRPr="00E8558C">
        <w:rPr>
          <w:rFonts w:ascii="Times New Roman" w:hAnsi="Times New Roman"/>
          <w:b/>
          <w:bCs/>
        </w:rPr>
        <w:t xml:space="preserve">Domain </w:t>
      </w:r>
      <w:r w:rsidRPr="00222871">
        <w:rPr>
          <w:rFonts w:ascii="Times New Roman" w:hAnsi="Times New Roman"/>
          <w:b/>
          <w:bCs/>
          <w:i/>
          <w:iCs/>
        </w:rPr>
        <w:t>J</w:t>
      </w:r>
      <w:r w:rsidRPr="00E8558C">
        <w:rPr>
          <w:rFonts w:ascii="Times New Roman" w:hAnsi="Times New Roman"/>
          <w:b/>
          <w:bCs/>
        </w:rPr>
        <w:t>-integral at the atomic scale</w:t>
      </w:r>
      <w:r w:rsidRPr="004000FC">
        <w:rPr>
          <w:rFonts w:ascii="Times New Roman" w:hAnsi="Times New Roman"/>
          <w:b/>
          <w:bCs/>
        </w:rPr>
        <w:t>：</w:t>
      </w:r>
    </w:p>
    <w:p w14:paraId="226BEB57" w14:textId="77777777" w:rsidR="0098131B" w:rsidRDefault="0098131B" w:rsidP="0098131B">
      <w:pPr>
        <w:pStyle w:val="TAMainText"/>
        <w:jc w:val="center"/>
        <w:rPr>
          <w:rFonts w:ascii="Times New Roman" w:hAnsi="Times New Roman"/>
        </w:rPr>
      </w:pPr>
      <w:r w:rsidRPr="00553B47">
        <w:rPr>
          <w:rFonts w:ascii="Times New Roman" w:hAnsi="Times New Roman"/>
          <w:noProof/>
          <w:lang w:eastAsia="zh-CN"/>
        </w:rPr>
        <w:drawing>
          <wp:inline distT="0" distB="0" distL="0" distR="0" wp14:anchorId="124A1076" wp14:editId="3E663E7B">
            <wp:extent cx="2304571" cy="2426667"/>
            <wp:effectExtent l="0" t="0" r="0" b="0"/>
            <wp:docPr id="6" name="Picture 4">
              <a:extLst xmlns:a="http://schemas.openxmlformats.org/drawingml/2006/main">
                <a:ext uri="{FF2B5EF4-FFF2-40B4-BE49-F238E27FC236}">
                  <a16:creationId xmlns:a16="http://schemas.microsoft.com/office/drawing/2014/main" id="{C7C7C4B3-6FEA-4F49-BC7C-F683C125C8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7C7C4B3-6FEA-4F49-BC7C-F683C125C8E4}"/>
                        </a:ext>
                      </a:extLst>
                    </pic:cNvPr>
                    <pic:cNvPicPr>
                      <a:picLocks noChangeAspect="1"/>
                    </pic:cNvPicPr>
                  </pic:nvPicPr>
                  <pic:blipFill>
                    <a:blip r:embed="rId14">
                      <a:clrChange>
                        <a:clrFrom>
                          <a:srgbClr val="FFFFFF"/>
                        </a:clrFrom>
                        <a:clrTo>
                          <a:srgbClr val="FFFFFF">
                            <a:alpha val="0"/>
                          </a:srgbClr>
                        </a:clrTo>
                      </a:clrChange>
                    </a:blip>
                    <a:stretch>
                      <a:fillRect/>
                    </a:stretch>
                  </pic:blipFill>
                  <pic:spPr>
                    <a:xfrm>
                      <a:off x="0" y="0"/>
                      <a:ext cx="2304571" cy="2426667"/>
                    </a:xfrm>
                    <a:prstGeom prst="rect">
                      <a:avLst/>
                    </a:prstGeom>
                  </pic:spPr>
                </pic:pic>
              </a:graphicData>
            </a:graphic>
          </wp:inline>
        </w:drawing>
      </w:r>
    </w:p>
    <w:p w14:paraId="21303975" w14:textId="77777777" w:rsidR="0098131B" w:rsidRDefault="0098131B" w:rsidP="0098131B">
      <w:pPr>
        <w:pStyle w:val="TAMainText"/>
        <w:rPr>
          <w:rFonts w:ascii="Times New Roman" w:hAnsi="Times New Roman"/>
        </w:rPr>
      </w:pPr>
      <w:r>
        <w:rPr>
          <w:rFonts w:ascii="Times New Roman" w:hAnsi="Times New Roman"/>
        </w:rPr>
        <w:t xml:space="preserve">For cracks, the </w:t>
      </w:r>
      <w:r w:rsidRPr="00221EE9">
        <w:rPr>
          <w:rFonts w:ascii="Times New Roman" w:hAnsi="Times New Roman"/>
          <w:i/>
          <w:iCs/>
        </w:rPr>
        <w:t>J</w:t>
      </w:r>
      <w:r>
        <w:rPr>
          <w:rFonts w:ascii="Times New Roman" w:hAnsi="Times New Roman"/>
        </w:rPr>
        <w:t xml:space="preserve">-integral is defined as </w:t>
      </w:r>
      <w:r>
        <w:rPr>
          <w:rFonts w:ascii="Times New Roman" w:hAnsi="Times New Roman"/>
        </w:rPr>
        <w:fldChar w:fldCharType="begin">
          <w:fldData xml:space="preserve">PEVuZE5vdGU+PENpdGU+PEF1dGhvcj5SaWNlPC9BdXRob3I+PFllYXI+MTk2ODwvWWVhcj48UmVj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</w:fldData>
        </w:fldChar>
      </w:r>
      <w:r>
        <w:rPr>
          <w:rFonts w:ascii="Times New Roman" w:hAnsi="Times New Roman"/>
        </w:rPr>
        <w:instrText xml:space="preserve"> ADDIN EN.CITE </w:instrText>
      </w:r>
      <w:r>
        <w:rPr>
          <w:rFonts w:ascii="Times New Roman" w:hAnsi="Times New Roman"/>
        </w:rPr>
        <w:fldChar w:fldCharType="begin">
          <w:fldData xml:space="preserve">PEVuZE5vdGU+PENpdGU+PEF1dGhvcj5SaWNlPC9BdXRob3I+PFllYXI+MTk2ODwvWWVhcj48UmVj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</w:fldData>
        </w:fldChar>
      </w:r>
      <w:r>
        <w:rPr>
          <w:rFonts w:ascii="Times New Roman" w:hAnsi="Times New Roman"/>
        </w:rPr>
        <w:instrText xml:space="preserve"> ADDIN EN.CITE.DATA </w:instrText>
      </w:r>
      <w:r>
        <w:rPr>
          <w:rFonts w:ascii="Times New Roman" w:hAnsi="Times New Roman"/>
        </w:rPr>
      </w:r>
      <w:r>
        <w:rPr>
          <w:rFonts w:ascii="Times New Roman" w:hAnsi="Times New Roman"/>
        </w:rPr>
        <w:fldChar w:fldCharType="end"/>
      </w:r>
      <w:r>
        <w:rPr>
          <w:rFonts w:ascii="Times New Roman" w:hAnsi="Times New Roman"/>
        </w:rPr>
      </w:r>
      <w:r>
        <w:rPr>
          <w:rFonts w:ascii="Times New Roman" w:hAnsi="Times New Roman"/>
        </w:rPr>
        <w:fldChar w:fldCharType="separate"/>
      </w:r>
      <w:r>
        <w:rPr>
          <w:rFonts w:ascii="Times New Roman" w:hAnsi="Times New Roman"/>
          <w:noProof/>
        </w:rPr>
        <w:t>(Jones and Zimmerman, 2010; Rice, 1968; Xie et al., 2023)</w:t>
      </w:r>
      <w:r>
        <w:rPr>
          <w:rFonts w:ascii="Times New Roman" w:hAnsi="Times New Roman"/>
        </w:rPr>
        <w:fldChar w:fldCharType="end"/>
      </w:r>
    </w:p>
    <w:p w14:paraId="5218F09B" w14:textId="77777777" w:rsidR="0098131B" w:rsidRDefault="0098131B" w:rsidP="0098131B">
      <w:pPr>
        <w:pStyle w:val="MTDisplayEquation"/>
      </w:pPr>
      <w:r>
        <w:tab/>
      </w:r>
      <w:r w:rsidRPr="00FC3288">
        <w:rPr>
          <w:position w:val="-32"/>
        </w:rPr>
        <w:object w:dxaOrig="2540" w:dyaOrig="760" w14:anchorId="6D4127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8pt;height:37.8pt" o:ole="">
            <v:imagedata r:id="rId15" o:title=""/>
          </v:shape>
          <o:OLEObject Type="Embed" ProgID="Equation.DSMT4" ShapeID="_x0000_i1025" DrawAspect="Content" ObjectID="_1767764566"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w:instrText>
        </w:r>
      </w:fldSimple>
      <w:r>
        <w:instrText>)</w:instrText>
      </w:r>
      <w:r>
        <w:fldChar w:fldCharType="end"/>
      </w:r>
    </w:p>
    <w:p w14:paraId="21D33F81" w14:textId="77777777" w:rsidR="0098131B" w:rsidRPr="004000FC" w:rsidRDefault="0098131B" w:rsidP="0098131B">
      <w:pPr>
        <w:pStyle w:val="TAMainText"/>
        <w:ind w:firstLine="0"/>
        <w:rPr>
          <w:rFonts w:ascii="Times New Roman" w:hAnsi="Times New Roman"/>
        </w:rPr>
      </w:pPr>
      <w:r w:rsidRPr="004000FC">
        <w:rPr>
          <w:rFonts w:ascii="Times New Roman" w:hAnsi="Times New Roman"/>
        </w:rPr>
        <w:t xml:space="preserve">where the contour Γ starts at any point on the lower crack face and ends at any point on the upper crack face, </w:t>
      </w:r>
      <w:r w:rsidRPr="004000FC">
        <w:rPr>
          <w:rFonts w:ascii="Times New Roman" w:hAnsi="Times New Roman"/>
          <w:i/>
          <w:iCs/>
        </w:rPr>
        <w:t>w</w:t>
      </w:r>
      <w:r w:rsidRPr="004000FC">
        <w:rPr>
          <w:rFonts w:ascii="Times New Roman" w:hAnsi="Times New Roman"/>
        </w:rPr>
        <w:t xml:space="preserve"> is the strain energy density, </w:t>
      </w:r>
      <w:proofErr w:type="spellStart"/>
      <w:r w:rsidRPr="004000FC">
        <w:rPr>
          <w:rFonts w:ascii="Times New Roman" w:hAnsi="Times New Roman"/>
          <w:i/>
          <w:iCs/>
        </w:rPr>
        <w:t>σ</w:t>
      </w:r>
      <w:r w:rsidRPr="004000FC">
        <w:rPr>
          <w:rFonts w:ascii="Times New Roman" w:hAnsi="Times New Roman"/>
          <w:i/>
          <w:vertAlign w:val="subscript"/>
        </w:rPr>
        <w:t>ij</w:t>
      </w:r>
      <w:proofErr w:type="spellEnd"/>
      <w:r w:rsidRPr="004000FC">
        <w:rPr>
          <w:rFonts w:ascii="Times New Roman" w:hAnsi="Times New Roman"/>
        </w:rPr>
        <w:t xml:space="preserve"> and </w:t>
      </w:r>
      <w:proofErr w:type="spellStart"/>
      <w:r w:rsidRPr="004000FC">
        <w:rPr>
          <w:rFonts w:ascii="Times New Roman" w:hAnsi="Times New Roman"/>
          <w:i/>
          <w:iCs/>
        </w:rPr>
        <w:t>u</w:t>
      </w:r>
      <w:r w:rsidRPr="004000FC">
        <w:rPr>
          <w:rFonts w:ascii="Times New Roman" w:hAnsi="Times New Roman"/>
          <w:i/>
          <w:vertAlign w:val="subscript"/>
        </w:rPr>
        <w:t>i</w:t>
      </w:r>
      <w:proofErr w:type="spellEnd"/>
      <w:r w:rsidRPr="004000FC">
        <w:rPr>
          <w:rFonts w:ascii="Times New Roman" w:hAnsi="Times New Roman"/>
          <w:i/>
        </w:rPr>
        <w:t xml:space="preserve"> </w:t>
      </w:r>
      <w:r w:rsidRPr="004000FC">
        <w:rPr>
          <w:rFonts w:ascii="Times New Roman" w:hAnsi="Times New Roman"/>
        </w:rPr>
        <w:t>denote components of stress and displacement, respectively,</w:t>
      </w:r>
      <w:r w:rsidRPr="004000FC">
        <w:rPr>
          <w:rFonts w:ascii="Times New Roman" w:hAnsi="Times New Roman"/>
          <w:i/>
        </w:rPr>
        <w:t xml:space="preserve"> </w:t>
      </w:r>
      <w:r w:rsidRPr="004000FC">
        <w:rPr>
          <w:rFonts w:ascii="Times New Roman" w:hAnsi="Times New Roman"/>
        </w:rPr>
        <w:t>1 is</w:t>
      </w:r>
      <w:r w:rsidRPr="005B05A6">
        <w:t xml:space="preserve"> </w:t>
      </w:r>
      <w:r w:rsidRPr="004000FC">
        <w:rPr>
          <w:rFonts w:ascii="Times New Roman" w:hAnsi="Times New Roman"/>
        </w:rPr>
        <w:t xml:space="preserve">the direction parallel to the crack, and </w:t>
      </w:r>
      <w:proofErr w:type="spellStart"/>
      <w:r w:rsidRPr="004000FC">
        <w:rPr>
          <w:rFonts w:ascii="Times New Roman" w:hAnsi="Times New Roman"/>
          <w:i/>
          <w:iCs/>
        </w:rPr>
        <w:t>n</w:t>
      </w:r>
      <w:r w:rsidRPr="004000FC">
        <w:rPr>
          <w:rFonts w:ascii="Times New Roman" w:hAnsi="Times New Roman"/>
          <w:i/>
          <w:iCs/>
          <w:vertAlign w:val="subscript"/>
        </w:rPr>
        <w:t>j</w:t>
      </w:r>
      <w:proofErr w:type="spellEnd"/>
      <w:r w:rsidRPr="004000FC">
        <w:rPr>
          <w:rFonts w:ascii="Times New Roman" w:hAnsi="Times New Roman"/>
        </w:rPr>
        <w:t xml:space="preserve"> is the unit vector outward normal to the contour Γ.</w:t>
      </w:r>
      <w:r w:rsidRPr="005B05A6">
        <w:t xml:space="preserve"> </w:t>
      </w:r>
      <w:r w:rsidRPr="004000FC">
        <w:rPr>
          <w:rFonts w:ascii="Times New Roman" w:hAnsi="Times New Roman"/>
        </w:rPr>
        <w:t xml:space="preserve">Given the inherent discrete character of atomistic models in molecular dynamics simulations, contour integration cannot be applied directly. Therefore, this study utilized the atomic-scale equivalent domain </w:t>
      </w:r>
      <w:r w:rsidRPr="004000FC">
        <w:rPr>
          <w:rFonts w:ascii="Times New Roman" w:hAnsi="Times New Roman"/>
          <w:i/>
          <w:iCs/>
        </w:rPr>
        <w:t>J</w:t>
      </w:r>
      <w:r w:rsidRPr="004000FC">
        <w:rPr>
          <w:rFonts w:ascii="Times New Roman" w:hAnsi="Times New Roman"/>
        </w:rPr>
        <w:t>-integral approach. This method encompasses the ring-shaped domain around the crack tip with a closed contour. This contour consists of an inner circle</w:t>
      </w:r>
      <w:r>
        <w:t xml:space="preserve"> </w:t>
      </w:r>
      <w:r w:rsidRPr="005B05A6">
        <w:t>Γ</w:t>
      </w:r>
      <w:r w:rsidRPr="000107C0">
        <w:rPr>
          <w:vertAlign w:val="subscript"/>
        </w:rPr>
        <w:t>0</w:t>
      </w:r>
      <w:r>
        <w:t xml:space="preserve"> </w:t>
      </w:r>
      <w:r w:rsidRPr="004000FC">
        <w:rPr>
          <w:rFonts w:ascii="Times New Roman" w:hAnsi="Times New Roman"/>
        </w:rPr>
        <w:t xml:space="preserve">with radius </w:t>
      </w:r>
      <w:r w:rsidRPr="004000FC">
        <w:rPr>
          <w:rFonts w:ascii="Times New Roman" w:hAnsi="Times New Roman"/>
          <w:i/>
        </w:rPr>
        <w:t>r</w:t>
      </w:r>
      <w:r w:rsidRPr="004000FC">
        <w:rPr>
          <w:rFonts w:ascii="Times New Roman" w:hAnsi="Times New Roman"/>
          <w:vertAlign w:val="subscript"/>
        </w:rPr>
        <w:t>0</w:t>
      </w:r>
      <w:r w:rsidRPr="004000FC">
        <w:rPr>
          <w:rFonts w:ascii="Times New Roman" w:hAnsi="Times New Roman"/>
        </w:rPr>
        <w:t>, an outer circl</w:t>
      </w:r>
      <w:r>
        <w:t xml:space="preserve">e </w:t>
      </w:r>
      <w:r w:rsidRPr="005B05A6">
        <w:t>Γ</w:t>
      </w:r>
      <w:r>
        <w:rPr>
          <w:vertAlign w:val="subscript"/>
        </w:rPr>
        <w:t>1</w:t>
      </w:r>
      <w:r>
        <w:t xml:space="preserve"> </w:t>
      </w:r>
      <w:r w:rsidRPr="004000FC">
        <w:rPr>
          <w:rFonts w:ascii="Times New Roman" w:hAnsi="Times New Roman"/>
        </w:rPr>
        <w:t xml:space="preserve">with radius </w:t>
      </w:r>
      <w:r w:rsidRPr="004000FC">
        <w:rPr>
          <w:rFonts w:ascii="Times New Roman" w:hAnsi="Times New Roman"/>
          <w:i/>
        </w:rPr>
        <w:t>r</w:t>
      </w:r>
      <w:r w:rsidRPr="004000FC">
        <w:rPr>
          <w:rFonts w:ascii="Times New Roman" w:hAnsi="Times New Roman"/>
          <w:vertAlign w:val="subscript"/>
        </w:rPr>
        <w:t>1</w:t>
      </w:r>
      <w:r w:rsidRPr="004000FC">
        <w:rPr>
          <w:rFonts w:ascii="Times New Roman" w:hAnsi="Times New Roman"/>
        </w:rPr>
        <w:t xml:space="preserve"> and two crack faces. Subsequently, the domain integral formula can be derived as</w:t>
      </w:r>
    </w:p>
    <w:p w14:paraId="4037FF7F" w14:textId="562EADDD" w:rsidR="0098131B" w:rsidRPr="00A865CE" w:rsidRDefault="0098131B" w:rsidP="0098131B">
      <w:pPr>
        <w:pStyle w:val="MTDisplayEquation"/>
      </w:pPr>
      <w:r>
        <w:lastRenderedPageBreak/>
        <w:tab/>
      </w:r>
      <w:r w:rsidR="009E11C9" w:rsidRPr="00FC3288">
        <w:rPr>
          <w:position w:val="-32"/>
        </w:rPr>
        <w:object w:dxaOrig="2880" w:dyaOrig="760" w14:anchorId="7784BA4C">
          <v:shape id="_x0000_i1026" type="#_x0000_t75" style="width:142.8pt;height:37.8pt" o:ole="">
            <v:imagedata r:id="rId17" o:title=""/>
          </v:shape>
          <o:OLEObject Type="Embed" ProgID="Equation.DSMT4" ShapeID="_x0000_i1026" DrawAspect="Content" ObjectID="_1767764567"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2</w:instrText>
        </w:r>
      </w:fldSimple>
      <w:r>
        <w:instrText>)</w:instrText>
      </w:r>
      <w:r>
        <w:fldChar w:fldCharType="end"/>
      </w:r>
    </w:p>
    <w:p w14:paraId="3F51777D" w14:textId="77777777" w:rsidR="0098131B" w:rsidRPr="004000FC" w:rsidRDefault="0098131B" w:rsidP="0098131B">
      <w:pPr>
        <w:pStyle w:val="TAMainText"/>
        <w:ind w:firstLine="0"/>
        <w:rPr>
          <w:rFonts w:ascii="Times New Roman" w:hAnsi="Times New Roman"/>
        </w:rPr>
      </w:pPr>
      <w:r w:rsidRPr="004000FC">
        <w:rPr>
          <w:rFonts w:ascii="Times New Roman" w:hAnsi="Times New Roman"/>
        </w:rPr>
        <w:t xml:space="preserve">where </w:t>
      </w:r>
      <w:r w:rsidRPr="004000FC">
        <w:rPr>
          <w:rFonts w:ascii="Times New Roman" w:hAnsi="Times New Roman"/>
          <w:i/>
        </w:rPr>
        <w:t>g</w:t>
      </w:r>
      <w:r w:rsidRPr="004000FC">
        <w:rPr>
          <w:rFonts w:ascii="Times New Roman" w:hAnsi="Times New Roman"/>
        </w:rPr>
        <w:t xml:space="preserve"> is the introduced auxiliary function taken as </w:t>
      </w:r>
      <w:r w:rsidRPr="004000FC">
        <w:rPr>
          <w:rFonts w:ascii="Times New Roman" w:hAnsi="Times New Roman"/>
          <w:position w:val="-12"/>
        </w:rPr>
        <w:object w:dxaOrig="1960" w:dyaOrig="360" w14:anchorId="39EBF104">
          <v:shape id="_x0000_i1027" type="#_x0000_t75" style="width:99pt;height:17.4pt" o:ole="">
            <v:imagedata r:id="rId19" o:title=""/>
          </v:shape>
          <o:OLEObject Type="Embed" ProgID="Equation.DSMT4" ShapeID="_x0000_i1027" DrawAspect="Content" ObjectID="_1767764568" r:id="rId20"/>
        </w:object>
      </w:r>
      <w:r w:rsidRPr="004000FC">
        <w:rPr>
          <w:rFonts w:ascii="Times New Roman" w:hAnsi="Times New Roman"/>
        </w:rPr>
        <w:t xml:space="preserve">. We use an algorithm </w:t>
      </w:r>
      <w:proofErr w:type="gramStart"/>
      <w:r w:rsidRPr="004000FC">
        <w:rPr>
          <w:rFonts w:ascii="Times New Roman" w:hAnsi="Times New Roman"/>
        </w:rPr>
        <w:t>similar to</w:t>
      </w:r>
      <w:proofErr w:type="gramEnd"/>
      <w:r w:rsidRPr="004000FC">
        <w:rPr>
          <w:rFonts w:ascii="Times New Roman" w:hAnsi="Times New Roman"/>
        </w:rPr>
        <w:t xml:space="preserve"> finite element method to calculate the</w:t>
      </w:r>
      <w:r w:rsidRPr="004000FC">
        <w:rPr>
          <w:rFonts w:ascii="Times New Roman" w:hAnsi="Times New Roman"/>
          <w:lang w:eastAsia="zh-CN"/>
        </w:rPr>
        <w:t xml:space="preserve"> </w:t>
      </w:r>
      <w:r w:rsidRPr="004000FC">
        <w:rPr>
          <w:rFonts w:ascii="Times New Roman" w:hAnsi="Times New Roman"/>
        </w:rPr>
        <w:t xml:space="preserve">domain </w:t>
      </w:r>
      <w:r w:rsidRPr="004000FC">
        <w:rPr>
          <w:rFonts w:ascii="Times New Roman" w:hAnsi="Times New Roman"/>
          <w:i/>
          <w:iCs/>
        </w:rPr>
        <w:t>J</w:t>
      </w:r>
      <w:r w:rsidRPr="004000FC">
        <w:rPr>
          <w:rFonts w:ascii="Times New Roman" w:hAnsi="Times New Roman"/>
        </w:rPr>
        <w:t>-integral of a discrete MD sample, and equation (2) can be discretized</w:t>
      </w:r>
      <w:r w:rsidRPr="004000FC">
        <w:rPr>
          <w:rFonts w:ascii="Times New Roman" w:hAnsi="Times New Roman"/>
          <w:lang w:eastAsia="zh-CN"/>
        </w:rPr>
        <w:t xml:space="preserve"> as</w:t>
      </w:r>
    </w:p>
    <w:p w14:paraId="3361D3C6" w14:textId="77777777" w:rsidR="0098131B" w:rsidRDefault="0098131B" w:rsidP="0098131B">
      <w:pPr>
        <w:pStyle w:val="MTDisplayEquation"/>
      </w:pPr>
      <w:r>
        <w:tab/>
      </w:r>
      <w:r w:rsidRPr="0096519E">
        <w:rPr>
          <w:position w:val="-34"/>
        </w:rPr>
        <w:object w:dxaOrig="7000" w:dyaOrig="800" w14:anchorId="2B8A0696">
          <v:shape id="_x0000_i1028" type="#_x0000_t75" style="width:349.8pt;height:39pt" o:ole="">
            <v:imagedata r:id="rId21" o:title=""/>
          </v:shape>
          <o:OLEObject Type="Embed" ProgID="Equation.DSMT4" ShapeID="_x0000_i1028" DrawAspect="Content" ObjectID="_1767764569"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3</w:instrText>
        </w:r>
      </w:fldSimple>
      <w:r>
        <w:instrText>)</w:instrText>
      </w:r>
      <w:r>
        <w:fldChar w:fldCharType="end"/>
      </w:r>
    </w:p>
    <w:p w14:paraId="4B0612D8" w14:textId="77777777" w:rsidR="0098131B" w:rsidRDefault="0098131B" w:rsidP="0098131B">
      <w:pPr>
        <w:pStyle w:val="TAMainText"/>
        <w:ind w:firstLine="0"/>
      </w:pPr>
      <w:r w:rsidRPr="004000FC">
        <w:rPr>
          <w:rFonts w:ascii="Times New Roman" w:hAnsi="Times New Roman"/>
        </w:rPr>
        <w:t xml:space="preserve">where </w:t>
      </w:r>
      <w:r w:rsidRPr="004000FC">
        <w:rPr>
          <w:rFonts w:ascii="Times New Roman" w:hAnsi="Times New Roman"/>
          <w:i/>
        </w:rPr>
        <w:t>M</w:t>
      </w:r>
      <w:r w:rsidRPr="004000FC">
        <w:rPr>
          <w:rFonts w:ascii="Times New Roman" w:hAnsi="Times New Roman"/>
        </w:rPr>
        <w:t xml:space="preserve"> is the total number of elements within the integration region, superscript </w:t>
      </w:r>
      <w:r w:rsidRPr="004000FC">
        <w:rPr>
          <w:rFonts w:ascii="Times New Roman" w:hAnsi="Times New Roman"/>
          <w:i/>
        </w:rPr>
        <w:t>m</w:t>
      </w:r>
      <w:r w:rsidRPr="004000FC">
        <w:rPr>
          <w:rFonts w:ascii="Times New Roman" w:hAnsi="Times New Roman"/>
        </w:rPr>
        <w:t xml:space="preserve"> presents the </w:t>
      </w:r>
      <w:proofErr w:type="spellStart"/>
      <w:r w:rsidRPr="004000FC">
        <w:rPr>
          <w:rFonts w:ascii="Times New Roman" w:hAnsi="Times New Roman"/>
          <w:i/>
        </w:rPr>
        <w:t>m</w:t>
      </w:r>
      <w:r w:rsidRPr="004000FC">
        <w:rPr>
          <w:rFonts w:ascii="Times New Roman" w:hAnsi="Times New Roman"/>
          <w:vertAlign w:val="subscript"/>
        </w:rPr>
        <w:t>th</w:t>
      </w:r>
      <w:proofErr w:type="spellEnd"/>
      <w:r w:rsidRPr="004000FC">
        <w:rPr>
          <w:rFonts w:ascii="Times New Roman" w:hAnsi="Times New Roman"/>
        </w:rPr>
        <w:t xml:space="preserve"> element. When partitioning the domain, we refer to the finite element's four-node linear shape functions, divide the region with radius and angle instead of </w:t>
      </w:r>
      <w:r w:rsidRPr="004000FC">
        <w:rPr>
          <w:rFonts w:ascii="Times New Roman" w:hAnsi="Times New Roman"/>
          <w:i/>
          <w:iCs/>
        </w:rPr>
        <w:t>x</w:t>
      </w:r>
      <w:r w:rsidRPr="004000FC">
        <w:rPr>
          <w:rFonts w:ascii="Times New Roman" w:hAnsi="Times New Roman"/>
          <w:vertAlign w:val="subscript"/>
        </w:rPr>
        <w:t>1</w:t>
      </w:r>
      <w:r w:rsidRPr="004000FC">
        <w:rPr>
          <w:rFonts w:ascii="Times New Roman" w:hAnsi="Times New Roman"/>
        </w:rPr>
        <w:t xml:space="preserve"> and </w:t>
      </w:r>
      <w:r w:rsidRPr="004000FC">
        <w:rPr>
          <w:rFonts w:ascii="Times New Roman" w:hAnsi="Times New Roman"/>
          <w:i/>
          <w:iCs/>
          <w:lang w:eastAsia="zh-CN"/>
        </w:rPr>
        <w:t>x</w:t>
      </w:r>
      <w:r w:rsidRPr="004000FC">
        <w:rPr>
          <w:rFonts w:ascii="Times New Roman" w:hAnsi="Times New Roman"/>
          <w:vertAlign w:val="subscript"/>
          <w:lang w:eastAsia="zh-CN"/>
        </w:rPr>
        <w:t>2</w:t>
      </w:r>
      <w:r w:rsidRPr="004000FC">
        <w:rPr>
          <w:rFonts w:ascii="Times New Roman" w:hAnsi="Times New Roman"/>
          <w:vertAlign w:val="subscript"/>
        </w:rPr>
        <w:t xml:space="preserve"> </w:t>
      </w:r>
      <w:r w:rsidRPr="004000FC">
        <w:rPr>
          <w:rFonts w:ascii="Times New Roman" w:hAnsi="Times New Roman"/>
        </w:rPr>
        <w:t>coordinates. The area of each element can be given by</w:t>
      </w:r>
      <w:r w:rsidRPr="002C1FB5">
        <w:t>:</w:t>
      </w:r>
    </w:p>
    <w:p w14:paraId="430DBFFC" w14:textId="77777777" w:rsidR="0098131B" w:rsidRDefault="0098131B" w:rsidP="0098131B">
      <w:pPr>
        <w:pStyle w:val="MTDisplayEquation"/>
      </w:pPr>
      <w:r>
        <w:tab/>
      </w:r>
      <w:r w:rsidRPr="005A03AC">
        <w:rPr>
          <w:position w:val="-24"/>
        </w:rPr>
        <w:object w:dxaOrig="2680" w:dyaOrig="620" w14:anchorId="692B840D">
          <v:shape id="_x0000_i1029" type="#_x0000_t75" style="width:135pt;height:30pt" o:ole="">
            <v:imagedata r:id="rId23" o:title=""/>
          </v:shape>
          <o:OLEObject Type="Embed" ProgID="Equation.DSMT4" ShapeID="_x0000_i1029" DrawAspect="Content" ObjectID="_1767764570"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4</w:instrText>
        </w:r>
      </w:fldSimple>
      <w:r>
        <w:instrText>)</w:instrText>
      </w:r>
      <w:r>
        <w:fldChar w:fldCharType="end"/>
      </w:r>
    </w:p>
    <w:p w14:paraId="018B0662" w14:textId="77777777" w:rsidR="0098131B" w:rsidRPr="004000FC" w:rsidRDefault="0098131B" w:rsidP="0098131B">
      <w:pPr>
        <w:pStyle w:val="TAMainText"/>
        <w:rPr>
          <w:rFonts w:ascii="Times New Roman" w:hAnsi="Times New Roman"/>
        </w:rPr>
      </w:pPr>
      <w:r w:rsidRPr="004000FC">
        <w:rPr>
          <w:rFonts w:ascii="Times New Roman" w:hAnsi="Times New Roman"/>
        </w:rPr>
        <w:t xml:space="preserve">By calculating the difference in potential energy before and after deformation, the strain energy density of the </w:t>
      </w:r>
      <w:proofErr w:type="spellStart"/>
      <w:r w:rsidRPr="004000FC">
        <w:rPr>
          <w:rFonts w:ascii="Times New Roman" w:hAnsi="Times New Roman"/>
          <w:i/>
        </w:rPr>
        <w:t>m</w:t>
      </w:r>
      <w:r w:rsidRPr="004000FC">
        <w:rPr>
          <w:rFonts w:ascii="Times New Roman" w:hAnsi="Times New Roman"/>
          <w:vertAlign w:val="subscript"/>
        </w:rPr>
        <w:t>th</w:t>
      </w:r>
      <w:proofErr w:type="spellEnd"/>
      <w:r w:rsidRPr="004000FC">
        <w:rPr>
          <w:rFonts w:ascii="Times New Roman" w:hAnsi="Times New Roman"/>
        </w:rPr>
        <w:t xml:space="preserve"> element can be obtained as</w:t>
      </w:r>
    </w:p>
    <w:p w14:paraId="4D809D4A" w14:textId="77777777" w:rsidR="0098131B" w:rsidRDefault="0098131B" w:rsidP="0098131B">
      <w:pPr>
        <w:pStyle w:val="MTDisplayEquation"/>
      </w:pPr>
      <w:r>
        <w:tab/>
      </w:r>
      <w:r w:rsidRPr="00213A85">
        <w:rPr>
          <w:position w:val="-30"/>
        </w:rPr>
        <w:object w:dxaOrig="2600" w:dyaOrig="720" w14:anchorId="4575E594">
          <v:shape id="_x0000_i1030" type="#_x0000_t75" style="width:131.4pt;height:37.8pt" o:ole="">
            <v:imagedata r:id="rId25" o:title=""/>
          </v:shape>
          <o:OLEObject Type="Embed" ProgID="Equation.DSMT4" ShapeID="_x0000_i1030" DrawAspect="Content" ObjectID="_1767764571"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5</w:instrText>
        </w:r>
      </w:fldSimple>
      <w:r>
        <w:instrText>)</w:instrText>
      </w:r>
      <w:r>
        <w:fldChar w:fldCharType="end"/>
      </w:r>
    </w:p>
    <w:p w14:paraId="5A1F08DB" w14:textId="77777777" w:rsidR="0098131B" w:rsidRDefault="0098131B" w:rsidP="0098131B">
      <w:pPr>
        <w:pStyle w:val="TAMainText"/>
        <w:ind w:firstLine="0"/>
      </w:pPr>
      <w:r w:rsidRPr="004000FC">
        <w:rPr>
          <w:rFonts w:ascii="Times New Roman" w:hAnsi="Times New Roman"/>
        </w:rPr>
        <w:t xml:space="preserve">where </w:t>
      </w:r>
      <w:r w:rsidRPr="004000FC">
        <w:rPr>
          <w:rFonts w:ascii="Times New Roman" w:hAnsi="Times New Roman"/>
          <w:i/>
          <w:iCs/>
        </w:rPr>
        <w:t>mm</w:t>
      </w:r>
      <w:r w:rsidRPr="004000FC">
        <w:rPr>
          <w:rFonts w:ascii="Times New Roman" w:hAnsi="Times New Roman"/>
        </w:rPr>
        <w:t xml:space="preserve"> is the total number of atoms within the</w:t>
      </w:r>
      <w:r w:rsidRPr="00301A52">
        <w:t xml:space="preserve"> </w:t>
      </w:r>
      <w:proofErr w:type="spellStart"/>
      <w:r>
        <w:rPr>
          <w:i/>
          <w:iCs/>
        </w:rPr>
        <w:t>m</w:t>
      </w:r>
      <w:r w:rsidRPr="00FB49A5">
        <w:rPr>
          <w:iCs/>
          <w:vertAlign w:val="subscript"/>
        </w:rPr>
        <w:t>th</w:t>
      </w:r>
      <w:proofErr w:type="spellEnd"/>
      <w:r w:rsidRPr="00FB49A5">
        <w:rPr>
          <w:vertAlign w:val="subscript"/>
        </w:rPr>
        <w:t xml:space="preserve"> </w:t>
      </w:r>
      <w:r w:rsidRPr="004000FC">
        <w:rPr>
          <w:rFonts w:ascii="Times New Roman" w:hAnsi="Times New Roman"/>
        </w:rPr>
        <w:t>element</w:t>
      </w:r>
      <w:r w:rsidRPr="00301A52">
        <w:t xml:space="preserve">, </w:t>
      </w:r>
      <w:proofErr w:type="spellStart"/>
      <w:r>
        <w:rPr>
          <w:i/>
          <w:iCs/>
        </w:rPr>
        <w:t>p</w:t>
      </w:r>
      <w:r w:rsidRPr="003453A0">
        <w:rPr>
          <w:i/>
          <w:iCs/>
          <w:vertAlign w:val="superscript"/>
        </w:rPr>
        <w:t>i</w:t>
      </w:r>
      <w:r>
        <w:rPr>
          <w:i/>
          <w:iCs/>
          <w:vertAlign w:val="superscript"/>
        </w:rPr>
        <w:t>m</w:t>
      </w:r>
      <w:proofErr w:type="spellEnd"/>
      <w:r>
        <w:t xml:space="preserve"> </w:t>
      </w:r>
      <w:r w:rsidRPr="004000FC">
        <w:rPr>
          <w:rFonts w:ascii="Times New Roman" w:hAnsi="Times New Roman"/>
        </w:rPr>
        <w:t>and</w:t>
      </w:r>
      <w:r w:rsidRPr="00301A52">
        <w:t xml:space="preserve"> </w:t>
      </w:r>
      <w:proofErr w:type="spellStart"/>
      <w:r>
        <w:rPr>
          <w:i/>
          <w:iCs/>
        </w:rPr>
        <w:t>p</w:t>
      </w:r>
      <w:r>
        <w:rPr>
          <w:i/>
          <w:iCs/>
          <w:eastAsianLayout w:id="-1201282048" w:combine="1"/>
        </w:rPr>
        <w:t>im</w:t>
      </w:r>
      <w:proofErr w:type="spellEnd"/>
      <w:r w:rsidRPr="00AC4E4A">
        <w:rPr>
          <w:i/>
          <w:iCs/>
          <w:eastAsianLayout w:id="-1201282048" w:combine="1"/>
        </w:rPr>
        <w:t xml:space="preserve"> 0</w:t>
      </w:r>
      <w:r>
        <w:rPr>
          <w:i/>
          <w:iCs/>
        </w:rPr>
        <w:t xml:space="preserve"> </w:t>
      </w:r>
      <w:r w:rsidRPr="004000FC">
        <w:rPr>
          <w:rFonts w:ascii="Times New Roman" w:hAnsi="Times New Roman"/>
        </w:rPr>
        <w:t>are the atomic potential energies of atom</w:t>
      </w:r>
      <w:r w:rsidRPr="00301A52">
        <w:t xml:space="preserve"> </w:t>
      </w:r>
      <w:proofErr w:type="spellStart"/>
      <w:r w:rsidRPr="00FA398D">
        <w:rPr>
          <w:i/>
          <w:iCs/>
        </w:rPr>
        <w:t>i</w:t>
      </w:r>
      <w:r>
        <w:rPr>
          <w:i/>
          <w:iCs/>
        </w:rPr>
        <w:t>m</w:t>
      </w:r>
      <w:proofErr w:type="spellEnd"/>
      <w:r w:rsidRPr="00FA398D">
        <w:rPr>
          <w:i/>
          <w:iCs/>
        </w:rPr>
        <w:t xml:space="preserve"> </w:t>
      </w:r>
      <w:r w:rsidRPr="004000FC">
        <w:rPr>
          <w:rFonts w:ascii="Times New Roman" w:hAnsi="Times New Roman"/>
        </w:rPr>
        <w:t>before and after deformation, respectively,</w:t>
      </w:r>
      <w:r>
        <w:t xml:space="preserve"> </w:t>
      </w:r>
      <w:proofErr w:type="spellStart"/>
      <w:r w:rsidRPr="0032103C">
        <w:rPr>
          <w:i/>
        </w:rPr>
        <w:t>V</w:t>
      </w:r>
      <w:r>
        <w:rPr>
          <w:vertAlign w:val="superscript"/>
        </w:rPr>
        <w:t>m</w:t>
      </w:r>
      <w:proofErr w:type="spellEnd"/>
      <w:r w:rsidRPr="00301A52">
        <w:t xml:space="preserve"> </w:t>
      </w:r>
      <w:r w:rsidRPr="004000FC">
        <w:rPr>
          <w:rFonts w:ascii="Times New Roman" w:hAnsi="Times New Roman"/>
        </w:rPr>
        <w:t>is the volume of the</w:t>
      </w:r>
      <w:r>
        <w:t xml:space="preserve"> </w:t>
      </w:r>
      <w:proofErr w:type="spellStart"/>
      <w:r>
        <w:rPr>
          <w:i/>
          <w:iCs/>
        </w:rPr>
        <w:t>m</w:t>
      </w:r>
      <w:r w:rsidRPr="00D96464">
        <w:rPr>
          <w:iCs/>
          <w:vertAlign w:val="subscript"/>
        </w:rPr>
        <w:t>th</w:t>
      </w:r>
      <w:proofErr w:type="spellEnd"/>
      <w:r>
        <w:t xml:space="preserve"> </w:t>
      </w:r>
      <w:r w:rsidRPr="004000FC">
        <w:rPr>
          <w:rFonts w:ascii="Times New Roman" w:hAnsi="Times New Roman"/>
        </w:rPr>
        <w:t>element, which can be obtain by multiplied</w:t>
      </w:r>
      <w:r>
        <w:t xml:space="preserve"> </w:t>
      </w:r>
      <w:proofErr w:type="spellStart"/>
      <w:r>
        <w:t>d</w:t>
      </w:r>
      <w:r w:rsidRPr="0032103C">
        <w:rPr>
          <w:i/>
        </w:rPr>
        <w:t>A</w:t>
      </w:r>
      <w:r>
        <w:rPr>
          <w:vertAlign w:val="superscript"/>
        </w:rPr>
        <w:t>m</w:t>
      </w:r>
      <w:proofErr w:type="spellEnd"/>
      <w:r>
        <w:t xml:space="preserve"> </w:t>
      </w:r>
      <w:r w:rsidRPr="004000FC">
        <w:rPr>
          <w:rFonts w:ascii="Times New Roman" w:hAnsi="Times New Roman"/>
        </w:rPr>
        <w:t>by the thickness of this quasi-3D system</w:t>
      </w:r>
      <w:r w:rsidRPr="00301A52">
        <w:t>.</w:t>
      </w:r>
    </w:p>
    <w:p w14:paraId="73A3B137" w14:textId="77777777" w:rsidR="0098131B" w:rsidRPr="004000FC" w:rsidRDefault="0098131B" w:rsidP="0098131B">
      <w:pPr>
        <w:pStyle w:val="TAMainText"/>
        <w:rPr>
          <w:rFonts w:ascii="Times New Roman" w:hAnsi="Times New Roman"/>
        </w:rPr>
      </w:pPr>
      <w:r w:rsidRPr="004000FC">
        <w:rPr>
          <w:rFonts w:ascii="Times New Roman" w:hAnsi="Times New Roman"/>
        </w:rPr>
        <w:t>By averaging over all atoms within the region, the average stress within that region can be obtained:</w:t>
      </w:r>
    </w:p>
    <w:p w14:paraId="69D28E41" w14:textId="77777777" w:rsidR="0098131B" w:rsidRDefault="0098131B" w:rsidP="0098131B">
      <w:pPr>
        <w:pStyle w:val="MTDisplayEquation"/>
      </w:pPr>
      <w:r>
        <w:tab/>
      </w:r>
      <w:r w:rsidRPr="00E50AB8">
        <w:rPr>
          <w:position w:val="-30"/>
        </w:rPr>
        <w:object w:dxaOrig="1920" w:dyaOrig="720" w14:anchorId="56F52619">
          <v:shape id="_x0000_i1031" type="#_x0000_t75" style="width:97.8pt;height:36pt" o:ole="">
            <v:imagedata r:id="rId27" o:title=""/>
          </v:shape>
          <o:OLEObject Type="Embed" ProgID="Equation.DSMT4" ShapeID="_x0000_i1031" DrawAspect="Content" ObjectID="_1767764572" r:id="rId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6</w:instrText>
        </w:r>
      </w:fldSimple>
      <w:r>
        <w:instrText>)</w:instrText>
      </w:r>
      <w:r>
        <w:fldChar w:fldCharType="end"/>
      </w:r>
    </w:p>
    <w:p w14:paraId="4DA83671" w14:textId="53EEC33A" w:rsidR="0098131B" w:rsidRDefault="0098131B" w:rsidP="0098131B">
      <w:pPr>
        <w:pStyle w:val="TAMainText"/>
        <w:ind w:firstLine="0"/>
      </w:pPr>
      <w:r w:rsidRPr="004000FC">
        <w:rPr>
          <w:rFonts w:ascii="Times New Roman" w:hAnsi="Times New Roman"/>
        </w:rPr>
        <w:lastRenderedPageBreak/>
        <w:t>where</w:t>
      </w:r>
      <w:r w:rsidRPr="00CC1381">
        <w:rPr>
          <w:i/>
          <w:iCs/>
        </w:rPr>
        <w:t xml:space="preserve"> </w:t>
      </w:r>
      <w:r w:rsidRPr="000107C0">
        <w:rPr>
          <w:rFonts w:ascii="Symbol" w:hAnsi="Symbol"/>
          <w:i/>
          <w:iCs/>
        </w:rPr>
        <w:t></w:t>
      </w:r>
      <w:r>
        <w:rPr>
          <w:eastAsianLayout w:id="-1201282304" w:combine="1"/>
        </w:rPr>
        <w:t>in</w:t>
      </w:r>
      <w:r w:rsidRPr="003453A0">
        <w:rPr>
          <w:eastAsianLayout w:id="-1201282304" w:combine="1"/>
        </w:rPr>
        <w:t xml:space="preserve"> </w:t>
      </w:r>
      <w:proofErr w:type="spellStart"/>
      <w:r>
        <w:rPr>
          <w:eastAsianLayout w:id="-1201282304" w:combine="1"/>
        </w:rPr>
        <w:t>kj</w:t>
      </w:r>
      <w:proofErr w:type="spellEnd"/>
      <w:r>
        <w:t xml:space="preserve"> </w:t>
      </w:r>
      <w:r w:rsidRPr="004000FC">
        <w:rPr>
          <w:rFonts w:ascii="Times New Roman" w:hAnsi="Times New Roman"/>
        </w:rPr>
        <w:t>is the</w:t>
      </w:r>
      <w:r>
        <w:t xml:space="preserve"> </w:t>
      </w:r>
      <w:proofErr w:type="spellStart"/>
      <w:r w:rsidRPr="000107C0">
        <w:rPr>
          <w:i/>
        </w:rPr>
        <w:t>k</w:t>
      </w:r>
      <w:r>
        <w:rPr>
          <w:i/>
        </w:rPr>
        <w:t>j</w:t>
      </w:r>
      <w:proofErr w:type="spellEnd"/>
      <w:r w:rsidRPr="00301A52">
        <w:t xml:space="preserve"> </w:t>
      </w:r>
      <w:r w:rsidRPr="004000FC">
        <w:rPr>
          <w:rFonts w:ascii="Times New Roman" w:hAnsi="Times New Roman"/>
        </w:rPr>
        <w:t>stress component of atom</w:t>
      </w:r>
      <w:r w:rsidRPr="00301A52">
        <w:t xml:space="preserve"> </w:t>
      </w:r>
      <w:proofErr w:type="spellStart"/>
      <w:r w:rsidRPr="003F614E">
        <w:rPr>
          <w:i/>
          <w:iCs/>
        </w:rPr>
        <w:t>i</w:t>
      </w:r>
      <w:proofErr w:type="spellEnd"/>
      <w:r w:rsidRPr="003F614E">
        <w:rPr>
          <w:i/>
          <w:iCs/>
        </w:rPr>
        <w:t xml:space="preserve"> </w:t>
      </w:r>
      <w:r w:rsidRPr="004000FC">
        <w:rPr>
          <w:rFonts w:ascii="Times New Roman" w:hAnsi="Times New Roman"/>
        </w:rPr>
        <w:t>within the</w:t>
      </w:r>
      <w:r w:rsidRPr="00301A52">
        <w:t xml:space="preserve"> </w:t>
      </w:r>
      <w:proofErr w:type="spellStart"/>
      <w:r>
        <w:rPr>
          <w:i/>
          <w:iCs/>
        </w:rPr>
        <w:t>m</w:t>
      </w:r>
      <w:r w:rsidRPr="00D96464">
        <w:rPr>
          <w:iCs/>
          <w:vertAlign w:val="subscript"/>
        </w:rPr>
        <w:t>th</w:t>
      </w:r>
      <w:proofErr w:type="spellEnd"/>
      <w:r>
        <w:t xml:space="preserve"> </w:t>
      </w:r>
      <w:r w:rsidRPr="004000FC">
        <w:rPr>
          <w:rFonts w:ascii="Times New Roman" w:hAnsi="Times New Roman"/>
        </w:rPr>
        <w:t>element</w:t>
      </w:r>
      <w:r w:rsidRPr="004000FC" w:rsidDel="00213A85">
        <w:rPr>
          <w:rFonts w:ascii="Times New Roman" w:hAnsi="Times New Roman"/>
          <w:i/>
          <w:iCs/>
        </w:rPr>
        <w:t xml:space="preserve"> </w:t>
      </w:r>
      <w:r w:rsidRPr="004000FC">
        <w:rPr>
          <w:rFonts w:ascii="Times New Roman" w:hAnsi="Times New Roman"/>
        </w:rPr>
        <w:t>at the current time step</w:t>
      </w:r>
      <w:r w:rsidRPr="00301A52">
        <w:t>.</w:t>
      </w:r>
    </w:p>
    <w:p w14:paraId="493D7D4B" w14:textId="77777777" w:rsidR="0098131B" w:rsidRDefault="0098131B" w:rsidP="0098131B">
      <w:pPr>
        <w:pStyle w:val="TAMainText"/>
        <w:rPr>
          <w:rFonts w:ascii="Times New Roman" w:hAnsi="Times New Roman"/>
        </w:rPr>
      </w:pPr>
      <w:r>
        <w:rPr>
          <w:rFonts w:ascii="Times New Roman" w:hAnsi="Times New Roman"/>
        </w:rPr>
        <w:t>A</w:t>
      </w:r>
      <w:r w:rsidRPr="003C7C18">
        <w:rPr>
          <w:rFonts w:ascii="Times New Roman" w:hAnsi="Times New Roman"/>
          <w:lang w:eastAsia="zh-CN"/>
        </w:rPr>
        <w:t xml:space="preserve"> two-dimensional Gaussian integration, utilizing four integration points, is employed to compute the derivatives for each respective element. Initially, the displacements of the four nodes are calculated by averaging the displacements of nearby atoms. This average is taken within a 0.3 nm cutoff and is weighted according to atomic masses.</w:t>
      </w:r>
    </w:p>
    <w:p w14:paraId="56FC83D5" w14:textId="77777777" w:rsidR="0098131B" w:rsidRDefault="0098131B" w:rsidP="0098131B">
      <w:pPr>
        <w:pStyle w:val="MTDisplayEquation"/>
      </w:pPr>
      <w:r>
        <w:tab/>
      </w:r>
      <w:r w:rsidRPr="00E00151">
        <w:rPr>
          <w:position w:val="-40"/>
        </w:rPr>
        <w:object w:dxaOrig="4400" w:dyaOrig="920" w14:anchorId="15C363ED">
          <v:shape id="_x0000_i1032" type="#_x0000_t75" style="width:220.2pt;height:46.8pt" o:ole="">
            <v:imagedata r:id="rId29" o:title=""/>
          </v:shape>
          <o:OLEObject Type="Embed" ProgID="Equation.DSMT4" ShapeID="_x0000_i1032" DrawAspect="Content" ObjectID="_1767764573" r:id="rId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7</w:instrText>
        </w:r>
      </w:fldSimple>
      <w:r>
        <w:instrText>)</w:instrText>
      </w:r>
      <w:r>
        <w:fldChar w:fldCharType="end"/>
      </w:r>
    </w:p>
    <w:p w14:paraId="305A5733" w14:textId="276F3B1B" w:rsidR="0098131B" w:rsidRPr="00031243" w:rsidRDefault="0098131B" w:rsidP="0098131B">
      <w:pPr>
        <w:pStyle w:val="TAMainText"/>
        <w:ind w:firstLine="0"/>
      </w:pPr>
      <w:r>
        <w:t>w</w:t>
      </w:r>
      <w:r w:rsidRPr="00031243">
        <w:t>here</w:t>
      </w:r>
      <w:r w:rsidRPr="005A5F56">
        <w:rPr>
          <w:position w:val="-12"/>
        </w:rPr>
        <w:object w:dxaOrig="639" w:dyaOrig="380" w14:anchorId="03DD4295">
          <v:shape id="_x0000_i1033" type="#_x0000_t75" style="width:31.8pt;height:19.2pt" o:ole="">
            <v:imagedata r:id="rId31" o:title=""/>
          </v:shape>
          <o:OLEObject Type="Embed" ProgID="Equation.DSMT4" ShapeID="_x0000_i1033" DrawAspect="Content" ObjectID="_1767764574" r:id="rId32"/>
        </w:object>
      </w:r>
      <w:r>
        <w:rPr>
          <w:vertAlign w:val="subscript"/>
        </w:rPr>
        <w:t xml:space="preserve"> </w:t>
      </w:r>
      <w:r w:rsidRPr="009C330A">
        <w:rPr>
          <w:rFonts w:ascii="Times New Roman" w:hAnsi="Times New Roman"/>
        </w:rPr>
        <w:t>represent the displacement of the atom</w:t>
      </w:r>
      <w:r w:rsidRPr="00031243">
        <w:t xml:space="preserve"> </w:t>
      </w:r>
      <w:r w:rsidRPr="00BC2FBF">
        <w:rPr>
          <w:rFonts w:ascii="Times New Roman" w:hAnsi="Times New Roman"/>
          <w:i/>
        </w:rPr>
        <w:sym w:font="Symbol" w:char="F061"/>
      </w:r>
      <w:r>
        <w:t xml:space="preserve"> </w:t>
      </w:r>
      <w:r w:rsidRPr="009C330A">
        <w:rPr>
          <w:rFonts w:ascii="Times New Roman" w:hAnsi="Times New Roman"/>
        </w:rPr>
        <w:t>in the two directions, respectively and</w:t>
      </w:r>
      <w:r w:rsidRPr="00031243">
        <w:t xml:space="preserve"> </w:t>
      </w:r>
      <w:r>
        <w:rPr>
          <w:rFonts w:ascii="Times New Roman" w:hAnsi="Times New Roman"/>
          <w:i/>
          <w:iCs/>
        </w:rPr>
        <w:t>m</w:t>
      </w:r>
      <w:r w:rsidRPr="00801F53">
        <w:rPr>
          <w:rFonts w:ascii="Symbol" w:hAnsi="Symbol"/>
          <w:i/>
          <w:iCs/>
          <w:vertAlign w:val="superscript"/>
        </w:rPr>
        <w:t></w:t>
      </w:r>
      <w:r w:rsidRPr="00031243">
        <w:t xml:space="preserve"> </w:t>
      </w:r>
      <w:r w:rsidRPr="009C330A">
        <w:rPr>
          <w:rFonts w:ascii="Times New Roman" w:hAnsi="Times New Roman"/>
        </w:rPr>
        <w:t>is the mass of the atom</w:t>
      </w:r>
      <w:r w:rsidRPr="00031243">
        <w:t xml:space="preserve"> </w:t>
      </w:r>
      <w:r w:rsidR="00BC2FBF" w:rsidRPr="00BC2FBF">
        <w:rPr>
          <w:rFonts w:ascii="Times New Roman" w:hAnsi="Times New Roman"/>
          <w:i/>
        </w:rPr>
        <w:sym w:font="Symbol" w:char="F061"/>
      </w:r>
      <w:r w:rsidRPr="00031243">
        <w:t xml:space="preserve">. </w:t>
      </w:r>
      <w:r w:rsidRPr="009C330A">
        <w:rPr>
          <w:rFonts w:ascii="Times New Roman" w:hAnsi="Times New Roman"/>
        </w:rPr>
        <w:t>The coordinates of atoms within each region are determined through interpolation using finite element shape functions</w:t>
      </w:r>
      <w:r w:rsidRPr="00031243">
        <w:t>.</w:t>
      </w:r>
    </w:p>
    <w:p w14:paraId="14D00AAF" w14:textId="77777777" w:rsidR="0098131B" w:rsidRDefault="0098131B" w:rsidP="0098131B">
      <w:pPr>
        <w:pStyle w:val="MTDisplayEquation"/>
      </w:pPr>
      <w:r>
        <w:tab/>
      </w:r>
      <w:r w:rsidRPr="004255F8">
        <w:rPr>
          <w:position w:val="-28"/>
        </w:rPr>
        <w:object w:dxaOrig="2460" w:dyaOrig="680" w14:anchorId="5A500C8B">
          <v:shape id="_x0000_i1034" type="#_x0000_t75" style="width:123pt;height:33pt" o:ole="">
            <v:imagedata r:id="rId33" o:title=""/>
          </v:shape>
          <o:OLEObject Type="Embed" ProgID="Equation.DSMT4" ShapeID="_x0000_i1034" DrawAspect="Content" ObjectID="_1767764575"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8</w:instrText>
        </w:r>
      </w:fldSimple>
      <w:r>
        <w:instrText>)</w:instrText>
      </w:r>
      <w:r>
        <w:fldChar w:fldCharType="end"/>
      </w:r>
    </w:p>
    <w:p w14:paraId="0C36962C" w14:textId="2503A6B2" w:rsidR="0098131B" w:rsidRDefault="0098131B" w:rsidP="0098131B">
      <w:pPr>
        <w:pStyle w:val="TAMainText"/>
        <w:ind w:firstLine="0"/>
      </w:pPr>
      <w:r w:rsidRPr="009C330A">
        <w:rPr>
          <w:rFonts w:ascii="Times New Roman" w:hAnsi="Times New Roman"/>
        </w:rPr>
        <w:t>where</w:t>
      </w:r>
      <w:r>
        <w:t xml:space="preserve"> </w:t>
      </w:r>
      <w:proofErr w:type="spellStart"/>
      <w:r w:rsidRPr="00D65318">
        <w:rPr>
          <w:i/>
          <w:iCs/>
        </w:rPr>
        <w:t>x</w:t>
      </w:r>
      <w:r w:rsidRPr="00801F53">
        <w:rPr>
          <w:i/>
          <w:iCs/>
          <w:eastAsianLayout w:id="-1181445360" w:combine="1"/>
        </w:rPr>
        <w:t>im</w:t>
      </w:r>
      <w:proofErr w:type="spellEnd"/>
      <w:r w:rsidRPr="00801F53">
        <w:rPr>
          <w:i/>
          <w:iCs/>
          <w:eastAsianLayout w:id="-1181445360" w:combine="1"/>
        </w:rPr>
        <w:t xml:space="preserve"> j</w:t>
      </w:r>
      <w:r>
        <w:rPr>
          <w:i/>
          <w:iCs/>
        </w:rPr>
        <w:t xml:space="preserve"> </w:t>
      </w:r>
      <w:r w:rsidRPr="009C330A">
        <w:rPr>
          <w:rFonts w:ascii="Times New Roman" w:hAnsi="Times New Roman"/>
        </w:rPr>
        <w:t>is the coordinate of node</w:t>
      </w:r>
      <w:r>
        <w:t xml:space="preserve"> </w:t>
      </w:r>
      <w:proofErr w:type="spellStart"/>
      <w:r w:rsidRPr="00597D9E">
        <w:rPr>
          <w:i/>
          <w:iCs/>
        </w:rPr>
        <w:t>i</w:t>
      </w:r>
      <w:proofErr w:type="spellEnd"/>
      <w:r>
        <w:t xml:space="preserve"> in the </w:t>
      </w:r>
      <w:r w:rsidRPr="00221270">
        <w:rPr>
          <w:i/>
          <w:iCs/>
        </w:rPr>
        <w:t>j</w:t>
      </w:r>
      <w:r>
        <w:t>-</w:t>
      </w:r>
      <w:r w:rsidRPr="009C330A">
        <w:rPr>
          <w:rFonts w:ascii="Times New Roman" w:hAnsi="Times New Roman"/>
        </w:rPr>
        <w:t xml:space="preserve">direction </w:t>
      </w:r>
      <w:r w:rsidRPr="009C330A">
        <w:rPr>
          <w:rFonts w:ascii="Times New Roman" w:hAnsi="Times New Roman"/>
          <w:lang w:eastAsia="zh-CN"/>
        </w:rPr>
        <w:t>with</w:t>
      </w:r>
      <w:r w:rsidRPr="009C330A">
        <w:rPr>
          <w:rFonts w:ascii="Times New Roman" w:hAnsi="Times New Roman"/>
        </w:rPr>
        <w:t>in the</w:t>
      </w:r>
      <w:r>
        <w:t xml:space="preserve"> </w:t>
      </w:r>
      <w:proofErr w:type="spellStart"/>
      <w:r>
        <w:rPr>
          <w:i/>
          <w:iCs/>
        </w:rPr>
        <w:t>m</w:t>
      </w:r>
      <w:r w:rsidRPr="00D96464">
        <w:rPr>
          <w:iCs/>
          <w:vertAlign w:val="subscript"/>
        </w:rPr>
        <w:t>th</w:t>
      </w:r>
      <w:proofErr w:type="spellEnd"/>
      <w:r>
        <w:t xml:space="preserve"> </w:t>
      </w:r>
      <w:r w:rsidRPr="009C330A">
        <w:rPr>
          <w:rFonts w:ascii="Times New Roman" w:hAnsi="Times New Roman"/>
        </w:rPr>
        <w:t>element. The shape function can be expressed as</w:t>
      </w:r>
      <w:r>
        <w:t xml:space="preserve"> </w:t>
      </w:r>
      <w:r w:rsidRPr="00FA2508">
        <w:rPr>
          <w:i/>
          <w:iCs/>
        </w:rPr>
        <w:t>N</w:t>
      </w:r>
      <w:r w:rsidRPr="00FA2508">
        <w:rPr>
          <w:i/>
          <w:iCs/>
          <w:vertAlign w:val="subscript"/>
        </w:rPr>
        <w:t>i</w:t>
      </w:r>
      <w:r>
        <w:rPr>
          <w:i/>
          <w:iCs/>
          <w:vertAlign w:val="subscript"/>
        </w:rPr>
        <w:t xml:space="preserve"> </w:t>
      </w:r>
      <w:r>
        <w:t>= 0.25(1+</w:t>
      </w:r>
      <w:r w:rsidRPr="00FA2508">
        <w:rPr>
          <w:i/>
          <w:iCs/>
        </w:rPr>
        <w:sym w:font="Symbol" w:char="F078"/>
      </w:r>
      <w:proofErr w:type="spellStart"/>
      <w:r w:rsidRPr="00FA2508">
        <w:rPr>
          <w:i/>
          <w:iCs/>
          <w:vertAlign w:val="subscript"/>
        </w:rPr>
        <w:t>i</w:t>
      </w:r>
      <w:proofErr w:type="spellEnd"/>
      <w:r w:rsidRPr="00FA2508">
        <w:rPr>
          <w:i/>
          <w:iCs/>
        </w:rPr>
        <w:sym w:font="Symbol" w:char="F078"/>
      </w:r>
      <w:r>
        <w:t>)(1+</w:t>
      </w:r>
      <w:r w:rsidRPr="00FA2508">
        <w:rPr>
          <w:i/>
          <w:iCs/>
        </w:rPr>
        <w:sym w:font="Symbol" w:char="F068"/>
      </w:r>
      <w:proofErr w:type="spellStart"/>
      <w:r w:rsidRPr="00FA2508">
        <w:rPr>
          <w:i/>
          <w:iCs/>
          <w:vertAlign w:val="subscript"/>
        </w:rPr>
        <w:t>i</w:t>
      </w:r>
      <w:proofErr w:type="spellEnd"/>
      <w:r w:rsidRPr="00FA2508">
        <w:rPr>
          <w:i/>
          <w:iCs/>
        </w:rPr>
        <w:sym w:font="Symbol" w:char="F068"/>
      </w:r>
      <w:r>
        <w:t>)</w:t>
      </w:r>
      <w:r w:rsidRPr="003C1C7B">
        <w:t xml:space="preserve">. </w:t>
      </w:r>
      <w:r w:rsidRPr="009C330A">
        <w:rPr>
          <w:rFonts w:ascii="Times New Roman" w:hAnsi="Times New Roman"/>
        </w:rPr>
        <w:t>Therefore, the</w:t>
      </w:r>
      <w:r w:rsidRPr="003C1C7B">
        <w:t xml:space="preserve"> </w:t>
      </w:r>
      <w:r w:rsidRPr="006A57C0">
        <w:rPr>
          <w:rFonts w:ascii="Symbol" w:hAnsi="Symbol"/>
          <w:i/>
          <w:iCs/>
        </w:rPr>
        <w:sym w:font="Symbol" w:char="F065"/>
      </w:r>
      <w:r w:rsidR="00986CC3">
        <w:rPr>
          <w:rFonts w:ascii="Times New Roman" w:hAnsi="Times New Roman"/>
          <w:i/>
          <w:iCs/>
        </w:rPr>
        <w:t xml:space="preserve"> </w:t>
      </w:r>
      <w:r w:rsidRPr="00B17928">
        <w:rPr>
          <w:rFonts w:hint="eastAsia"/>
          <w:i/>
          <w:iCs/>
          <w:vertAlign w:val="subscript"/>
          <w:lang w:eastAsia="zh-CN"/>
        </w:rPr>
        <w:t>j</w:t>
      </w:r>
      <w:r w:rsidRPr="009C330A">
        <w:rPr>
          <w:rFonts w:ascii="Times New Roman" w:hAnsi="Times New Roman"/>
          <w:i/>
          <w:iCs/>
          <w:vertAlign w:val="subscript"/>
          <w:lang w:eastAsia="zh-CN"/>
        </w:rPr>
        <w:t xml:space="preserve"> </w:t>
      </w:r>
      <w:r w:rsidRPr="009C330A">
        <w:rPr>
          <w:rFonts w:ascii="Times New Roman" w:hAnsi="Times New Roman"/>
        </w:rPr>
        <w:t>and</w:t>
      </w:r>
      <w:r>
        <w:t xml:space="preserve"> </w:t>
      </w:r>
      <w:r>
        <w:rPr>
          <w:rFonts w:hint="eastAsia"/>
          <w:i/>
          <w:iCs/>
          <w:lang w:eastAsia="zh-CN"/>
        </w:rPr>
        <w:t>g</w:t>
      </w:r>
      <w:r w:rsidRPr="00D65318">
        <w:rPr>
          <w:i/>
          <w:iCs/>
          <w:vertAlign w:val="subscript"/>
        </w:rPr>
        <w:t>,</w:t>
      </w:r>
      <w:r>
        <w:rPr>
          <w:i/>
          <w:iCs/>
          <w:vertAlign w:val="subscript"/>
        </w:rPr>
        <w:t xml:space="preserve"> </w:t>
      </w:r>
      <w:r w:rsidRPr="00D65318">
        <w:rPr>
          <w:i/>
          <w:iCs/>
          <w:vertAlign w:val="subscript"/>
        </w:rPr>
        <w:t>j</w:t>
      </w:r>
      <w:r>
        <w:t xml:space="preserve"> </w:t>
      </w:r>
      <w:r w:rsidRPr="009C330A">
        <w:rPr>
          <w:rFonts w:ascii="Times New Roman" w:hAnsi="Times New Roman"/>
        </w:rPr>
        <w:t>of the</w:t>
      </w:r>
      <w:r>
        <w:t xml:space="preserve"> </w:t>
      </w:r>
      <w:proofErr w:type="spellStart"/>
      <w:r>
        <w:rPr>
          <w:i/>
          <w:iCs/>
        </w:rPr>
        <w:t>m</w:t>
      </w:r>
      <w:r w:rsidRPr="00D96464">
        <w:rPr>
          <w:iCs/>
          <w:vertAlign w:val="subscript"/>
        </w:rPr>
        <w:t>th</w:t>
      </w:r>
      <w:proofErr w:type="spellEnd"/>
      <w:r>
        <w:t xml:space="preserve"> </w:t>
      </w:r>
      <w:r w:rsidRPr="009C330A">
        <w:rPr>
          <w:rFonts w:ascii="Times New Roman" w:hAnsi="Times New Roman"/>
        </w:rPr>
        <w:t>element can be calculated as</w:t>
      </w:r>
    </w:p>
    <w:p w14:paraId="252BCB1C" w14:textId="77777777" w:rsidR="0098131B" w:rsidRDefault="0098131B" w:rsidP="0098131B">
      <w:pPr>
        <w:pStyle w:val="MTDisplayEquation"/>
      </w:pPr>
      <w:r>
        <w:tab/>
      </w:r>
      <w:r w:rsidRPr="002A2761">
        <w:rPr>
          <w:position w:val="-68"/>
        </w:rPr>
        <w:object w:dxaOrig="3300" w:dyaOrig="1480" w14:anchorId="4BFE1619">
          <v:shape id="_x0000_i1035" type="#_x0000_t75" style="width:164.4pt;height:73.2pt" o:ole="">
            <v:imagedata r:id="rId35" o:title=""/>
          </v:shape>
          <o:OLEObject Type="Embed" ProgID="Equation.DSMT4" ShapeID="_x0000_i1035" DrawAspect="Content" ObjectID="_1767764576" r:id="rId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9</w:instrText>
        </w:r>
      </w:fldSimple>
      <w:r>
        <w:instrText>)</w:instrText>
      </w:r>
      <w:r>
        <w:fldChar w:fldCharType="end"/>
      </w:r>
    </w:p>
    <w:p w14:paraId="1C1BC2B2" w14:textId="77777777" w:rsidR="0098131B" w:rsidRPr="009C330A" w:rsidRDefault="0098131B" w:rsidP="0098131B">
      <w:pPr>
        <w:pStyle w:val="TAMainText"/>
        <w:rPr>
          <w:rFonts w:ascii="Times New Roman" w:hAnsi="Times New Roman"/>
        </w:rPr>
      </w:pPr>
      <w:r w:rsidRPr="009C330A">
        <w:rPr>
          <w:rFonts w:ascii="Times New Roman" w:hAnsi="Times New Roman"/>
        </w:rPr>
        <w:t xml:space="preserve">In order to transform the integral interval from an area integral to a double integral, it is necessary to calculate the Jacobian determinant </w:t>
      </w:r>
      <w:r w:rsidRPr="009C330A">
        <w:rPr>
          <w:rFonts w:ascii="Times New Roman" w:hAnsi="Times New Roman"/>
          <w:lang w:eastAsia="zh-CN"/>
        </w:rPr>
        <w:t>for</w:t>
      </w:r>
      <w:r w:rsidRPr="009C330A">
        <w:rPr>
          <w:rFonts w:ascii="Times New Roman" w:hAnsi="Times New Roman"/>
        </w:rPr>
        <w:t xml:space="preserve"> </w:t>
      </w:r>
      <w:r w:rsidRPr="009C330A">
        <w:rPr>
          <w:rFonts w:ascii="Times New Roman" w:hAnsi="Times New Roman"/>
          <w:lang w:eastAsia="zh-CN"/>
        </w:rPr>
        <w:t>each</w:t>
      </w:r>
      <w:r w:rsidRPr="009C330A">
        <w:rPr>
          <w:rFonts w:ascii="Times New Roman" w:hAnsi="Times New Roman"/>
        </w:rPr>
        <w:t xml:space="preserve"> element:</w:t>
      </w:r>
    </w:p>
    <w:p w14:paraId="7008F21D" w14:textId="77777777" w:rsidR="0098131B" w:rsidRDefault="0098131B" w:rsidP="0098131B">
      <w:pPr>
        <w:pStyle w:val="MTDisplayEquation"/>
      </w:pPr>
      <w:r>
        <w:lastRenderedPageBreak/>
        <w:tab/>
      </w:r>
      <w:r w:rsidRPr="000E6F9D">
        <w:rPr>
          <w:position w:val="-32"/>
        </w:rPr>
        <w:object w:dxaOrig="2880" w:dyaOrig="760" w14:anchorId="6DA2A29B">
          <v:shape id="_x0000_i1036" type="#_x0000_t75" style="width:143.4pt;height:39pt" o:ole="">
            <v:imagedata r:id="rId37" o:title=""/>
          </v:shape>
          <o:OLEObject Type="Embed" ProgID="Equation.DSMT4" ShapeID="_x0000_i1036" DrawAspect="Content" ObjectID="_1767764577"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10</w:instrText>
        </w:r>
      </w:fldSimple>
      <w:r>
        <w:instrText>)</w:instrText>
      </w:r>
      <w:r>
        <w:fldChar w:fldCharType="end"/>
      </w:r>
    </w:p>
    <w:p w14:paraId="223D3F5E" w14:textId="77777777" w:rsidR="0098131B" w:rsidRPr="009C330A" w:rsidRDefault="0098131B" w:rsidP="0098131B">
      <w:pPr>
        <w:pStyle w:val="TAMainText"/>
        <w:rPr>
          <w:rFonts w:ascii="Times New Roman" w:hAnsi="Times New Roman"/>
        </w:rPr>
      </w:pPr>
      <w:r w:rsidRPr="009C330A">
        <w:rPr>
          <w:rFonts w:ascii="Times New Roman" w:hAnsi="Times New Roman"/>
        </w:rPr>
        <w:t xml:space="preserve">Finally, the </w:t>
      </w:r>
      <w:proofErr w:type="spellStart"/>
      <w:r w:rsidRPr="009C330A">
        <w:rPr>
          <w:rFonts w:ascii="Times New Roman" w:hAnsi="Times New Roman"/>
          <w:i/>
          <w:iCs/>
        </w:rPr>
        <w:t>m</w:t>
      </w:r>
      <w:r w:rsidRPr="009C330A">
        <w:rPr>
          <w:rFonts w:ascii="Times New Roman" w:hAnsi="Times New Roman"/>
          <w:iCs/>
          <w:vertAlign w:val="subscript"/>
        </w:rPr>
        <w:t>th</w:t>
      </w:r>
      <w:proofErr w:type="spellEnd"/>
      <w:r w:rsidRPr="009C330A">
        <w:rPr>
          <w:rFonts w:ascii="Times New Roman" w:hAnsi="Times New Roman"/>
        </w:rPr>
        <w:t xml:space="preserve"> elemental displacement derivatives are</w:t>
      </w:r>
    </w:p>
    <w:p w14:paraId="22B4C44E" w14:textId="77777777" w:rsidR="0098131B" w:rsidRDefault="0098131B" w:rsidP="0098131B">
      <w:pPr>
        <w:pStyle w:val="MTDisplayEquation"/>
      </w:pPr>
      <w:r>
        <w:tab/>
      </w:r>
      <w:r w:rsidRPr="0095782B">
        <w:rPr>
          <w:position w:val="-136"/>
        </w:rPr>
        <w:object w:dxaOrig="4740" w:dyaOrig="2840" w14:anchorId="1345193C">
          <v:shape id="_x0000_i1037" type="#_x0000_t75" style="width:237pt;height:2in" o:ole="">
            <v:imagedata r:id="rId39" o:title=""/>
          </v:shape>
          <o:OLEObject Type="Embed" ProgID="Equation.DSMT4" ShapeID="_x0000_i1037" DrawAspect="Content" ObjectID="_1767764578"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11</w:instrText>
        </w:r>
      </w:fldSimple>
      <w:r>
        <w:instrText>)</w:instrText>
      </w:r>
      <w:r>
        <w:fldChar w:fldCharType="end"/>
      </w:r>
    </w:p>
    <w:p w14:paraId="68D12DD7" w14:textId="04FD0BF7" w:rsidR="00D366F2" w:rsidRPr="009C330A" w:rsidRDefault="0098131B" w:rsidP="0098131B">
      <w:pPr>
        <w:pStyle w:val="TAMainText"/>
        <w:ind w:firstLine="0"/>
        <w:rPr>
          <w:rFonts w:ascii="Times New Roman" w:hAnsi="Times New Roman"/>
        </w:rPr>
      </w:pPr>
      <w:r w:rsidRPr="009C330A">
        <w:rPr>
          <w:rFonts w:ascii="Times New Roman" w:hAnsi="Times New Roman"/>
        </w:rPr>
        <w:t xml:space="preserve">where </w:t>
      </w:r>
      <w:proofErr w:type="spellStart"/>
      <w:r w:rsidRPr="009C330A">
        <w:rPr>
          <w:rFonts w:ascii="Times New Roman" w:hAnsi="Times New Roman"/>
          <w:i/>
          <w:iCs/>
        </w:rPr>
        <w:t>H</w:t>
      </w:r>
      <w:r w:rsidRPr="009C330A">
        <w:rPr>
          <w:rFonts w:ascii="Times New Roman" w:hAnsi="Times New Roman"/>
          <w:i/>
          <w:iCs/>
          <w:vertAlign w:val="subscript"/>
        </w:rPr>
        <w:t>k</w:t>
      </w:r>
      <w:proofErr w:type="spellEnd"/>
      <w:r w:rsidRPr="009C330A">
        <w:rPr>
          <w:rFonts w:ascii="Times New Roman" w:hAnsi="Times New Roman"/>
        </w:rPr>
        <w:t xml:space="preserve"> and </w:t>
      </w:r>
      <w:r w:rsidRPr="009C330A">
        <w:rPr>
          <w:rFonts w:ascii="Times New Roman" w:hAnsi="Times New Roman"/>
          <w:i/>
          <w:iCs/>
        </w:rPr>
        <w:t>H</w:t>
      </w:r>
      <w:r w:rsidRPr="009C330A">
        <w:rPr>
          <w:rFonts w:ascii="Times New Roman" w:hAnsi="Times New Roman"/>
          <w:i/>
          <w:iCs/>
          <w:vertAlign w:val="subscript"/>
        </w:rPr>
        <w:t>l</w:t>
      </w:r>
      <w:r w:rsidRPr="009C330A">
        <w:rPr>
          <w:rFonts w:ascii="Times New Roman" w:hAnsi="Times New Roman"/>
        </w:rPr>
        <w:t xml:space="preserve"> are the weights at the Gaussian integration points, </w:t>
      </w:r>
      <w:proofErr w:type="spellStart"/>
      <w:r w:rsidRPr="009C330A">
        <w:rPr>
          <w:rFonts w:ascii="Times New Roman" w:hAnsi="Times New Roman"/>
          <w:i/>
          <w:iCs/>
        </w:rPr>
        <w:t>H</w:t>
      </w:r>
      <w:r w:rsidRPr="009C330A">
        <w:rPr>
          <w:rFonts w:ascii="Times New Roman" w:hAnsi="Times New Roman"/>
          <w:i/>
          <w:iCs/>
          <w:vertAlign w:val="subscript"/>
          <w:lang w:eastAsia="zh-CN"/>
        </w:rPr>
        <w:t>k</w:t>
      </w:r>
      <w:proofErr w:type="spellEnd"/>
      <w:r w:rsidRPr="009C330A">
        <w:rPr>
          <w:rFonts w:ascii="Times New Roman" w:hAnsi="Times New Roman"/>
        </w:rPr>
        <w:t xml:space="preserve"> =</w:t>
      </w:r>
      <w:r w:rsidRPr="009C330A">
        <w:rPr>
          <w:rFonts w:ascii="Times New Roman" w:hAnsi="Times New Roman"/>
          <w:i/>
          <w:iCs/>
        </w:rPr>
        <w:t xml:space="preserve"> H</w:t>
      </w:r>
      <w:r w:rsidRPr="009C330A">
        <w:rPr>
          <w:rFonts w:ascii="Times New Roman" w:hAnsi="Times New Roman"/>
          <w:i/>
          <w:iCs/>
          <w:vertAlign w:val="subscript"/>
        </w:rPr>
        <w:t>l</w:t>
      </w:r>
      <w:r w:rsidRPr="009C330A">
        <w:rPr>
          <w:rFonts w:ascii="Times New Roman" w:hAnsi="Times New Roman"/>
        </w:rPr>
        <w:t xml:space="preserve"> =1 here. The domain </w:t>
      </w:r>
      <w:r w:rsidRPr="009C330A">
        <w:rPr>
          <w:rFonts w:ascii="Times New Roman" w:hAnsi="Times New Roman"/>
          <w:i/>
          <w:iCs/>
        </w:rPr>
        <w:t>J</w:t>
      </w:r>
      <w:r w:rsidRPr="009C330A">
        <w:rPr>
          <w:rFonts w:ascii="Times New Roman" w:hAnsi="Times New Roman"/>
        </w:rPr>
        <w:t>-integral value can be obtained by substituting the above equation (4-6) and (11) into equation (3).</w:t>
      </w:r>
    </w:p>
    <w:p w14:paraId="34F8BD4E" w14:textId="77777777" w:rsidR="008866CC" w:rsidRPr="007D080B" w:rsidRDefault="008866CC" w:rsidP="00403BED">
      <w:pPr>
        <w:spacing w:line="360" w:lineRule="auto"/>
        <w:jc w:val="center"/>
        <w:rPr>
          <w:rFonts w:ascii="Times New Roman" w:hAnsi="Times New Roman" w:cs="Times New Roman"/>
          <w:b/>
          <w:bCs/>
        </w:rPr>
      </w:pPr>
      <w:r w:rsidRPr="007D080B">
        <w:rPr>
          <w:rFonts w:ascii="Times New Roman" w:hAnsi="Times New Roman" w:cs="Times New Roman"/>
          <w:b/>
          <w:bCs/>
        </w:rPr>
        <w:t>Table S1</w:t>
      </w:r>
    </w:p>
    <w:p w14:paraId="458318E0" w14:textId="51C76C05" w:rsidR="008866CC" w:rsidRPr="007D080B" w:rsidRDefault="00674144" w:rsidP="00403BED">
      <w:pPr>
        <w:spacing w:line="360" w:lineRule="auto"/>
        <w:jc w:val="center"/>
        <w:rPr>
          <w:rFonts w:ascii="Times New Roman" w:hAnsi="Times New Roman" w:cs="Times New Roman"/>
          <w:sz w:val="24"/>
          <w:szCs w:val="24"/>
        </w:rPr>
      </w:pPr>
      <w:r w:rsidRPr="007D080B">
        <w:rPr>
          <w:rFonts w:ascii="Times New Roman" w:hAnsi="Times New Roman" w:cs="Times New Roman"/>
          <w:i/>
          <w:sz w:val="24"/>
          <w:szCs w:val="24"/>
        </w:rPr>
        <w:t>J</w:t>
      </w:r>
      <w:r w:rsidRPr="007D080B">
        <w:rPr>
          <w:rFonts w:ascii="Times New Roman" w:hAnsi="Times New Roman" w:cs="Times New Roman"/>
          <w:sz w:val="24"/>
          <w:szCs w:val="24"/>
        </w:rPr>
        <w:t>-integral values for each integral domain in a-</w:t>
      </w:r>
      <w:proofErr w:type="spellStart"/>
      <w:r w:rsidRPr="007D080B">
        <w:rPr>
          <w:rFonts w:ascii="Times New Roman" w:hAnsi="Times New Roman" w:cs="Times New Roman"/>
          <w:sz w:val="24"/>
          <w:szCs w:val="24"/>
        </w:rPr>
        <w:t>Li</w:t>
      </w:r>
      <w:r w:rsidRPr="007D080B">
        <w:rPr>
          <w:rFonts w:ascii="Times New Roman" w:hAnsi="Times New Roman" w:cs="Times New Roman"/>
          <w:sz w:val="24"/>
          <w:szCs w:val="24"/>
          <w:vertAlign w:val="subscript"/>
        </w:rPr>
        <w:t>x</w:t>
      </w:r>
      <w:r w:rsidRPr="007D080B">
        <w:rPr>
          <w:rFonts w:ascii="Times New Roman" w:hAnsi="Times New Roman" w:cs="Times New Roman"/>
          <w:sz w:val="24"/>
          <w:szCs w:val="24"/>
        </w:rPr>
        <w:t>S</w:t>
      </w:r>
      <w:proofErr w:type="spellEnd"/>
    </w:p>
    <w:tbl>
      <w:tblPr>
        <w:tblStyle w:val="af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066"/>
        <w:gridCol w:w="1245"/>
        <w:gridCol w:w="1062"/>
        <w:gridCol w:w="1245"/>
        <w:gridCol w:w="1245"/>
        <w:gridCol w:w="1167"/>
      </w:tblGrid>
      <w:tr w:rsidR="007D080B" w:rsidRPr="007D080B" w14:paraId="1D0C592C" w14:textId="77777777" w:rsidTr="00473CE0">
        <w:trPr>
          <w:trHeight w:val="970"/>
          <w:jc w:val="center"/>
        </w:trPr>
        <w:tc>
          <w:tcPr>
            <w:tcW w:w="1276" w:type="dxa"/>
            <w:vMerge w:val="restart"/>
            <w:tcBorders>
              <w:right w:val="single" w:sz="4" w:space="0" w:color="auto"/>
            </w:tcBorders>
            <w:vAlign w:val="center"/>
          </w:tcPr>
          <w:p w14:paraId="21092D1A" w14:textId="77777777" w:rsidR="006D395E" w:rsidRPr="007D080B" w:rsidRDefault="006D395E" w:rsidP="002D5E0B">
            <w:pPr>
              <w:spacing w:line="360" w:lineRule="auto"/>
              <w:jc w:val="center"/>
              <w:rPr>
                <w:color w:val="auto"/>
              </w:rPr>
            </w:pPr>
            <w:r w:rsidRPr="007D080B">
              <w:rPr>
                <w:color w:val="auto"/>
              </w:rPr>
              <w:t>x in a-</w:t>
            </w:r>
            <w:proofErr w:type="spellStart"/>
            <w:r w:rsidRPr="007D080B">
              <w:rPr>
                <w:color w:val="auto"/>
              </w:rPr>
              <w:t>Li</w:t>
            </w:r>
            <w:r w:rsidRPr="007D080B">
              <w:rPr>
                <w:color w:val="auto"/>
                <w:vertAlign w:val="subscript"/>
              </w:rPr>
              <w:t>x</w:t>
            </w:r>
            <w:r w:rsidRPr="007D080B">
              <w:rPr>
                <w:color w:val="auto"/>
              </w:rPr>
              <w:t>S</w:t>
            </w:r>
            <w:proofErr w:type="spellEnd"/>
          </w:p>
        </w:tc>
        <w:tc>
          <w:tcPr>
            <w:tcW w:w="1066" w:type="dxa"/>
            <w:vMerge w:val="restart"/>
            <w:tcBorders>
              <w:left w:val="single" w:sz="4" w:space="0" w:color="auto"/>
            </w:tcBorders>
            <w:vAlign w:val="center"/>
          </w:tcPr>
          <w:p w14:paraId="7813F48A" w14:textId="0EA0077A" w:rsidR="006D395E" w:rsidRPr="007D080B" w:rsidRDefault="002E7C8B" w:rsidP="002D5E0B">
            <w:pPr>
              <w:spacing w:line="360" w:lineRule="auto"/>
              <w:jc w:val="center"/>
              <w:rPr>
                <w:color w:val="auto"/>
              </w:rPr>
            </w:pPr>
            <w:r w:rsidRPr="007D080B">
              <w:rPr>
                <w:color w:val="auto"/>
              </w:rPr>
              <w:t>I</w:t>
            </w:r>
            <w:r w:rsidR="006D395E" w:rsidRPr="007D080B">
              <w:rPr>
                <w:color w:val="auto"/>
              </w:rPr>
              <w:t>nner radius</w:t>
            </w:r>
          </w:p>
          <w:p w14:paraId="309957E2" w14:textId="77777777" w:rsidR="006D395E" w:rsidRPr="007D080B" w:rsidRDefault="006D395E" w:rsidP="002D5E0B">
            <w:pPr>
              <w:spacing w:line="360" w:lineRule="auto"/>
              <w:jc w:val="center"/>
              <w:rPr>
                <w:color w:val="auto"/>
              </w:rPr>
            </w:pPr>
            <w:r w:rsidRPr="007D080B">
              <w:rPr>
                <w:rFonts w:ascii="Helvetica" w:hAnsi="Helvetica"/>
                <w:color w:val="auto"/>
                <w:sz w:val="23"/>
                <w:szCs w:val="23"/>
              </w:rPr>
              <w:t>(Å)</w:t>
            </w:r>
          </w:p>
        </w:tc>
        <w:tc>
          <w:tcPr>
            <w:tcW w:w="1245" w:type="dxa"/>
            <w:vMerge w:val="restart"/>
            <w:vAlign w:val="center"/>
          </w:tcPr>
          <w:p w14:paraId="05CD356C" w14:textId="6BB24CEC" w:rsidR="006D395E" w:rsidRPr="007D080B" w:rsidRDefault="002E7C8B" w:rsidP="002D5E0B">
            <w:pPr>
              <w:spacing w:line="360" w:lineRule="auto"/>
              <w:jc w:val="center"/>
              <w:rPr>
                <w:color w:val="auto"/>
              </w:rPr>
            </w:pPr>
            <w:r w:rsidRPr="007D080B">
              <w:rPr>
                <w:color w:val="auto"/>
              </w:rPr>
              <w:t>O</w:t>
            </w:r>
            <w:r w:rsidR="006D395E" w:rsidRPr="007D080B">
              <w:rPr>
                <w:color w:val="auto"/>
              </w:rPr>
              <w:t>uter radius</w:t>
            </w:r>
          </w:p>
          <w:p w14:paraId="2C872C2E" w14:textId="77777777" w:rsidR="006D395E" w:rsidRPr="007D080B" w:rsidRDefault="006D395E" w:rsidP="002D5E0B">
            <w:pPr>
              <w:spacing w:line="360" w:lineRule="auto"/>
              <w:jc w:val="center"/>
              <w:rPr>
                <w:color w:val="auto"/>
              </w:rPr>
            </w:pPr>
            <w:r w:rsidRPr="007D080B">
              <w:rPr>
                <w:rFonts w:ascii="Helvetica" w:hAnsi="Helvetica"/>
                <w:color w:val="auto"/>
                <w:sz w:val="23"/>
                <w:szCs w:val="23"/>
              </w:rPr>
              <w:t>(Å)</w:t>
            </w:r>
          </w:p>
        </w:tc>
        <w:tc>
          <w:tcPr>
            <w:tcW w:w="1062" w:type="dxa"/>
            <w:tcBorders>
              <w:right w:val="single" w:sz="4" w:space="0" w:color="auto"/>
            </w:tcBorders>
            <w:vAlign w:val="center"/>
          </w:tcPr>
          <w:p w14:paraId="712BB26A" w14:textId="4740A777" w:rsidR="006D395E" w:rsidRPr="007D080B" w:rsidRDefault="006D395E" w:rsidP="006D395E">
            <w:pPr>
              <w:spacing w:line="360" w:lineRule="auto"/>
              <w:jc w:val="center"/>
              <w:rPr>
                <w:color w:val="auto"/>
                <w:vertAlign w:val="subscript"/>
              </w:rPr>
            </w:pPr>
            <w:r w:rsidRPr="007D080B">
              <w:rPr>
                <w:i/>
                <w:iCs/>
                <w:color w:val="auto"/>
              </w:rPr>
              <w:t>J</w:t>
            </w:r>
            <w:r w:rsidRPr="007D080B">
              <w:rPr>
                <w:color w:val="auto"/>
                <w:vertAlign w:val="subscript"/>
              </w:rPr>
              <w:t>IC</w:t>
            </w:r>
          </w:p>
        </w:tc>
        <w:tc>
          <w:tcPr>
            <w:tcW w:w="1245" w:type="dxa"/>
            <w:vMerge w:val="restart"/>
            <w:tcBorders>
              <w:left w:val="single" w:sz="4" w:space="0" w:color="auto"/>
            </w:tcBorders>
            <w:vAlign w:val="center"/>
          </w:tcPr>
          <w:p w14:paraId="34688512" w14:textId="0B0F8787" w:rsidR="006D395E" w:rsidRPr="007D080B" w:rsidRDefault="002E7C8B" w:rsidP="002D5E0B">
            <w:pPr>
              <w:spacing w:line="360" w:lineRule="auto"/>
              <w:jc w:val="center"/>
              <w:rPr>
                <w:color w:val="auto"/>
              </w:rPr>
            </w:pPr>
            <w:r w:rsidRPr="007D080B">
              <w:rPr>
                <w:color w:val="auto"/>
              </w:rPr>
              <w:t>I</w:t>
            </w:r>
            <w:r w:rsidR="006D395E" w:rsidRPr="007D080B">
              <w:rPr>
                <w:color w:val="auto"/>
              </w:rPr>
              <w:t>nner radius</w:t>
            </w:r>
          </w:p>
          <w:p w14:paraId="28C5C10F" w14:textId="77777777" w:rsidR="006D395E" w:rsidRPr="007D080B" w:rsidRDefault="006D395E" w:rsidP="002D5E0B">
            <w:pPr>
              <w:spacing w:line="360" w:lineRule="auto"/>
              <w:jc w:val="center"/>
              <w:rPr>
                <w:i/>
                <w:iCs/>
                <w:color w:val="auto"/>
              </w:rPr>
            </w:pPr>
            <w:r w:rsidRPr="007D080B">
              <w:rPr>
                <w:rFonts w:ascii="Helvetica" w:hAnsi="Helvetica"/>
                <w:color w:val="auto"/>
                <w:sz w:val="23"/>
                <w:szCs w:val="23"/>
              </w:rPr>
              <w:t>(Å)</w:t>
            </w:r>
          </w:p>
        </w:tc>
        <w:tc>
          <w:tcPr>
            <w:tcW w:w="1245" w:type="dxa"/>
            <w:vMerge w:val="restart"/>
            <w:vAlign w:val="center"/>
          </w:tcPr>
          <w:p w14:paraId="458C14CC" w14:textId="3752DFFB" w:rsidR="006D395E" w:rsidRPr="007D080B" w:rsidRDefault="002E7C8B" w:rsidP="002D5E0B">
            <w:pPr>
              <w:spacing w:line="360" w:lineRule="auto"/>
              <w:jc w:val="center"/>
              <w:rPr>
                <w:color w:val="auto"/>
              </w:rPr>
            </w:pPr>
            <w:r w:rsidRPr="007D080B">
              <w:rPr>
                <w:color w:val="auto"/>
              </w:rPr>
              <w:t>O</w:t>
            </w:r>
            <w:r w:rsidR="006D395E" w:rsidRPr="007D080B">
              <w:rPr>
                <w:color w:val="auto"/>
              </w:rPr>
              <w:t>uter radius</w:t>
            </w:r>
          </w:p>
          <w:p w14:paraId="2A06A05D" w14:textId="77777777" w:rsidR="006D395E" w:rsidRPr="007D080B" w:rsidRDefault="006D395E" w:rsidP="002D5E0B">
            <w:pPr>
              <w:spacing w:line="360" w:lineRule="auto"/>
              <w:jc w:val="center"/>
              <w:rPr>
                <w:i/>
                <w:iCs/>
                <w:color w:val="auto"/>
              </w:rPr>
            </w:pPr>
            <w:r w:rsidRPr="007D080B">
              <w:rPr>
                <w:rFonts w:ascii="Helvetica" w:hAnsi="Helvetica"/>
                <w:color w:val="auto"/>
                <w:sz w:val="23"/>
                <w:szCs w:val="23"/>
              </w:rPr>
              <w:t>(Å)</w:t>
            </w:r>
          </w:p>
        </w:tc>
        <w:tc>
          <w:tcPr>
            <w:tcW w:w="1167" w:type="dxa"/>
            <w:vAlign w:val="center"/>
          </w:tcPr>
          <w:p w14:paraId="31121069" w14:textId="3B09DC48" w:rsidR="006D395E" w:rsidRPr="007D080B" w:rsidRDefault="006D395E" w:rsidP="006D395E">
            <w:pPr>
              <w:spacing w:line="360" w:lineRule="auto"/>
              <w:jc w:val="center"/>
              <w:rPr>
                <w:color w:val="auto"/>
                <w:vertAlign w:val="subscript"/>
              </w:rPr>
            </w:pPr>
            <w:r w:rsidRPr="007D080B">
              <w:rPr>
                <w:i/>
                <w:iCs/>
                <w:color w:val="auto"/>
              </w:rPr>
              <w:t>J</w:t>
            </w:r>
            <w:r w:rsidRPr="007D080B">
              <w:rPr>
                <w:color w:val="auto"/>
                <w:vertAlign w:val="subscript"/>
              </w:rPr>
              <w:t>IC</w:t>
            </w:r>
          </w:p>
        </w:tc>
      </w:tr>
      <w:tr w:rsidR="007D080B" w:rsidRPr="007D080B" w14:paraId="1EC05ACD" w14:textId="77777777" w:rsidTr="00F23D7A">
        <w:trPr>
          <w:trHeight w:val="470"/>
          <w:jc w:val="center"/>
        </w:trPr>
        <w:tc>
          <w:tcPr>
            <w:tcW w:w="1276" w:type="dxa"/>
            <w:vMerge/>
            <w:tcBorders>
              <w:bottom w:val="single" w:sz="4" w:space="0" w:color="auto"/>
              <w:right w:val="single" w:sz="4" w:space="0" w:color="auto"/>
            </w:tcBorders>
            <w:vAlign w:val="center"/>
          </w:tcPr>
          <w:p w14:paraId="5135C014" w14:textId="77777777" w:rsidR="006D395E" w:rsidRPr="007D080B" w:rsidRDefault="006D395E" w:rsidP="002D5E0B">
            <w:pPr>
              <w:spacing w:line="360" w:lineRule="auto"/>
              <w:jc w:val="center"/>
              <w:rPr>
                <w:color w:val="auto"/>
              </w:rPr>
            </w:pPr>
          </w:p>
        </w:tc>
        <w:tc>
          <w:tcPr>
            <w:tcW w:w="1066" w:type="dxa"/>
            <w:vMerge/>
            <w:tcBorders>
              <w:left w:val="single" w:sz="4" w:space="0" w:color="auto"/>
              <w:bottom w:val="single" w:sz="4" w:space="0" w:color="auto"/>
            </w:tcBorders>
            <w:vAlign w:val="center"/>
          </w:tcPr>
          <w:p w14:paraId="1616B2BC" w14:textId="77777777" w:rsidR="006D395E" w:rsidRPr="007D080B" w:rsidRDefault="006D395E" w:rsidP="002D5E0B">
            <w:pPr>
              <w:spacing w:line="360" w:lineRule="auto"/>
              <w:jc w:val="center"/>
              <w:rPr>
                <w:color w:val="auto"/>
              </w:rPr>
            </w:pPr>
          </w:p>
        </w:tc>
        <w:tc>
          <w:tcPr>
            <w:tcW w:w="1245" w:type="dxa"/>
            <w:vMerge/>
            <w:tcBorders>
              <w:bottom w:val="single" w:sz="4" w:space="0" w:color="auto"/>
            </w:tcBorders>
            <w:vAlign w:val="center"/>
          </w:tcPr>
          <w:p w14:paraId="7FD3863F" w14:textId="77777777" w:rsidR="006D395E" w:rsidRPr="007D080B" w:rsidRDefault="006D395E" w:rsidP="002D5E0B">
            <w:pPr>
              <w:spacing w:line="360" w:lineRule="auto"/>
              <w:jc w:val="center"/>
              <w:rPr>
                <w:color w:val="auto"/>
              </w:rPr>
            </w:pPr>
          </w:p>
        </w:tc>
        <w:tc>
          <w:tcPr>
            <w:tcW w:w="1062" w:type="dxa"/>
            <w:tcBorders>
              <w:bottom w:val="single" w:sz="4" w:space="0" w:color="auto"/>
              <w:right w:val="single" w:sz="4" w:space="0" w:color="auto"/>
            </w:tcBorders>
            <w:vAlign w:val="center"/>
          </w:tcPr>
          <w:p w14:paraId="70D228AD" w14:textId="2B5D4D85" w:rsidR="006D395E" w:rsidRPr="007D080B" w:rsidRDefault="006D395E" w:rsidP="00564DF6">
            <w:pPr>
              <w:spacing w:line="360" w:lineRule="auto"/>
              <w:jc w:val="center"/>
              <w:rPr>
                <w:i/>
                <w:iCs/>
                <w:color w:val="auto"/>
              </w:rPr>
            </w:pPr>
            <w:r w:rsidRPr="007D080B">
              <w:rPr>
                <w:color w:val="auto"/>
              </w:rPr>
              <w:t>(J/m</w:t>
            </w:r>
            <w:r w:rsidRPr="007D080B">
              <w:rPr>
                <w:color w:val="auto"/>
                <w:vertAlign w:val="superscript"/>
              </w:rPr>
              <w:t>2</w:t>
            </w:r>
            <w:r w:rsidRPr="007D080B">
              <w:rPr>
                <w:color w:val="auto"/>
              </w:rPr>
              <w:t>)</w:t>
            </w:r>
          </w:p>
        </w:tc>
        <w:tc>
          <w:tcPr>
            <w:tcW w:w="1245" w:type="dxa"/>
            <w:vMerge/>
            <w:tcBorders>
              <w:left w:val="single" w:sz="4" w:space="0" w:color="auto"/>
              <w:bottom w:val="single" w:sz="4" w:space="0" w:color="auto"/>
            </w:tcBorders>
            <w:vAlign w:val="center"/>
          </w:tcPr>
          <w:p w14:paraId="496F768C" w14:textId="77777777" w:rsidR="006D395E" w:rsidRPr="007D080B" w:rsidRDefault="006D395E" w:rsidP="002D5E0B">
            <w:pPr>
              <w:spacing w:line="360" w:lineRule="auto"/>
              <w:jc w:val="center"/>
              <w:rPr>
                <w:color w:val="auto"/>
              </w:rPr>
            </w:pPr>
          </w:p>
        </w:tc>
        <w:tc>
          <w:tcPr>
            <w:tcW w:w="1245" w:type="dxa"/>
            <w:vMerge/>
            <w:tcBorders>
              <w:bottom w:val="single" w:sz="4" w:space="0" w:color="auto"/>
            </w:tcBorders>
            <w:vAlign w:val="center"/>
          </w:tcPr>
          <w:p w14:paraId="5423C2E2" w14:textId="77777777" w:rsidR="006D395E" w:rsidRPr="007D080B" w:rsidRDefault="006D395E" w:rsidP="002D5E0B">
            <w:pPr>
              <w:spacing w:line="360" w:lineRule="auto"/>
              <w:jc w:val="center"/>
              <w:rPr>
                <w:color w:val="auto"/>
              </w:rPr>
            </w:pPr>
          </w:p>
        </w:tc>
        <w:tc>
          <w:tcPr>
            <w:tcW w:w="1167" w:type="dxa"/>
            <w:tcBorders>
              <w:bottom w:val="single" w:sz="4" w:space="0" w:color="auto"/>
            </w:tcBorders>
            <w:vAlign w:val="center"/>
          </w:tcPr>
          <w:p w14:paraId="7AF832C3" w14:textId="093AEA6E" w:rsidR="006D395E" w:rsidRPr="007D080B" w:rsidRDefault="006D395E" w:rsidP="00564DF6">
            <w:pPr>
              <w:spacing w:line="360" w:lineRule="auto"/>
              <w:jc w:val="center"/>
              <w:rPr>
                <w:i/>
                <w:iCs/>
                <w:color w:val="auto"/>
              </w:rPr>
            </w:pPr>
            <w:r w:rsidRPr="007D080B">
              <w:rPr>
                <w:color w:val="auto"/>
              </w:rPr>
              <w:t>(J/m</w:t>
            </w:r>
            <w:r w:rsidRPr="007D080B">
              <w:rPr>
                <w:color w:val="auto"/>
                <w:vertAlign w:val="superscript"/>
              </w:rPr>
              <w:t>2</w:t>
            </w:r>
            <w:r w:rsidRPr="007D080B">
              <w:rPr>
                <w:color w:val="auto"/>
              </w:rPr>
              <w:t>)</w:t>
            </w:r>
          </w:p>
        </w:tc>
      </w:tr>
      <w:tr w:rsidR="007D080B" w:rsidRPr="007D080B" w14:paraId="6C3E8E4A" w14:textId="77777777" w:rsidTr="00F23D7A">
        <w:trPr>
          <w:jc w:val="center"/>
        </w:trPr>
        <w:tc>
          <w:tcPr>
            <w:tcW w:w="1276" w:type="dxa"/>
            <w:tcBorders>
              <w:top w:val="single" w:sz="4" w:space="0" w:color="auto"/>
              <w:right w:val="single" w:sz="4" w:space="0" w:color="auto"/>
            </w:tcBorders>
            <w:vAlign w:val="center"/>
          </w:tcPr>
          <w:p w14:paraId="7DC5BC54" w14:textId="77777777" w:rsidR="007E0F29" w:rsidRPr="007D080B" w:rsidRDefault="007E0F29" w:rsidP="002D5E0B">
            <w:pPr>
              <w:spacing w:line="360" w:lineRule="auto"/>
              <w:jc w:val="center"/>
              <w:rPr>
                <w:color w:val="auto"/>
              </w:rPr>
            </w:pPr>
            <w:r w:rsidRPr="007D080B">
              <w:rPr>
                <w:rFonts w:hint="eastAsia"/>
                <w:color w:val="auto"/>
              </w:rPr>
              <w:t>0</w:t>
            </w:r>
          </w:p>
        </w:tc>
        <w:tc>
          <w:tcPr>
            <w:tcW w:w="1066" w:type="dxa"/>
            <w:tcBorders>
              <w:top w:val="single" w:sz="4" w:space="0" w:color="auto"/>
              <w:left w:val="single" w:sz="4" w:space="0" w:color="auto"/>
            </w:tcBorders>
            <w:vAlign w:val="center"/>
          </w:tcPr>
          <w:p w14:paraId="25D6F06F" w14:textId="77777777" w:rsidR="007E0F29" w:rsidRPr="007D080B" w:rsidRDefault="007E0F29" w:rsidP="002D5E0B">
            <w:pPr>
              <w:spacing w:line="360" w:lineRule="auto"/>
              <w:jc w:val="center"/>
              <w:rPr>
                <w:color w:val="auto"/>
              </w:rPr>
            </w:pPr>
            <w:r w:rsidRPr="007D080B">
              <w:rPr>
                <w:rFonts w:hint="eastAsia"/>
                <w:color w:val="auto"/>
              </w:rPr>
              <w:t>5</w:t>
            </w:r>
            <w:r w:rsidRPr="007D080B">
              <w:rPr>
                <w:color w:val="auto"/>
              </w:rPr>
              <w:t>0</w:t>
            </w:r>
          </w:p>
        </w:tc>
        <w:tc>
          <w:tcPr>
            <w:tcW w:w="1245" w:type="dxa"/>
            <w:tcBorders>
              <w:top w:val="single" w:sz="4" w:space="0" w:color="auto"/>
            </w:tcBorders>
            <w:vAlign w:val="center"/>
          </w:tcPr>
          <w:p w14:paraId="41D28700" w14:textId="77777777" w:rsidR="007E0F29" w:rsidRPr="007D080B" w:rsidRDefault="007E0F29" w:rsidP="002D5E0B">
            <w:pPr>
              <w:spacing w:line="360" w:lineRule="auto"/>
              <w:jc w:val="center"/>
              <w:rPr>
                <w:color w:val="auto"/>
              </w:rPr>
            </w:pPr>
            <w:r w:rsidRPr="007D080B">
              <w:rPr>
                <w:rFonts w:hint="eastAsia"/>
                <w:color w:val="auto"/>
              </w:rPr>
              <w:t>9</w:t>
            </w:r>
            <w:r w:rsidRPr="007D080B">
              <w:rPr>
                <w:color w:val="auto"/>
              </w:rPr>
              <w:t>0</w:t>
            </w:r>
          </w:p>
        </w:tc>
        <w:tc>
          <w:tcPr>
            <w:tcW w:w="1062" w:type="dxa"/>
            <w:tcBorders>
              <w:top w:val="single" w:sz="4" w:space="0" w:color="auto"/>
              <w:right w:val="single" w:sz="4" w:space="0" w:color="auto"/>
            </w:tcBorders>
            <w:vAlign w:val="center"/>
          </w:tcPr>
          <w:p w14:paraId="4491D913" w14:textId="77777777" w:rsidR="007E0F29" w:rsidRPr="007D080B" w:rsidRDefault="007E0F29" w:rsidP="002D5E0B">
            <w:pPr>
              <w:spacing w:line="360" w:lineRule="auto"/>
              <w:jc w:val="center"/>
              <w:rPr>
                <w:color w:val="auto"/>
              </w:rPr>
            </w:pPr>
            <w:r w:rsidRPr="007D080B">
              <w:rPr>
                <w:color w:val="auto"/>
              </w:rPr>
              <w:t>0.5217</w:t>
            </w:r>
          </w:p>
        </w:tc>
        <w:tc>
          <w:tcPr>
            <w:tcW w:w="1245" w:type="dxa"/>
            <w:tcBorders>
              <w:top w:val="single" w:sz="4" w:space="0" w:color="auto"/>
              <w:left w:val="single" w:sz="4" w:space="0" w:color="auto"/>
            </w:tcBorders>
            <w:vAlign w:val="center"/>
          </w:tcPr>
          <w:p w14:paraId="2A419215" w14:textId="77777777" w:rsidR="007E0F29" w:rsidRPr="007D080B" w:rsidRDefault="007E0F29" w:rsidP="002D5E0B">
            <w:pPr>
              <w:spacing w:line="360" w:lineRule="auto"/>
              <w:jc w:val="center"/>
              <w:rPr>
                <w:color w:val="auto"/>
              </w:rPr>
            </w:pPr>
            <w:r w:rsidRPr="007D080B">
              <w:rPr>
                <w:rFonts w:hint="eastAsia"/>
                <w:color w:val="auto"/>
              </w:rPr>
              <w:t>5</w:t>
            </w:r>
            <w:r w:rsidRPr="007D080B">
              <w:rPr>
                <w:color w:val="auto"/>
              </w:rPr>
              <w:t>0</w:t>
            </w:r>
          </w:p>
        </w:tc>
        <w:tc>
          <w:tcPr>
            <w:tcW w:w="1245" w:type="dxa"/>
            <w:tcBorders>
              <w:top w:val="single" w:sz="4" w:space="0" w:color="auto"/>
            </w:tcBorders>
            <w:vAlign w:val="center"/>
          </w:tcPr>
          <w:p w14:paraId="308E03D9"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00</w:t>
            </w:r>
          </w:p>
        </w:tc>
        <w:tc>
          <w:tcPr>
            <w:tcW w:w="1167" w:type="dxa"/>
            <w:tcBorders>
              <w:top w:val="single" w:sz="4" w:space="0" w:color="auto"/>
            </w:tcBorders>
            <w:vAlign w:val="center"/>
          </w:tcPr>
          <w:p w14:paraId="53367BF7" w14:textId="77777777" w:rsidR="007E0F29" w:rsidRPr="007D080B" w:rsidRDefault="007E0F29" w:rsidP="002D5E0B">
            <w:pPr>
              <w:spacing w:line="360" w:lineRule="auto"/>
              <w:jc w:val="center"/>
              <w:rPr>
                <w:color w:val="auto"/>
              </w:rPr>
            </w:pPr>
            <w:r w:rsidRPr="007D080B">
              <w:rPr>
                <w:rFonts w:hint="eastAsia"/>
                <w:color w:val="auto"/>
              </w:rPr>
              <w:t>0</w:t>
            </w:r>
            <w:r w:rsidRPr="007D080B">
              <w:rPr>
                <w:color w:val="auto"/>
              </w:rPr>
              <w:t>.5110</w:t>
            </w:r>
          </w:p>
        </w:tc>
      </w:tr>
      <w:tr w:rsidR="007D080B" w:rsidRPr="007D080B" w14:paraId="002BC1C1" w14:textId="77777777" w:rsidTr="00F23D7A">
        <w:trPr>
          <w:jc w:val="center"/>
        </w:trPr>
        <w:tc>
          <w:tcPr>
            <w:tcW w:w="1276" w:type="dxa"/>
            <w:tcBorders>
              <w:right w:val="single" w:sz="4" w:space="0" w:color="auto"/>
            </w:tcBorders>
            <w:vAlign w:val="center"/>
          </w:tcPr>
          <w:p w14:paraId="36E5ABBD" w14:textId="77777777" w:rsidR="007E0F29" w:rsidRPr="007D080B" w:rsidRDefault="007E0F29" w:rsidP="002D5E0B">
            <w:pPr>
              <w:spacing w:line="360" w:lineRule="auto"/>
              <w:jc w:val="center"/>
              <w:rPr>
                <w:color w:val="auto"/>
              </w:rPr>
            </w:pPr>
            <w:r w:rsidRPr="007D080B">
              <w:rPr>
                <w:rFonts w:hint="eastAsia"/>
                <w:color w:val="auto"/>
              </w:rPr>
              <w:t>0</w:t>
            </w:r>
          </w:p>
        </w:tc>
        <w:tc>
          <w:tcPr>
            <w:tcW w:w="1066" w:type="dxa"/>
            <w:tcBorders>
              <w:left w:val="single" w:sz="4" w:space="0" w:color="auto"/>
            </w:tcBorders>
            <w:vAlign w:val="center"/>
          </w:tcPr>
          <w:p w14:paraId="23FA3912" w14:textId="77777777" w:rsidR="007E0F29" w:rsidRPr="007D080B" w:rsidRDefault="007E0F29" w:rsidP="002D5E0B">
            <w:pPr>
              <w:spacing w:line="360" w:lineRule="auto"/>
              <w:jc w:val="center"/>
              <w:rPr>
                <w:color w:val="auto"/>
              </w:rPr>
            </w:pPr>
            <w:r w:rsidRPr="007D080B">
              <w:rPr>
                <w:rFonts w:hint="eastAsia"/>
                <w:color w:val="auto"/>
              </w:rPr>
              <w:t>5</w:t>
            </w:r>
            <w:r w:rsidRPr="007D080B">
              <w:rPr>
                <w:color w:val="auto"/>
              </w:rPr>
              <w:t>0</w:t>
            </w:r>
          </w:p>
        </w:tc>
        <w:tc>
          <w:tcPr>
            <w:tcW w:w="1245" w:type="dxa"/>
            <w:vAlign w:val="center"/>
          </w:tcPr>
          <w:p w14:paraId="516C1EFC"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10</w:t>
            </w:r>
          </w:p>
        </w:tc>
        <w:tc>
          <w:tcPr>
            <w:tcW w:w="1062" w:type="dxa"/>
            <w:tcBorders>
              <w:right w:val="single" w:sz="4" w:space="0" w:color="auto"/>
            </w:tcBorders>
            <w:vAlign w:val="center"/>
          </w:tcPr>
          <w:p w14:paraId="3BED9345" w14:textId="77777777" w:rsidR="007E0F29" w:rsidRPr="007D080B" w:rsidRDefault="007E0F29" w:rsidP="002D5E0B">
            <w:pPr>
              <w:spacing w:line="360" w:lineRule="auto"/>
              <w:jc w:val="center"/>
              <w:rPr>
                <w:color w:val="auto"/>
              </w:rPr>
            </w:pPr>
            <w:r w:rsidRPr="007D080B">
              <w:rPr>
                <w:rFonts w:hint="eastAsia"/>
                <w:color w:val="auto"/>
              </w:rPr>
              <w:t>0</w:t>
            </w:r>
            <w:r w:rsidRPr="007D080B">
              <w:rPr>
                <w:color w:val="auto"/>
              </w:rPr>
              <w:t>.4916</w:t>
            </w:r>
          </w:p>
        </w:tc>
        <w:tc>
          <w:tcPr>
            <w:tcW w:w="1245" w:type="dxa"/>
            <w:tcBorders>
              <w:left w:val="single" w:sz="4" w:space="0" w:color="auto"/>
            </w:tcBorders>
            <w:vAlign w:val="center"/>
          </w:tcPr>
          <w:p w14:paraId="2437A339" w14:textId="77777777" w:rsidR="007E0F29" w:rsidRPr="007D080B" w:rsidRDefault="007E0F29" w:rsidP="002D5E0B">
            <w:pPr>
              <w:spacing w:line="360" w:lineRule="auto"/>
              <w:jc w:val="center"/>
              <w:rPr>
                <w:color w:val="auto"/>
              </w:rPr>
            </w:pPr>
            <w:r w:rsidRPr="007D080B">
              <w:rPr>
                <w:rFonts w:hint="eastAsia"/>
                <w:color w:val="auto"/>
              </w:rPr>
              <w:t>5</w:t>
            </w:r>
            <w:r w:rsidRPr="007D080B">
              <w:rPr>
                <w:color w:val="auto"/>
              </w:rPr>
              <w:t>0</w:t>
            </w:r>
          </w:p>
        </w:tc>
        <w:tc>
          <w:tcPr>
            <w:tcW w:w="1245" w:type="dxa"/>
            <w:vAlign w:val="center"/>
          </w:tcPr>
          <w:p w14:paraId="057D7D6E"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20</w:t>
            </w:r>
          </w:p>
        </w:tc>
        <w:tc>
          <w:tcPr>
            <w:tcW w:w="1167" w:type="dxa"/>
            <w:vAlign w:val="center"/>
          </w:tcPr>
          <w:p w14:paraId="3A418F85" w14:textId="77777777" w:rsidR="007E0F29" w:rsidRPr="007D080B" w:rsidRDefault="007E0F29" w:rsidP="002D5E0B">
            <w:pPr>
              <w:spacing w:line="360" w:lineRule="auto"/>
              <w:jc w:val="center"/>
              <w:rPr>
                <w:color w:val="auto"/>
              </w:rPr>
            </w:pPr>
            <w:r w:rsidRPr="007D080B">
              <w:rPr>
                <w:rFonts w:hint="eastAsia"/>
                <w:color w:val="auto"/>
              </w:rPr>
              <w:t>0</w:t>
            </w:r>
            <w:r w:rsidRPr="007D080B">
              <w:rPr>
                <w:color w:val="auto"/>
              </w:rPr>
              <w:t>.4822</w:t>
            </w:r>
          </w:p>
        </w:tc>
      </w:tr>
      <w:tr w:rsidR="007D080B" w:rsidRPr="007D080B" w14:paraId="04FE64D4" w14:textId="77777777" w:rsidTr="00F23D7A">
        <w:trPr>
          <w:jc w:val="center"/>
        </w:trPr>
        <w:tc>
          <w:tcPr>
            <w:tcW w:w="1276" w:type="dxa"/>
            <w:tcBorders>
              <w:right w:val="single" w:sz="4" w:space="0" w:color="auto"/>
            </w:tcBorders>
            <w:vAlign w:val="center"/>
          </w:tcPr>
          <w:p w14:paraId="29B4B3D3" w14:textId="77777777" w:rsidR="007E0F29" w:rsidRPr="007D080B" w:rsidRDefault="007E0F29" w:rsidP="002D5E0B">
            <w:pPr>
              <w:spacing w:line="360" w:lineRule="auto"/>
              <w:jc w:val="center"/>
              <w:rPr>
                <w:color w:val="auto"/>
              </w:rPr>
            </w:pPr>
            <w:r w:rsidRPr="007D080B">
              <w:rPr>
                <w:rFonts w:hint="eastAsia"/>
                <w:color w:val="auto"/>
              </w:rPr>
              <w:t>0</w:t>
            </w:r>
          </w:p>
        </w:tc>
        <w:tc>
          <w:tcPr>
            <w:tcW w:w="1066" w:type="dxa"/>
            <w:tcBorders>
              <w:left w:val="single" w:sz="4" w:space="0" w:color="auto"/>
            </w:tcBorders>
            <w:vAlign w:val="center"/>
          </w:tcPr>
          <w:p w14:paraId="14636DAA" w14:textId="77777777" w:rsidR="007E0F29" w:rsidRPr="007D080B" w:rsidRDefault="007E0F29" w:rsidP="002D5E0B">
            <w:pPr>
              <w:spacing w:line="360" w:lineRule="auto"/>
              <w:jc w:val="center"/>
              <w:rPr>
                <w:color w:val="auto"/>
              </w:rPr>
            </w:pPr>
            <w:r w:rsidRPr="007D080B">
              <w:rPr>
                <w:color w:val="auto"/>
              </w:rPr>
              <w:t>60</w:t>
            </w:r>
          </w:p>
        </w:tc>
        <w:tc>
          <w:tcPr>
            <w:tcW w:w="1245" w:type="dxa"/>
            <w:vAlign w:val="center"/>
          </w:tcPr>
          <w:p w14:paraId="4572C39C" w14:textId="77777777" w:rsidR="007E0F29" w:rsidRPr="007D080B" w:rsidRDefault="007E0F29" w:rsidP="002D5E0B">
            <w:pPr>
              <w:spacing w:line="360" w:lineRule="auto"/>
              <w:jc w:val="center"/>
              <w:rPr>
                <w:color w:val="auto"/>
              </w:rPr>
            </w:pPr>
            <w:r w:rsidRPr="007D080B">
              <w:rPr>
                <w:rFonts w:hint="eastAsia"/>
                <w:color w:val="auto"/>
              </w:rPr>
              <w:t>9</w:t>
            </w:r>
            <w:r w:rsidRPr="007D080B">
              <w:rPr>
                <w:color w:val="auto"/>
              </w:rPr>
              <w:t>0</w:t>
            </w:r>
          </w:p>
        </w:tc>
        <w:tc>
          <w:tcPr>
            <w:tcW w:w="1062" w:type="dxa"/>
            <w:tcBorders>
              <w:right w:val="single" w:sz="4" w:space="0" w:color="auto"/>
            </w:tcBorders>
            <w:vAlign w:val="center"/>
          </w:tcPr>
          <w:p w14:paraId="5EC721FE" w14:textId="77777777" w:rsidR="007E0F29" w:rsidRPr="007D080B" w:rsidRDefault="007E0F29" w:rsidP="002D5E0B">
            <w:pPr>
              <w:spacing w:line="360" w:lineRule="auto"/>
              <w:jc w:val="center"/>
              <w:rPr>
                <w:color w:val="auto"/>
              </w:rPr>
            </w:pPr>
            <w:r w:rsidRPr="007D080B">
              <w:rPr>
                <w:rFonts w:hint="eastAsia"/>
                <w:color w:val="auto"/>
              </w:rPr>
              <w:t>0</w:t>
            </w:r>
            <w:r w:rsidRPr="007D080B">
              <w:rPr>
                <w:color w:val="auto"/>
              </w:rPr>
              <w:t>.4948</w:t>
            </w:r>
          </w:p>
        </w:tc>
        <w:tc>
          <w:tcPr>
            <w:tcW w:w="1245" w:type="dxa"/>
            <w:tcBorders>
              <w:left w:val="single" w:sz="4" w:space="0" w:color="auto"/>
            </w:tcBorders>
            <w:vAlign w:val="center"/>
          </w:tcPr>
          <w:p w14:paraId="187003D0" w14:textId="77777777" w:rsidR="007E0F29" w:rsidRPr="007D080B" w:rsidRDefault="007E0F29" w:rsidP="002D5E0B">
            <w:pPr>
              <w:spacing w:line="360" w:lineRule="auto"/>
              <w:jc w:val="center"/>
              <w:rPr>
                <w:color w:val="auto"/>
              </w:rPr>
            </w:pPr>
            <w:r w:rsidRPr="007D080B">
              <w:rPr>
                <w:color w:val="auto"/>
              </w:rPr>
              <w:t>60</w:t>
            </w:r>
          </w:p>
        </w:tc>
        <w:tc>
          <w:tcPr>
            <w:tcW w:w="1245" w:type="dxa"/>
            <w:vAlign w:val="center"/>
          </w:tcPr>
          <w:p w14:paraId="1C4F03AD"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00</w:t>
            </w:r>
          </w:p>
        </w:tc>
        <w:tc>
          <w:tcPr>
            <w:tcW w:w="1167" w:type="dxa"/>
            <w:vAlign w:val="center"/>
          </w:tcPr>
          <w:p w14:paraId="1E4CD7C5" w14:textId="77777777" w:rsidR="007E0F29" w:rsidRPr="007D080B" w:rsidRDefault="007E0F29" w:rsidP="002D5E0B">
            <w:pPr>
              <w:spacing w:line="360" w:lineRule="auto"/>
              <w:jc w:val="center"/>
              <w:rPr>
                <w:color w:val="auto"/>
              </w:rPr>
            </w:pPr>
            <w:r w:rsidRPr="007D080B">
              <w:rPr>
                <w:rFonts w:hint="eastAsia"/>
                <w:color w:val="auto"/>
              </w:rPr>
              <w:t>0</w:t>
            </w:r>
            <w:r w:rsidRPr="007D080B">
              <w:rPr>
                <w:color w:val="auto"/>
              </w:rPr>
              <w:t>.4881</w:t>
            </w:r>
          </w:p>
        </w:tc>
      </w:tr>
      <w:tr w:rsidR="007D080B" w:rsidRPr="007D080B" w14:paraId="0702FA0F" w14:textId="77777777" w:rsidTr="00D366F2">
        <w:trPr>
          <w:jc w:val="center"/>
        </w:trPr>
        <w:tc>
          <w:tcPr>
            <w:tcW w:w="1276" w:type="dxa"/>
            <w:tcBorders>
              <w:bottom w:val="single" w:sz="4" w:space="0" w:color="auto"/>
              <w:right w:val="single" w:sz="4" w:space="0" w:color="auto"/>
            </w:tcBorders>
            <w:vAlign w:val="center"/>
          </w:tcPr>
          <w:p w14:paraId="2E6EDEB3" w14:textId="77777777" w:rsidR="007E0F29" w:rsidRPr="007D080B" w:rsidRDefault="007E0F29" w:rsidP="002D5E0B">
            <w:pPr>
              <w:spacing w:line="360" w:lineRule="auto"/>
              <w:jc w:val="center"/>
              <w:rPr>
                <w:color w:val="auto"/>
              </w:rPr>
            </w:pPr>
            <w:r w:rsidRPr="007D080B">
              <w:rPr>
                <w:rFonts w:hint="eastAsia"/>
                <w:color w:val="auto"/>
              </w:rPr>
              <w:t>0</w:t>
            </w:r>
          </w:p>
        </w:tc>
        <w:tc>
          <w:tcPr>
            <w:tcW w:w="1066" w:type="dxa"/>
            <w:tcBorders>
              <w:left w:val="single" w:sz="4" w:space="0" w:color="auto"/>
              <w:bottom w:val="single" w:sz="4" w:space="0" w:color="auto"/>
            </w:tcBorders>
            <w:vAlign w:val="center"/>
          </w:tcPr>
          <w:p w14:paraId="6E625004" w14:textId="77777777" w:rsidR="007E0F29" w:rsidRPr="007D080B" w:rsidRDefault="007E0F29" w:rsidP="002D5E0B">
            <w:pPr>
              <w:spacing w:line="360" w:lineRule="auto"/>
              <w:jc w:val="center"/>
              <w:rPr>
                <w:color w:val="auto"/>
              </w:rPr>
            </w:pPr>
            <w:r w:rsidRPr="007D080B">
              <w:rPr>
                <w:color w:val="auto"/>
              </w:rPr>
              <w:t>60</w:t>
            </w:r>
          </w:p>
        </w:tc>
        <w:tc>
          <w:tcPr>
            <w:tcW w:w="1245" w:type="dxa"/>
            <w:tcBorders>
              <w:bottom w:val="single" w:sz="4" w:space="0" w:color="auto"/>
            </w:tcBorders>
            <w:vAlign w:val="center"/>
          </w:tcPr>
          <w:p w14:paraId="4CA4A53C"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10</w:t>
            </w:r>
          </w:p>
        </w:tc>
        <w:tc>
          <w:tcPr>
            <w:tcW w:w="1062" w:type="dxa"/>
            <w:tcBorders>
              <w:bottom w:val="single" w:sz="4" w:space="0" w:color="auto"/>
              <w:right w:val="single" w:sz="4" w:space="0" w:color="auto"/>
            </w:tcBorders>
            <w:vAlign w:val="center"/>
          </w:tcPr>
          <w:p w14:paraId="6363CB55" w14:textId="77777777" w:rsidR="007E0F29" w:rsidRPr="007D080B" w:rsidRDefault="007E0F29" w:rsidP="002D5E0B">
            <w:pPr>
              <w:spacing w:line="360" w:lineRule="auto"/>
              <w:jc w:val="center"/>
              <w:rPr>
                <w:color w:val="auto"/>
              </w:rPr>
            </w:pPr>
            <w:r w:rsidRPr="007D080B">
              <w:rPr>
                <w:rFonts w:hint="eastAsia"/>
                <w:color w:val="auto"/>
              </w:rPr>
              <w:t>0</w:t>
            </w:r>
            <w:r w:rsidRPr="007D080B">
              <w:rPr>
                <w:color w:val="auto"/>
              </w:rPr>
              <w:t>.4694</w:t>
            </w:r>
          </w:p>
        </w:tc>
        <w:tc>
          <w:tcPr>
            <w:tcW w:w="1245" w:type="dxa"/>
            <w:tcBorders>
              <w:left w:val="single" w:sz="4" w:space="0" w:color="auto"/>
              <w:bottom w:val="single" w:sz="4" w:space="0" w:color="auto"/>
            </w:tcBorders>
            <w:vAlign w:val="center"/>
          </w:tcPr>
          <w:p w14:paraId="067C623C" w14:textId="77777777" w:rsidR="007E0F29" w:rsidRPr="007D080B" w:rsidRDefault="007E0F29" w:rsidP="002D5E0B">
            <w:pPr>
              <w:spacing w:line="360" w:lineRule="auto"/>
              <w:jc w:val="center"/>
              <w:rPr>
                <w:color w:val="auto"/>
              </w:rPr>
            </w:pPr>
            <w:r w:rsidRPr="007D080B">
              <w:rPr>
                <w:color w:val="auto"/>
              </w:rPr>
              <w:t>60</w:t>
            </w:r>
          </w:p>
        </w:tc>
        <w:tc>
          <w:tcPr>
            <w:tcW w:w="1245" w:type="dxa"/>
            <w:tcBorders>
              <w:bottom w:val="single" w:sz="4" w:space="0" w:color="auto"/>
            </w:tcBorders>
            <w:vAlign w:val="center"/>
          </w:tcPr>
          <w:p w14:paraId="6CD14FEA"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20</w:t>
            </w:r>
          </w:p>
        </w:tc>
        <w:tc>
          <w:tcPr>
            <w:tcW w:w="1167" w:type="dxa"/>
            <w:tcBorders>
              <w:bottom w:val="single" w:sz="4" w:space="0" w:color="auto"/>
            </w:tcBorders>
            <w:vAlign w:val="center"/>
          </w:tcPr>
          <w:p w14:paraId="34F3C616" w14:textId="77777777" w:rsidR="007E0F29" w:rsidRPr="007D080B" w:rsidRDefault="007E0F29" w:rsidP="002D5E0B">
            <w:pPr>
              <w:spacing w:line="360" w:lineRule="auto"/>
              <w:jc w:val="center"/>
              <w:rPr>
                <w:color w:val="auto"/>
              </w:rPr>
            </w:pPr>
            <w:r w:rsidRPr="007D080B">
              <w:rPr>
                <w:rFonts w:hint="eastAsia"/>
                <w:color w:val="auto"/>
              </w:rPr>
              <w:t>0</w:t>
            </w:r>
            <w:r w:rsidRPr="007D080B">
              <w:rPr>
                <w:color w:val="auto"/>
              </w:rPr>
              <w:t>.4622</w:t>
            </w:r>
          </w:p>
        </w:tc>
      </w:tr>
      <w:tr w:rsidR="007D080B" w:rsidRPr="007D080B" w14:paraId="62EE2AED" w14:textId="77777777" w:rsidTr="00D366F2">
        <w:trPr>
          <w:jc w:val="center"/>
        </w:trPr>
        <w:tc>
          <w:tcPr>
            <w:tcW w:w="1276" w:type="dxa"/>
            <w:tcBorders>
              <w:top w:val="single" w:sz="4" w:space="0" w:color="auto"/>
              <w:right w:val="single" w:sz="4" w:space="0" w:color="auto"/>
            </w:tcBorders>
            <w:vAlign w:val="center"/>
          </w:tcPr>
          <w:p w14:paraId="183FD08B" w14:textId="77777777" w:rsidR="007E0F29" w:rsidRPr="007D080B" w:rsidRDefault="007E0F29" w:rsidP="002D5E0B">
            <w:pPr>
              <w:spacing w:line="360" w:lineRule="auto"/>
              <w:jc w:val="center"/>
              <w:rPr>
                <w:color w:val="auto"/>
              </w:rPr>
            </w:pPr>
            <w:r w:rsidRPr="007D080B">
              <w:rPr>
                <w:rFonts w:hint="eastAsia"/>
                <w:color w:val="auto"/>
              </w:rPr>
              <w:t>0</w:t>
            </w:r>
            <w:r w:rsidRPr="007D080B">
              <w:rPr>
                <w:color w:val="auto"/>
              </w:rPr>
              <w:t>.4</w:t>
            </w:r>
          </w:p>
        </w:tc>
        <w:tc>
          <w:tcPr>
            <w:tcW w:w="1066" w:type="dxa"/>
            <w:tcBorders>
              <w:top w:val="single" w:sz="4" w:space="0" w:color="auto"/>
              <w:left w:val="single" w:sz="4" w:space="0" w:color="auto"/>
            </w:tcBorders>
            <w:vAlign w:val="center"/>
          </w:tcPr>
          <w:p w14:paraId="633015B9" w14:textId="77777777" w:rsidR="007E0F29" w:rsidRPr="007D080B" w:rsidRDefault="007E0F29" w:rsidP="002D5E0B">
            <w:pPr>
              <w:spacing w:line="360" w:lineRule="auto"/>
              <w:jc w:val="center"/>
              <w:rPr>
                <w:color w:val="auto"/>
              </w:rPr>
            </w:pPr>
            <w:r w:rsidRPr="007D080B">
              <w:rPr>
                <w:rFonts w:hint="eastAsia"/>
                <w:color w:val="auto"/>
              </w:rPr>
              <w:t>5</w:t>
            </w:r>
            <w:r w:rsidRPr="007D080B">
              <w:rPr>
                <w:color w:val="auto"/>
              </w:rPr>
              <w:t>0</w:t>
            </w:r>
          </w:p>
        </w:tc>
        <w:tc>
          <w:tcPr>
            <w:tcW w:w="1245" w:type="dxa"/>
            <w:tcBorders>
              <w:top w:val="single" w:sz="4" w:space="0" w:color="auto"/>
            </w:tcBorders>
            <w:vAlign w:val="center"/>
          </w:tcPr>
          <w:p w14:paraId="46BE4102" w14:textId="77777777" w:rsidR="007E0F29" w:rsidRPr="007D080B" w:rsidRDefault="007E0F29" w:rsidP="002D5E0B">
            <w:pPr>
              <w:spacing w:line="360" w:lineRule="auto"/>
              <w:jc w:val="center"/>
              <w:rPr>
                <w:color w:val="auto"/>
              </w:rPr>
            </w:pPr>
            <w:r w:rsidRPr="007D080B">
              <w:rPr>
                <w:color w:val="auto"/>
              </w:rPr>
              <w:t>90</w:t>
            </w:r>
          </w:p>
        </w:tc>
        <w:tc>
          <w:tcPr>
            <w:tcW w:w="1062" w:type="dxa"/>
            <w:tcBorders>
              <w:top w:val="single" w:sz="4" w:space="0" w:color="auto"/>
              <w:right w:val="single" w:sz="4" w:space="0" w:color="auto"/>
            </w:tcBorders>
            <w:vAlign w:val="center"/>
          </w:tcPr>
          <w:p w14:paraId="0BD0CBA9" w14:textId="77777777" w:rsidR="007E0F29" w:rsidRPr="007D080B" w:rsidRDefault="007E0F29" w:rsidP="002D5E0B">
            <w:pPr>
              <w:spacing w:line="360" w:lineRule="auto"/>
              <w:jc w:val="center"/>
              <w:rPr>
                <w:color w:val="auto"/>
              </w:rPr>
            </w:pPr>
            <w:r w:rsidRPr="007D080B">
              <w:rPr>
                <w:color w:val="auto"/>
              </w:rPr>
              <w:t>0.8986</w:t>
            </w:r>
          </w:p>
        </w:tc>
        <w:tc>
          <w:tcPr>
            <w:tcW w:w="1245" w:type="dxa"/>
            <w:tcBorders>
              <w:top w:val="single" w:sz="4" w:space="0" w:color="auto"/>
              <w:left w:val="single" w:sz="4" w:space="0" w:color="auto"/>
            </w:tcBorders>
            <w:vAlign w:val="center"/>
          </w:tcPr>
          <w:p w14:paraId="6421D561" w14:textId="77777777" w:rsidR="007E0F29" w:rsidRPr="007D080B" w:rsidRDefault="007E0F29" w:rsidP="002D5E0B">
            <w:pPr>
              <w:spacing w:line="360" w:lineRule="auto"/>
              <w:jc w:val="center"/>
              <w:rPr>
                <w:color w:val="auto"/>
              </w:rPr>
            </w:pPr>
            <w:r w:rsidRPr="007D080B">
              <w:rPr>
                <w:rFonts w:hint="eastAsia"/>
                <w:color w:val="auto"/>
              </w:rPr>
              <w:t>5</w:t>
            </w:r>
            <w:r w:rsidRPr="007D080B">
              <w:rPr>
                <w:color w:val="auto"/>
              </w:rPr>
              <w:t>0</w:t>
            </w:r>
          </w:p>
        </w:tc>
        <w:tc>
          <w:tcPr>
            <w:tcW w:w="1245" w:type="dxa"/>
            <w:tcBorders>
              <w:top w:val="single" w:sz="4" w:space="0" w:color="auto"/>
            </w:tcBorders>
            <w:vAlign w:val="center"/>
          </w:tcPr>
          <w:p w14:paraId="0103D2EB"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00</w:t>
            </w:r>
          </w:p>
        </w:tc>
        <w:tc>
          <w:tcPr>
            <w:tcW w:w="1167" w:type="dxa"/>
            <w:tcBorders>
              <w:top w:val="single" w:sz="4" w:space="0" w:color="auto"/>
            </w:tcBorders>
            <w:vAlign w:val="center"/>
          </w:tcPr>
          <w:p w14:paraId="0ABF2B56" w14:textId="77777777" w:rsidR="007E0F29" w:rsidRPr="007D080B" w:rsidRDefault="007E0F29" w:rsidP="002D5E0B">
            <w:pPr>
              <w:spacing w:line="360" w:lineRule="auto"/>
              <w:jc w:val="center"/>
              <w:rPr>
                <w:color w:val="auto"/>
              </w:rPr>
            </w:pPr>
            <w:r w:rsidRPr="007D080B">
              <w:rPr>
                <w:color w:val="auto"/>
              </w:rPr>
              <w:t>0.8843</w:t>
            </w:r>
          </w:p>
        </w:tc>
      </w:tr>
      <w:tr w:rsidR="007D080B" w:rsidRPr="007D080B" w14:paraId="684059DF" w14:textId="77777777" w:rsidTr="00F23D7A">
        <w:trPr>
          <w:jc w:val="center"/>
        </w:trPr>
        <w:tc>
          <w:tcPr>
            <w:tcW w:w="1276" w:type="dxa"/>
            <w:tcBorders>
              <w:right w:val="single" w:sz="4" w:space="0" w:color="auto"/>
            </w:tcBorders>
            <w:vAlign w:val="center"/>
          </w:tcPr>
          <w:p w14:paraId="65F1C3A3" w14:textId="77777777" w:rsidR="007E0F29" w:rsidRPr="007D080B" w:rsidRDefault="007E0F29" w:rsidP="002D5E0B">
            <w:pPr>
              <w:spacing w:line="360" w:lineRule="auto"/>
              <w:jc w:val="center"/>
              <w:rPr>
                <w:color w:val="auto"/>
              </w:rPr>
            </w:pPr>
            <w:r w:rsidRPr="007D080B">
              <w:rPr>
                <w:rFonts w:hint="eastAsia"/>
                <w:color w:val="auto"/>
              </w:rPr>
              <w:t>0</w:t>
            </w:r>
            <w:r w:rsidRPr="007D080B">
              <w:rPr>
                <w:color w:val="auto"/>
              </w:rPr>
              <w:t>.4</w:t>
            </w:r>
          </w:p>
        </w:tc>
        <w:tc>
          <w:tcPr>
            <w:tcW w:w="1066" w:type="dxa"/>
            <w:tcBorders>
              <w:left w:val="single" w:sz="4" w:space="0" w:color="auto"/>
            </w:tcBorders>
            <w:vAlign w:val="center"/>
          </w:tcPr>
          <w:p w14:paraId="06EB3E34" w14:textId="77777777" w:rsidR="007E0F29" w:rsidRPr="007D080B" w:rsidRDefault="007E0F29" w:rsidP="002D5E0B">
            <w:pPr>
              <w:spacing w:line="360" w:lineRule="auto"/>
              <w:jc w:val="center"/>
              <w:rPr>
                <w:color w:val="auto"/>
              </w:rPr>
            </w:pPr>
            <w:r w:rsidRPr="007D080B">
              <w:rPr>
                <w:rFonts w:hint="eastAsia"/>
                <w:color w:val="auto"/>
              </w:rPr>
              <w:t>5</w:t>
            </w:r>
            <w:r w:rsidRPr="007D080B">
              <w:rPr>
                <w:color w:val="auto"/>
              </w:rPr>
              <w:t>0</w:t>
            </w:r>
          </w:p>
        </w:tc>
        <w:tc>
          <w:tcPr>
            <w:tcW w:w="1245" w:type="dxa"/>
            <w:vAlign w:val="center"/>
          </w:tcPr>
          <w:p w14:paraId="09BDF948"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10</w:t>
            </w:r>
          </w:p>
        </w:tc>
        <w:tc>
          <w:tcPr>
            <w:tcW w:w="1062" w:type="dxa"/>
            <w:tcBorders>
              <w:right w:val="single" w:sz="4" w:space="0" w:color="auto"/>
            </w:tcBorders>
            <w:vAlign w:val="center"/>
          </w:tcPr>
          <w:p w14:paraId="5810EEF6" w14:textId="77777777" w:rsidR="007E0F29" w:rsidRPr="007D080B" w:rsidRDefault="007E0F29" w:rsidP="002D5E0B">
            <w:pPr>
              <w:spacing w:line="360" w:lineRule="auto"/>
              <w:jc w:val="center"/>
              <w:rPr>
                <w:color w:val="auto"/>
              </w:rPr>
            </w:pPr>
            <w:r w:rsidRPr="007D080B">
              <w:rPr>
                <w:color w:val="auto"/>
              </w:rPr>
              <w:t>0.8807</w:t>
            </w:r>
          </w:p>
        </w:tc>
        <w:tc>
          <w:tcPr>
            <w:tcW w:w="1245" w:type="dxa"/>
            <w:tcBorders>
              <w:left w:val="single" w:sz="4" w:space="0" w:color="auto"/>
            </w:tcBorders>
            <w:vAlign w:val="center"/>
          </w:tcPr>
          <w:p w14:paraId="1CAC28DD" w14:textId="77777777" w:rsidR="007E0F29" w:rsidRPr="007D080B" w:rsidRDefault="007E0F29" w:rsidP="002D5E0B">
            <w:pPr>
              <w:spacing w:line="360" w:lineRule="auto"/>
              <w:jc w:val="center"/>
              <w:rPr>
                <w:color w:val="auto"/>
              </w:rPr>
            </w:pPr>
            <w:r w:rsidRPr="007D080B">
              <w:rPr>
                <w:rFonts w:hint="eastAsia"/>
                <w:color w:val="auto"/>
              </w:rPr>
              <w:t>5</w:t>
            </w:r>
            <w:r w:rsidRPr="007D080B">
              <w:rPr>
                <w:color w:val="auto"/>
              </w:rPr>
              <w:t>0</w:t>
            </w:r>
          </w:p>
        </w:tc>
        <w:tc>
          <w:tcPr>
            <w:tcW w:w="1245" w:type="dxa"/>
            <w:vAlign w:val="center"/>
          </w:tcPr>
          <w:p w14:paraId="13A8636E"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20</w:t>
            </w:r>
          </w:p>
        </w:tc>
        <w:tc>
          <w:tcPr>
            <w:tcW w:w="1167" w:type="dxa"/>
            <w:vAlign w:val="center"/>
          </w:tcPr>
          <w:p w14:paraId="3DFB2ED4" w14:textId="77777777" w:rsidR="007E0F29" w:rsidRPr="007D080B" w:rsidRDefault="007E0F29" w:rsidP="002D5E0B">
            <w:pPr>
              <w:spacing w:line="360" w:lineRule="auto"/>
              <w:jc w:val="center"/>
              <w:rPr>
                <w:color w:val="auto"/>
              </w:rPr>
            </w:pPr>
            <w:r w:rsidRPr="007D080B">
              <w:rPr>
                <w:color w:val="auto"/>
              </w:rPr>
              <w:t>0.8989</w:t>
            </w:r>
          </w:p>
        </w:tc>
      </w:tr>
      <w:tr w:rsidR="007D080B" w:rsidRPr="007D080B" w14:paraId="19D27881" w14:textId="77777777" w:rsidTr="00F23D7A">
        <w:trPr>
          <w:jc w:val="center"/>
        </w:trPr>
        <w:tc>
          <w:tcPr>
            <w:tcW w:w="1276" w:type="dxa"/>
            <w:tcBorders>
              <w:right w:val="single" w:sz="4" w:space="0" w:color="auto"/>
            </w:tcBorders>
            <w:vAlign w:val="center"/>
          </w:tcPr>
          <w:p w14:paraId="07C4BE92" w14:textId="77777777" w:rsidR="007E0F29" w:rsidRPr="007D080B" w:rsidRDefault="007E0F29" w:rsidP="002D5E0B">
            <w:pPr>
              <w:spacing w:line="360" w:lineRule="auto"/>
              <w:jc w:val="center"/>
              <w:rPr>
                <w:color w:val="auto"/>
              </w:rPr>
            </w:pPr>
            <w:r w:rsidRPr="007D080B">
              <w:rPr>
                <w:rFonts w:hint="eastAsia"/>
                <w:color w:val="auto"/>
              </w:rPr>
              <w:t>0</w:t>
            </w:r>
            <w:r w:rsidRPr="007D080B">
              <w:rPr>
                <w:color w:val="auto"/>
              </w:rPr>
              <w:t>.4</w:t>
            </w:r>
          </w:p>
        </w:tc>
        <w:tc>
          <w:tcPr>
            <w:tcW w:w="1066" w:type="dxa"/>
            <w:tcBorders>
              <w:left w:val="single" w:sz="4" w:space="0" w:color="auto"/>
            </w:tcBorders>
            <w:vAlign w:val="center"/>
          </w:tcPr>
          <w:p w14:paraId="21CF9280" w14:textId="77777777" w:rsidR="007E0F29" w:rsidRPr="007D080B" w:rsidRDefault="007E0F29" w:rsidP="002D5E0B">
            <w:pPr>
              <w:spacing w:line="360" w:lineRule="auto"/>
              <w:jc w:val="center"/>
              <w:rPr>
                <w:color w:val="auto"/>
              </w:rPr>
            </w:pPr>
            <w:r w:rsidRPr="007D080B">
              <w:rPr>
                <w:color w:val="auto"/>
              </w:rPr>
              <w:t>60</w:t>
            </w:r>
          </w:p>
        </w:tc>
        <w:tc>
          <w:tcPr>
            <w:tcW w:w="1245" w:type="dxa"/>
            <w:vAlign w:val="center"/>
          </w:tcPr>
          <w:p w14:paraId="3333F977" w14:textId="77777777" w:rsidR="007E0F29" w:rsidRPr="007D080B" w:rsidRDefault="007E0F29" w:rsidP="002D5E0B">
            <w:pPr>
              <w:spacing w:line="360" w:lineRule="auto"/>
              <w:jc w:val="center"/>
              <w:rPr>
                <w:color w:val="auto"/>
              </w:rPr>
            </w:pPr>
            <w:r w:rsidRPr="007D080B">
              <w:rPr>
                <w:color w:val="auto"/>
              </w:rPr>
              <w:t>90</w:t>
            </w:r>
          </w:p>
        </w:tc>
        <w:tc>
          <w:tcPr>
            <w:tcW w:w="1062" w:type="dxa"/>
            <w:tcBorders>
              <w:right w:val="single" w:sz="4" w:space="0" w:color="auto"/>
            </w:tcBorders>
            <w:vAlign w:val="center"/>
          </w:tcPr>
          <w:p w14:paraId="6BF61036" w14:textId="77777777" w:rsidR="007E0F29" w:rsidRPr="007D080B" w:rsidRDefault="007E0F29" w:rsidP="002D5E0B">
            <w:pPr>
              <w:spacing w:line="360" w:lineRule="auto"/>
              <w:jc w:val="center"/>
              <w:rPr>
                <w:color w:val="auto"/>
              </w:rPr>
            </w:pPr>
            <w:r w:rsidRPr="007D080B">
              <w:rPr>
                <w:color w:val="auto"/>
              </w:rPr>
              <w:t>0.9002</w:t>
            </w:r>
          </w:p>
        </w:tc>
        <w:tc>
          <w:tcPr>
            <w:tcW w:w="1245" w:type="dxa"/>
            <w:tcBorders>
              <w:left w:val="single" w:sz="4" w:space="0" w:color="auto"/>
            </w:tcBorders>
            <w:vAlign w:val="center"/>
          </w:tcPr>
          <w:p w14:paraId="59D8DA7B" w14:textId="77777777" w:rsidR="007E0F29" w:rsidRPr="007D080B" w:rsidRDefault="007E0F29" w:rsidP="002D5E0B">
            <w:pPr>
              <w:spacing w:line="360" w:lineRule="auto"/>
              <w:jc w:val="center"/>
              <w:rPr>
                <w:color w:val="auto"/>
              </w:rPr>
            </w:pPr>
            <w:r w:rsidRPr="007D080B">
              <w:rPr>
                <w:color w:val="auto"/>
              </w:rPr>
              <w:t>60</w:t>
            </w:r>
          </w:p>
        </w:tc>
        <w:tc>
          <w:tcPr>
            <w:tcW w:w="1245" w:type="dxa"/>
            <w:vAlign w:val="center"/>
          </w:tcPr>
          <w:p w14:paraId="6F428C0E"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00</w:t>
            </w:r>
          </w:p>
        </w:tc>
        <w:tc>
          <w:tcPr>
            <w:tcW w:w="1167" w:type="dxa"/>
            <w:vAlign w:val="center"/>
          </w:tcPr>
          <w:p w14:paraId="6703DA16" w14:textId="77777777" w:rsidR="007E0F29" w:rsidRPr="007D080B" w:rsidRDefault="007E0F29" w:rsidP="002D5E0B">
            <w:pPr>
              <w:spacing w:line="360" w:lineRule="auto"/>
              <w:jc w:val="center"/>
              <w:rPr>
                <w:color w:val="auto"/>
              </w:rPr>
            </w:pPr>
            <w:r w:rsidRPr="007D080B">
              <w:rPr>
                <w:color w:val="auto"/>
              </w:rPr>
              <w:t>0.8819</w:t>
            </w:r>
          </w:p>
        </w:tc>
      </w:tr>
      <w:tr w:rsidR="007D080B" w:rsidRPr="007D080B" w14:paraId="5440ED04" w14:textId="77777777" w:rsidTr="00D366F2">
        <w:trPr>
          <w:jc w:val="center"/>
        </w:trPr>
        <w:tc>
          <w:tcPr>
            <w:tcW w:w="1276" w:type="dxa"/>
            <w:tcBorders>
              <w:bottom w:val="single" w:sz="4" w:space="0" w:color="auto"/>
              <w:right w:val="single" w:sz="4" w:space="0" w:color="auto"/>
            </w:tcBorders>
            <w:vAlign w:val="center"/>
          </w:tcPr>
          <w:p w14:paraId="3A659FAA" w14:textId="77777777" w:rsidR="007E0F29" w:rsidRPr="007D080B" w:rsidRDefault="007E0F29" w:rsidP="002D5E0B">
            <w:pPr>
              <w:spacing w:line="360" w:lineRule="auto"/>
              <w:jc w:val="center"/>
              <w:rPr>
                <w:color w:val="auto"/>
              </w:rPr>
            </w:pPr>
            <w:r w:rsidRPr="007D080B">
              <w:rPr>
                <w:rFonts w:hint="eastAsia"/>
                <w:color w:val="auto"/>
              </w:rPr>
              <w:t>0</w:t>
            </w:r>
            <w:r w:rsidRPr="007D080B">
              <w:rPr>
                <w:color w:val="auto"/>
              </w:rPr>
              <w:t>.4</w:t>
            </w:r>
          </w:p>
        </w:tc>
        <w:tc>
          <w:tcPr>
            <w:tcW w:w="1066" w:type="dxa"/>
            <w:tcBorders>
              <w:left w:val="single" w:sz="4" w:space="0" w:color="auto"/>
              <w:bottom w:val="single" w:sz="4" w:space="0" w:color="auto"/>
            </w:tcBorders>
            <w:vAlign w:val="center"/>
          </w:tcPr>
          <w:p w14:paraId="67AB1C70" w14:textId="77777777" w:rsidR="007E0F29" w:rsidRPr="007D080B" w:rsidRDefault="007E0F29" w:rsidP="002D5E0B">
            <w:pPr>
              <w:spacing w:line="360" w:lineRule="auto"/>
              <w:jc w:val="center"/>
              <w:rPr>
                <w:color w:val="auto"/>
              </w:rPr>
            </w:pPr>
            <w:r w:rsidRPr="007D080B">
              <w:rPr>
                <w:color w:val="auto"/>
              </w:rPr>
              <w:t>60</w:t>
            </w:r>
          </w:p>
        </w:tc>
        <w:tc>
          <w:tcPr>
            <w:tcW w:w="1245" w:type="dxa"/>
            <w:tcBorders>
              <w:bottom w:val="single" w:sz="4" w:space="0" w:color="auto"/>
            </w:tcBorders>
            <w:vAlign w:val="center"/>
          </w:tcPr>
          <w:p w14:paraId="2A6EF32B"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10</w:t>
            </w:r>
          </w:p>
        </w:tc>
        <w:tc>
          <w:tcPr>
            <w:tcW w:w="1062" w:type="dxa"/>
            <w:tcBorders>
              <w:bottom w:val="single" w:sz="4" w:space="0" w:color="auto"/>
              <w:right w:val="single" w:sz="4" w:space="0" w:color="auto"/>
            </w:tcBorders>
            <w:vAlign w:val="center"/>
          </w:tcPr>
          <w:p w14:paraId="7D738379" w14:textId="77777777" w:rsidR="007E0F29" w:rsidRPr="007D080B" w:rsidRDefault="007E0F29" w:rsidP="002D5E0B">
            <w:pPr>
              <w:spacing w:line="360" w:lineRule="auto"/>
              <w:jc w:val="center"/>
              <w:rPr>
                <w:color w:val="auto"/>
              </w:rPr>
            </w:pPr>
            <w:r w:rsidRPr="007D080B">
              <w:rPr>
                <w:color w:val="auto"/>
              </w:rPr>
              <w:t>0.8781</w:t>
            </w:r>
          </w:p>
        </w:tc>
        <w:tc>
          <w:tcPr>
            <w:tcW w:w="1245" w:type="dxa"/>
            <w:tcBorders>
              <w:left w:val="single" w:sz="4" w:space="0" w:color="auto"/>
              <w:bottom w:val="single" w:sz="4" w:space="0" w:color="auto"/>
            </w:tcBorders>
            <w:vAlign w:val="center"/>
          </w:tcPr>
          <w:p w14:paraId="5387A467" w14:textId="77777777" w:rsidR="007E0F29" w:rsidRPr="007D080B" w:rsidRDefault="007E0F29" w:rsidP="002D5E0B">
            <w:pPr>
              <w:spacing w:line="360" w:lineRule="auto"/>
              <w:jc w:val="center"/>
              <w:rPr>
                <w:color w:val="auto"/>
              </w:rPr>
            </w:pPr>
            <w:r w:rsidRPr="007D080B">
              <w:rPr>
                <w:color w:val="auto"/>
              </w:rPr>
              <w:t>60</w:t>
            </w:r>
          </w:p>
        </w:tc>
        <w:tc>
          <w:tcPr>
            <w:tcW w:w="1245" w:type="dxa"/>
            <w:tcBorders>
              <w:bottom w:val="single" w:sz="4" w:space="0" w:color="auto"/>
            </w:tcBorders>
            <w:vAlign w:val="center"/>
          </w:tcPr>
          <w:p w14:paraId="15BAEF8B"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20</w:t>
            </w:r>
          </w:p>
        </w:tc>
        <w:tc>
          <w:tcPr>
            <w:tcW w:w="1167" w:type="dxa"/>
            <w:tcBorders>
              <w:bottom w:val="single" w:sz="4" w:space="0" w:color="auto"/>
            </w:tcBorders>
            <w:vAlign w:val="center"/>
          </w:tcPr>
          <w:p w14:paraId="3F845F18" w14:textId="77777777" w:rsidR="007E0F29" w:rsidRPr="007D080B" w:rsidRDefault="007E0F29" w:rsidP="002D5E0B">
            <w:pPr>
              <w:spacing w:line="360" w:lineRule="auto"/>
              <w:jc w:val="center"/>
              <w:rPr>
                <w:color w:val="auto"/>
              </w:rPr>
            </w:pPr>
            <w:r w:rsidRPr="007D080B">
              <w:rPr>
                <w:color w:val="auto"/>
              </w:rPr>
              <w:t>0.8997</w:t>
            </w:r>
          </w:p>
        </w:tc>
      </w:tr>
      <w:tr w:rsidR="007D080B" w:rsidRPr="007D080B" w14:paraId="106E8669" w14:textId="77777777" w:rsidTr="00D366F2">
        <w:trPr>
          <w:jc w:val="center"/>
        </w:trPr>
        <w:tc>
          <w:tcPr>
            <w:tcW w:w="1276" w:type="dxa"/>
            <w:tcBorders>
              <w:top w:val="single" w:sz="4" w:space="0" w:color="auto"/>
              <w:right w:val="single" w:sz="4" w:space="0" w:color="auto"/>
            </w:tcBorders>
            <w:vAlign w:val="center"/>
          </w:tcPr>
          <w:p w14:paraId="59D18F5D" w14:textId="77777777" w:rsidR="007E0F29" w:rsidRPr="007D080B" w:rsidRDefault="007E0F29" w:rsidP="002D5E0B">
            <w:pPr>
              <w:spacing w:line="360" w:lineRule="auto"/>
              <w:jc w:val="center"/>
              <w:rPr>
                <w:color w:val="auto"/>
              </w:rPr>
            </w:pPr>
            <w:r w:rsidRPr="007D080B">
              <w:rPr>
                <w:rFonts w:hint="eastAsia"/>
                <w:color w:val="auto"/>
              </w:rPr>
              <w:t>0</w:t>
            </w:r>
            <w:r w:rsidRPr="007D080B">
              <w:rPr>
                <w:color w:val="auto"/>
              </w:rPr>
              <w:t>.8</w:t>
            </w:r>
          </w:p>
        </w:tc>
        <w:tc>
          <w:tcPr>
            <w:tcW w:w="1066" w:type="dxa"/>
            <w:tcBorders>
              <w:top w:val="single" w:sz="4" w:space="0" w:color="auto"/>
              <w:left w:val="single" w:sz="4" w:space="0" w:color="auto"/>
            </w:tcBorders>
            <w:vAlign w:val="center"/>
          </w:tcPr>
          <w:p w14:paraId="5775C59D" w14:textId="77777777" w:rsidR="007E0F29" w:rsidRPr="007D080B" w:rsidRDefault="007E0F29" w:rsidP="002D5E0B">
            <w:pPr>
              <w:spacing w:line="360" w:lineRule="auto"/>
              <w:jc w:val="center"/>
              <w:rPr>
                <w:color w:val="auto"/>
              </w:rPr>
            </w:pPr>
            <w:r w:rsidRPr="007D080B">
              <w:rPr>
                <w:rFonts w:hint="eastAsia"/>
                <w:color w:val="auto"/>
              </w:rPr>
              <w:t>5</w:t>
            </w:r>
            <w:r w:rsidRPr="007D080B">
              <w:rPr>
                <w:color w:val="auto"/>
              </w:rPr>
              <w:t>0</w:t>
            </w:r>
          </w:p>
        </w:tc>
        <w:tc>
          <w:tcPr>
            <w:tcW w:w="1245" w:type="dxa"/>
            <w:tcBorders>
              <w:top w:val="single" w:sz="4" w:space="0" w:color="auto"/>
            </w:tcBorders>
            <w:vAlign w:val="center"/>
          </w:tcPr>
          <w:p w14:paraId="5C2B0847" w14:textId="77777777" w:rsidR="007E0F29" w:rsidRPr="007D080B" w:rsidRDefault="007E0F29" w:rsidP="002D5E0B">
            <w:pPr>
              <w:spacing w:line="360" w:lineRule="auto"/>
              <w:jc w:val="center"/>
              <w:rPr>
                <w:color w:val="auto"/>
              </w:rPr>
            </w:pPr>
            <w:r w:rsidRPr="007D080B">
              <w:rPr>
                <w:color w:val="auto"/>
              </w:rPr>
              <w:t>90</w:t>
            </w:r>
          </w:p>
        </w:tc>
        <w:tc>
          <w:tcPr>
            <w:tcW w:w="1062" w:type="dxa"/>
            <w:tcBorders>
              <w:top w:val="single" w:sz="4" w:space="0" w:color="auto"/>
              <w:right w:val="single" w:sz="4" w:space="0" w:color="auto"/>
            </w:tcBorders>
            <w:vAlign w:val="center"/>
          </w:tcPr>
          <w:p w14:paraId="79E96960" w14:textId="77777777" w:rsidR="007E0F29" w:rsidRPr="007D080B" w:rsidRDefault="007E0F29" w:rsidP="002D5E0B">
            <w:pPr>
              <w:spacing w:line="360" w:lineRule="auto"/>
              <w:jc w:val="center"/>
              <w:rPr>
                <w:color w:val="auto"/>
              </w:rPr>
            </w:pPr>
            <w:r w:rsidRPr="007D080B">
              <w:rPr>
                <w:color w:val="auto"/>
              </w:rPr>
              <w:t>1.5274</w:t>
            </w:r>
          </w:p>
        </w:tc>
        <w:tc>
          <w:tcPr>
            <w:tcW w:w="1245" w:type="dxa"/>
            <w:tcBorders>
              <w:top w:val="single" w:sz="4" w:space="0" w:color="auto"/>
              <w:left w:val="single" w:sz="4" w:space="0" w:color="auto"/>
            </w:tcBorders>
            <w:vAlign w:val="center"/>
          </w:tcPr>
          <w:p w14:paraId="0A7C8310" w14:textId="77777777" w:rsidR="007E0F29" w:rsidRPr="007D080B" w:rsidRDefault="007E0F29" w:rsidP="002D5E0B">
            <w:pPr>
              <w:spacing w:line="360" w:lineRule="auto"/>
              <w:jc w:val="center"/>
              <w:rPr>
                <w:color w:val="auto"/>
              </w:rPr>
            </w:pPr>
            <w:r w:rsidRPr="007D080B">
              <w:rPr>
                <w:rFonts w:hint="eastAsia"/>
                <w:color w:val="auto"/>
              </w:rPr>
              <w:t>5</w:t>
            </w:r>
            <w:r w:rsidRPr="007D080B">
              <w:rPr>
                <w:color w:val="auto"/>
              </w:rPr>
              <w:t>0</w:t>
            </w:r>
          </w:p>
        </w:tc>
        <w:tc>
          <w:tcPr>
            <w:tcW w:w="1245" w:type="dxa"/>
            <w:tcBorders>
              <w:top w:val="single" w:sz="4" w:space="0" w:color="auto"/>
            </w:tcBorders>
            <w:vAlign w:val="center"/>
          </w:tcPr>
          <w:p w14:paraId="65BCA19A"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00</w:t>
            </w:r>
          </w:p>
        </w:tc>
        <w:tc>
          <w:tcPr>
            <w:tcW w:w="1167" w:type="dxa"/>
            <w:tcBorders>
              <w:top w:val="single" w:sz="4" w:space="0" w:color="auto"/>
            </w:tcBorders>
            <w:vAlign w:val="center"/>
          </w:tcPr>
          <w:p w14:paraId="109071E8" w14:textId="77777777" w:rsidR="007E0F29" w:rsidRPr="007D080B" w:rsidRDefault="007E0F29" w:rsidP="002D5E0B">
            <w:pPr>
              <w:spacing w:line="360" w:lineRule="auto"/>
              <w:jc w:val="center"/>
              <w:rPr>
                <w:color w:val="auto"/>
              </w:rPr>
            </w:pPr>
            <w:r w:rsidRPr="007D080B">
              <w:rPr>
                <w:color w:val="auto"/>
              </w:rPr>
              <w:t>1.5409</w:t>
            </w:r>
          </w:p>
        </w:tc>
      </w:tr>
      <w:tr w:rsidR="007D080B" w:rsidRPr="007D080B" w14:paraId="0963F4E5" w14:textId="77777777" w:rsidTr="00F23D7A">
        <w:trPr>
          <w:jc w:val="center"/>
        </w:trPr>
        <w:tc>
          <w:tcPr>
            <w:tcW w:w="1276" w:type="dxa"/>
            <w:tcBorders>
              <w:right w:val="single" w:sz="4" w:space="0" w:color="auto"/>
            </w:tcBorders>
            <w:vAlign w:val="center"/>
          </w:tcPr>
          <w:p w14:paraId="7B27154D" w14:textId="77777777" w:rsidR="007E0F29" w:rsidRPr="007D080B" w:rsidRDefault="007E0F29" w:rsidP="002D5E0B">
            <w:pPr>
              <w:spacing w:line="360" w:lineRule="auto"/>
              <w:jc w:val="center"/>
              <w:rPr>
                <w:color w:val="auto"/>
              </w:rPr>
            </w:pPr>
            <w:r w:rsidRPr="007D080B">
              <w:rPr>
                <w:rFonts w:hint="eastAsia"/>
                <w:color w:val="auto"/>
              </w:rPr>
              <w:t>0</w:t>
            </w:r>
            <w:r w:rsidRPr="007D080B">
              <w:rPr>
                <w:color w:val="auto"/>
              </w:rPr>
              <w:t>.8</w:t>
            </w:r>
          </w:p>
        </w:tc>
        <w:tc>
          <w:tcPr>
            <w:tcW w:w="1066" w:type="dxa"/>
            <w:tcBorders>
              <w:left w:val="single" w:sz="4" w:space="0" w:color="auto"/>
            </w:tcBorders>
            <w:vAlign w:val="center"/>
          </w:tcPr>
          <w:p w14:paraId="25691CCA" w14:textId="77777777" w:rsidR="007E0F29" w:rsidRPr="007D080B" w:rsidRDefault="007E0F29" w:rsidP="002D5E0B">
            <w:pPr>
              <w:spacing w:line="360" w:lineRule="auto"/>
              <w:jc w:val="center"/>
              <w:rPr>
                <w:color w:val="auto"/>
              </w:rPr>
            </w:pPr>
            <w:r w:rsidRPr="007D080B">
              <w:rPr>
                <w:rFonts w:hint="eastAsia"/>
                <w:color w:val="auto"/>
              </w:rPr>
              <w:t>5</w:t>
            </w:r>
            <w:r w:rsidRPr="007D080B">
              <w:rPr>
                <w:color w:val="auto"/>
              </w:rPr>
              <w:t>0</w:t>
            </w:r>
          </w:p>
        </w:tc>
        <w:tc>
          <w:tcPr>
            <w:tcW w:w="1245" w:type="dxa"/>
            <w:vAlign w:val="center"/>
          </w:tcPr>
          <w:p w14:paraId="4C8247ED"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10</w:t>
            </w:r>
          </w:p>
        </w:tc>
        <w:tc>
          <w:tcPr>
            <w:tcW w:w="1062" w:type="dxa"/>
            <w:tcBorders>
              <w:right w:val="single" w:sz="4" w:space="0" w:color="auto"/>
            </w:tcBorders>
            <w:vAlign w:val="center"/>
          </w:tcPr>
          <w:p w14:paraId="3D0E2112" w14:textId="77777777" w:rsidR="007E0F29" w:rsidRPr="007D080B" w:rsidRDefault="007E0F29" w:rsidP="002D5E0B">
            <w:pPr>
              <w:spacing w:line="360" w:lineRule="auto"/>
              <w:jc w:val="center"/>
              <w:rPr>
                <w:color w:val="auto"/>
              </w:rPr>
            </w:pPr>
            <w:r w:rsidRPr="007D080B">
              <w:rPr>
                <w:color w:val="auto"/>
              </w:rPr>
              <w:t>1.5378</w:t>
            </w:r>
          </w:p>
        </w:tc>
        <w:tc>
          <w:tcPr>
            <w:tcW w:w="1245" w:type="dxa"/>
            <w:tcBorders>
              <w:left w:val="single" w:sz="4" w:space="0" w:color="auto"/>
            </w:tcBorders>
            <w:vAlign w:val="center"/>
          </w:tcPr>
          <w:p w14:paraId="62177E70" w14:textId="77777777" w:rsidR="007E0F29" w:rsidRPr="007D080B" w:rsidRDefault="007E0F29" w:rsidP="002D5E0B">
            <w:pPr>
              <w:spacing w:line="360" w:lineRule="auto"/>
              <w:jc w:val="center"/>
              <w:rPr>
                <w:color w:val="auto"/>
              </w:rPr>
            </w:pPr>
            <w:r w:rsidRPr="007D080B">
              <w:rPr>
                <w:rFonts w:hint="eastAsia"/>
                <w:color w:val="auto"/>
              </w:rPr>
              <w:t>5</w:t>
            </w:r>
            <w:r w:rsidRPr="007D080B">
              <w:rPr>
                <w:color w:val="auto"/>
              </w:rPr>
              <w:t>0</w:t>
            </w:r>
          </w:p>
        </w:tc>
        <w:tc>
          <w:tcPr>
            <w:tcW w:w="1245" w:type="dxa"/>
            <w:vAlign w:val="center"/>
          </w:tcPr>
          <w:p w14:paraId="3A5A72CB"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20</w:t>
            </w:r>
          </w:p>
        </w:tc>
        <w:tc>
          <w:tcPr>
            <w:tcW w:w="1167" w:type="dxa"/>
            <w:vAlign w:val="center"/>
          </w:tcPr>
          <w:p w14:paraId="3AF2A2FF" w14:textId="77777777" w:rsidR="007E0F29" w:rsidRPr="007D080B" w:rsidRDefault="007E0F29" w:rsidP="002D5E0B">
            <w:pPr>
              <w:spacing w:line="360" w:lineRule="auto"/>
              <w:jc w:val="center"/>
              <w:rPr>
                <w:color w:val="auto"/>
              </w:rPr>
            </w:pPr>
            <w:r w:rsidRPr="007D080B">
              <w:rPr>
                <w:color w:val="auto"/>
              </w:rPr>
              <w:t>1.5338</w:t>
            </w:r>
          </w:p>
        </w:tc>
      </w:tr>
      <w:tr w:rsidR="007D080B" w:rsidRPr="007D080B" w14:paraId="2892F10D" w14:textId="77777777" w:rsidTr="00F23D7A">
        <w:trPr>
          <w:jc w:val="center"/>
        </w:trPr>
        <w:tc>
          <w:tcPr>
            <w:tcW w:w="1276" w:type="dxa"/>
            <w:tcBorders>
              <w:right w:val="single" w:sz="4" w:space="0" w:color="auto"/>
            </w:tcBorders>
            <w:vAlign w:val="center"/>
          </w:tcPr>
          <w:p w14:paraId="5AB6AA04" w14:textId="77777777" w:rsidR="007E0F29" w:rsidRPr="007D080B" w:rsidRDefault="007E0F29" w:rsidP="002D5E0B">
            <w:pPr>
              <w:spacing w:line="360" w:lineRule="auto"/>
              <w:jc w:val="center"/>
              <w:rPr>
                <w:color w:val="auto"/>
              </w:rPr>
            </w:pPr>
            <w:r w:rsidRPr="007D080B">
              <w:rPr>
                <w:rFonts w:hint="eastAsia"/>
                <w:color w:val="auto"/>
              </w:rPr>
              <w:lastRenderedPageBreak/>
              <w:t>0</w:t>
            </w:r>
            <w:r w:rsidRPr="007D080B">
              <w:rPr>
                <w:color w:val="auto"/>
              </w:rPr>
              <w:t>.8</w:t>
            </w:r>
          </w:p>
        </w:tc>
        <w:tc>
          <w:tcPr>
            <w:tcW w:w="1066" w:type="dxa"/>
            <w:tcBorders>
              <w:left w:val="single" w:sz="4" w:space="0" w:color="auto"/>
            </w:tcBorders>
            <w:vAlign w:val="center"/>
          </w:tcPr>
          <w:p w14:paraId="2CA53777" w14:textId="77777777" w:rsidR="007E0F29" w:rsidRPr="007D080B" w:rsidRDefault="007E0F29" w:rsidP="002D5E0B">
            <w:pPr>
              <w:spacing w:line="360" w:lineRule="auto"/>
              <w:jc w:val="center"/>
              <w:rPr>
                <w:color w:val="auto"/>
              </w:rPr>
            </w:pPr>
            <w:r w:rsidRPr="007D080B">
              <w:rPr>
                <w:color w:val="auto"/>
              </w:rPr>
              <w:t>60</w:t>
            </w:r>
          </w:p>
        </w:tc>
        <w:tc>
          <w:tcPr>
            <w:tcW w:w="1245" w:type="dxa"/>
            <w:vAlign w:val="center"/>
          </w:tcPr>
          <w:p w14:paraId="594DAC2B" w14:textId="77777777" w:rsidR="007E0F29" w:rsidRPr="007D080B" w:rsidRDefault="007E0F29" w:rsidP="002D5E0B">
            <w:pPr>
              <w:spacing w:line="360" w:lineRule="auto"/>
              <w:jc w:val="center"/>
              <w:rPr>
                <w:color w:val="auto"/>
              </w:rPr>
            </w:pPr>
            <w:r w:rsidRPr="007D080B">
              <w:rPr>
                <w:color w:val="auto"/>
              </w:rPr>
              <w:t>90</w:t>
            </w:r>
          </w:p>
        </w:tc>
        <w:tc>
          <w:tcPr>
            <w:tcW w:w="1062" w:type="dxa"/>
            <w:tcBorders>
              <w:right w:val="single" w:sz="4" w:space="0" w:color="auto"/>
            </w:tcBorders>
            <w:vAlign w:val="center"/>
          </w:tcPr>
          <w:p w14:paraId="13D2C298" w14:textId="77777777" w:rsidR="007E0F29" w:rsidRPr="007D080B" w:rsidRDefault="007E0F29" w:rsidP="002D5E0B">
            <w:pPr>
              <w:spacing w:line="360" w:lineRule="auto"/>
              <w:jc w:val="center"/>
              <w:rPr>
                <w:color w:val="auto"/>
              </w:rPr>
            </w:pPr>
            <w:r w:rsidRPr="007D080B">
              <w:rPr>
                <w:color w:val="auto"/>
              </w:rPr>
              <w:t>1.5565</w:t>
            </w:r>
          </w:p>
        </w:tc>
        <w:tc>
          <w:tcPr>
            <w:tcW w:w="1245" w:type="dxa"/>
            <w:tcBorders>
              <w:left w:val="single" w:sz="4" w:space="0" w:color="auto"/>
            </w:tcBorders>
            <w:vAlign w:val="center"/>
          </w:tcPr>
          <w:p w14:paraId="177FF3F3" w14:textId="77777777" w:rsidR="007E0F29" w:rsidRPr="007D080B" w:rsidRDefault="007E0F29" w:rsidP="002D5E0B">
            <w:pPr>
              <w:spacing w:line="360" w:lineRule="auto"/>
              <w:jc w:val="center"/>
              <w:rPr>
                <w:color w:val="auto"/>
              </w:rPr>
            </w:pPr>
            <w:r w:rsidRPr="007D080B">
              <w:rPr>
                <w:color w:val="auto"/>
              </w:rPr>
              <w:t>60</w:t>
            </w:r>
          </w:p>
        </w:tc>
        <w:tc>
          <w:tcPr>
            <w:tcW w:w="1245" w:type="dxa"/>
            <w:vAlign w:val="center"/>
          </w:tcPr>
          <w:p w14:paraId="22BE63A2"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00</w:t>
            </w:r>
          </w:p>
        </w:tc>
        <w:tc>
          <w:tcPr>
            <w:tcW w:w="1167" w:type="dxa"/>
            <w:vAlign w:val="center"/>
          </w:tcPr>
          <w:p w14:paraId="7D00F3B9" w14:textId="77777777" w:rsidR="007E0F29" w:rsidRPr="007D080B" w:rsidRDefault="007E0F29" w:rsidP="002D5E0B">
            <w:pPr>
              <w:spacing w:line="360" w:lineRule="auto"/>
              <w:jc w:val="center"/>
              <w:rPr>
                <w:color w:val="auto"/>
              </w:rPr>
            </w:pPr>
            <w:r w:rsidRPr="007D080B">
              <w:rPr>
                <w:color w:val="auto"/>
              </w:rPr>
              <w:t>1.5661</w:t>
            </w:r>
          </w:p>
        </w:tc>
      </w:tr>
      <w:tr w:rsidR="007D080B" w:rsidRPr="007D080B" w14:paraId="6A12F3D3" w14:textId="77777777" w:rsidTr="00D366F2">
        <w:trPr>
          <w:jc w:val="center"/>
        </w:trPr>
        <w:tc>
          <w:tcPr>
            <w:tcW w:w="1276" w:type="dxa"/>
            <w:tcBorders>
              <w:bottom w:val="single" w:sz="4" w:space="0" w:color="auto"/>
              <w:right w:val="single" w:sz="4" w:space="0" w:color="auto"/>
            </w:tcBorders>
            <w:vAlign w:val="center"/>
          </w:tcPr>
          <w:p w14:paraId="2836487B" w14:textId="77777777" w:rsidR="007E0F29" w:rsidRPr="007D080B" w:rsidRDefault="007E0F29" w:rsidP="002D5E0B">
            <w:pPr>
              <w:spacing w:line="360" w:lineRule="auto"/>
              <w:jc w:val="center"/>
              <w:rPr>
                <w:color w:val="auto"/>
              </w:rPr>
            </w:pPr>
            <w:r w:rsidRPr="007D080B">
              <w:rPr>
                <w:rFonts w:hint="eastAsia"/>
                <w:color w:val="auto"/>
              </w:rPr>
              <w:t>0</w:t>
            </w:r>
            <w:r w:rsidRPr="007D080B">
              <w:rPr>
                <w:color w:val="auto"/>
              </w:rPr>
              <w:t>.8</w:t>
            </w:r>
          </w:p>
        </w:tc>
        <w:tc>
          <w:tcPr>
            <w:tcW w:w="1066" w:type="dxa"/>
            <w:tcBorders>
              <w:left w:val="single" w:sz="4" w:space="0" w:color="auto"/>
              <w:bottom w:val="single" w:sz="4" w:space="0" w:color="auto"/>
            </w:tcBorders>
            <w:vAlign w:val="center"/>
          </w:tcPr>
          <w:p w14:paraId="45875878" w14:textId="77777777" w:rsidR="007E0F29" w:rsidRPr="007D080B" w:rsidRDefault="007E0F29" w:rsidP="002D5E0B">
            <w:pPr>
              <w:spacing w:line="360" w:lineRule="auto"/>
              <w:jc w:val="center"/>
              <w:rPr>
                <w:color w:val="auto"/>
              </w:rPr>
            </w:pPr>
            <w:r w:rsidRPr="007D080B">
              <w:rPr>
                <w:color w:val="auto"/>
              </w:rPr>
              <w:t>60</w:t>
            </w:r>
          </w:p>
        </w:tc>
        <w:tc>
          <w:tcPr>
            <w:tcW w:w="1245" w:type="dxa"/>
            <w:tcBorders>
              <w:bottom w:val="single" w:sz="4" w:space="0" w:color="auto"/>
            </w:tcBorders>
            <w:vAlign w:val="center"/>
          </w:tcPr>
          <w:p w14:paraId="7459DFDD"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10</w:t>
            </w:r>
          </w:p>
        </w:tc>
        <w:tc>
          <w:tcPr>
            <w:tcW w:w="1062" w:type="dxa"/>
            <w:tcBorders>
              <w:bottom w:val="single" w:sz="4" w:space="0" w:color="auto"/>
              <w:right w:val="single" w:sz="4" w:space="0" w:color="auto"/>
            </w:tcBorders>
            <w:vAlign w:val="center"/>
          </w:tcPr>
          <w:p w14:paraId="36EE0D2F" w14:textId="77777777" w:rsidR="007E0F29" w:rsidRPr="007D080B" w:rsidRDefault="007E0F29" w:rsidP="002D5E0B">
            <w:pPr>
              <w:spacing w:line="360" w:lineRule="auto"/>
              <w:jc w:val="center"/>
              <w:rPr>
                <w:color w:val="auto"/>
              </w:rPr>
            </w:pPr>
            <w:r w:rsidRPr="007D080B">
              <w:rPr>
                <w:color w:val="auto"/>
              </w:rPr>
              <w:t>1.5573</w:t>
            </w:r>
          </w:p>
        </w:tc>
        <w:tc>
          <w:tcPr>
            <w:tcW w:w="1245" w:type="dxa"/>
            <w:tcBorders>
              <w:left w:val="single" w:sz="4" w:space="0" w:color="auto"/>
              <w:bottom w:val="single" w:sz="4" w:space="0" w:color="auto"/>
            </w:tcBorders>
            <w:vAlign w:val="center"/>
          </w:tcPr>
          <w:p w14:paraId="657C8D21" w14:textId="77777777" w:rsidR="007E0F29" w:rsidRPr="007D080B" w:rsidRDefault="007E0F29" w:rsidP="002D5E0B">
            <w:pPr>
              <w:spacing w:line="360" w:lineRule="auto"/>
              <w:jc w:val="center"/>
              <w:rPr>
                <w:color w:val="auto"/>
              </w:rPr>
            </w:pPr>
            <w:r w:rsidRPr="007D080B">
              <w:rPr>
                <w:color w:val="auto"/>
              </w:rPr>
              <w:t>60</w:t>
            </w:r>
          </w:p>
        </w:tc>
        <w:tc>
          <w:tcPr>
            <w:tcW w:w="1245" w:type="dxa"/>
            <w:tcBorders>
              <w:bottom w:val="single" w:sz="4" w:space="0" w:color="auto"/>
            </w:tcBorders>
            <w:vAlign w:val="center"/>
          </w:tcPr>
          <w:p w14:paraId="763F08A5"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20</w:t>
            </w:r>
          </w:p>
        </w:tc>
        <w:tc>
          <w:tcPr>
            <w:tcW w:w="1167" w:type="dxa"/>
            <w:tcBorders>
              <w:bottom w:val="single" w:sz="4" w:space="0" w:color="auto"/>
            </w:tcBorders>
            <w:vAlign w:val="center"/>
          </w:tcPr>
          <w:p w14:paraId="6B3BA417" w14:textId="77777777" w:rsidR="007E0F29" w:rsidRPr="007D080B" w:rsidRDefault="007E0F29" w:rsidP="002D5E0B">
            <w:pPr>
              <w:spacing w:line="360" w:lineRule="auto"/>
              <w:jc w:val="center"/>
              <w:rPr>
                <w:color w:val="auto"/>
              </w:rPr>
            </w:pPr>
            <w:r w:rsidRPr="007D080B">
              <w:rPr>
                <w:color w:val="auto"/>
              </w:rPr>
              <w:t>1.5494</w:t>
            </w:r>
          </w:p>
        </w:tc>
      </w:tr>
      <w:tr w:rsidR="007D080B" w:rsidRPr="007D080B" w14:paraId="38DF39B7" w14:textId="77777777" w:rsidTr="00D366F2">
        <w:trPr>
          <w:jc w:val="center"/>
        </w:trPr>
        <w:tc>
          <w:tcPr>
            <w:tcW w:w="1276" w:type="dxa"/>
            <w:tcBorders>
              <w:top w:val="single" w:sz="4" w:space="0" w:color="auto"/>
              <w:right w:val="single" w:sz="4" w:space="0" w:color="auto"/>
            </w:tcBorders>
            <w:vAlign w:val="center"/>
          </w:tcPr>
          <w:p w14:paraId="7420CE06"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.2</w:t>
            </w:r>
          </w:p>
        </w:tc>
        <w:tc>
          <w:tcPr>
            <w:tcW w:w="1066" w:type="dxa"/>
            <w:tcBorders>
              <w:top w:val="single" w:sz="4" w:space="0" w:color="auto"/>
              <w:left w:val="single" w:sz="4" w:space="0" w:color="auto"/>
            </w:tcBorders>
            <w:vAlign w:val="center"/>
          </w:tcPr>
          <w:p w14:paraId="298CBD5C" w14:textId="77777777" w:rsidR="007E0F29" w:rsidRPr="007D080B" w:rsidRDefault="007E0F29" w:rsidP="002D5E0B">
            <w:pPr>
              <w:spacing w:line="360" w:lineRule="auto"/>
              <w:jc w:val="center"/>
              <w:rPr>
                <w:color w:val="auto"/>
              </w:rPr>
            </w:pPr>
            <w:r w:rsidRPr="007D080B">
              <w:rPr>
                <w:rFonts w:hint="eastAsia"/>
                <w:color w:val="auto"/>
              </w:rPr>
              <w:t>5</w:t>
            </w:r>
            <w:r w:rsidRPr="007D080B">
              <w:rPr>
                <w:color w:val="auto"/>
              </w:rPr>
              <w:t>0</w:t>
            </w:r>
          </w:p>
        </w:tc>
        <w:tc>
          <w:tcPr>
            <w:tcW w:w="1245" w:type="dxa"/>
            <w:tcBorders>
              <w:top w:val="single" w:sz="4" w:space="0" w:color="auto"/>
            </w:tcBorders>
            <w:vAlign w:val="center"/>
          </w:tcPr>
          <w:p w14:paraId="17492B98" w14:textId="77777777" w:rsidR="007E0F29" w:rsidRPr="007D080B" w:rsidRDefault="007E0F29" w:rsidP="002D5E0B">
            <w:pPr>
              <w:spacing w:line="360" w:lineRule="auto"/>
              <w:jc w:val="center"/>
              <w:rPr>
                <w:color w:val="auto"/>
              </w:rPr>
            </w:pPr>
            <w:r w:rsidRPr="007D080B">
              <w:rPr>
                <w:color w:val="auto"/>
              </w:rPr>
              <w:t>90</w:t>
            </w:r>
          </w:p>
        </w:tc>
        <w:tc>
          <w:tcPr>
            <w:tcW w:w="1062" w:type="dxa"/>
            <w:tcBorders>
              <w:top w:val="single" w:sz="4" w:space="0" w:color="auto"/>
              <w:right w:val="single" w:sz="4" w:space="0" w:color="auto"/>
            </w:tcBorders>
            <w:vAlign w:val="center"/>
          </w:tcPr>
          <w:p w14:paraId="6D1A3065" w14:textId="77777777" w:rsidR="007E0F29" w:rsidRPr="007D080B" w:rsidRDefault="007E0F29" w:rsidP="002D5E0B">
            <w:pPr>
              <w:spacing w:line="360" w:lineRule="auto"/>
              <w:jc w:val="center"/>
              <w:rPr>
                <w:color w:val="auto"/>
              </w:rPr>
            </w:pPr>
            <w:r w:rsidRPr="007D080B">
              <w:rPr>
                <w:color w:val="auto"/>
              </w:rPr>
              <w:t>2.9426</w:t>
            </w:r>
          </w:p>
        </w:tc>
        <w:tc>
          <w:tcPr>
            <w:tcW w:w="1245" w:type="dxa"/>
            <w:tcBorders>
              <w:top w:val="single" w:sz="4" w:space="0" w:color="auto"/>
              <w:left w:val="single" w:sz="4" w:space="0" w:color="auto"/>
            </w:tcBorders>
            <w:vAlign w:val="center"/>
          </w:tcPr>
          <w:p w14:paraId="20BF8C27" w14:textId="77777777" w:rsidR="007E0F29" w:rsidRPr="007D080B" w:rsidRDefault="007E0F29" w:rsidP="002D5E0B">
            <w:pPr>
              <w:spacing w:line="360" w:lineRule="auto"/>
              <w:jc w:val="center"/>
              <w:rPr>
                <w:color w:val="auto"/>
              </w:rPr>
            </w:pPr>
            <w:r w:rsidRPr="007D080B">
              <w:rPr>
                <w:rFonts w:hint="eastAsia"/>
                <w:color w:val="auto"/>
              </w:rPr>
              <w:t>5</w:t>
            </w:r>
            <w:r w:rsidRPr="007D080B">
              <w:rPr>
                <w:color w:val="auto"/>
              </w:rPr>
              <w:t>0</w:t>
            </w:r>
          </w:p>
        </w:tc>
        <w:tc>
          <w:tcPr>
            <w:tcW w:w="1245" w:type="dxa"/>
            <w:tcBorders>
              <w:top w:val="single" w:sz="4" w:space="0" w:color="auto"/>
            </w:tcBorders>
            <w:vAlign w:val="center"/>
          </w:tcPr>
          <w:p w14:paraId="6F707893"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00</w:t>
            </w:r>
          </w:p>
        </w:tc>
        <w:tc>
          <w:tcPr>
            <w:tcW w:w="1167" w:type="dxa"/>
            <w:tcBorders>
              <w:top w:val="single" w:sz="4" w:space="0" w:color="auto"/>
            </w:tcBorders>
            <w:vAlign w:val="center"/>
          </w:tcPr>
          <w:p w14:paraId="48CE9963" w14:textId="77777777" w:rsidR="007E0F29" w:rsidRPr="007D080B" w:rsidRDefault="007E0F29" w:rsidP="002D5E0B">
            <w:pPr>
              <w:spacing w:line="360" w:lineRule="auto"/>
              <w:jc w:val="center"/>
              <w:rPr>
                <w:color w:val="auto"/>
              </w:rPr>
            </w:pPr>
            <w:r w:rsidRPr="007D080B">
              <w:rPr>
                <w:color w:val="auto"/>
              </w:rPr>
              <w:t>2.9929</w:t>
            </w:r>
          </w:p>
        </w:tc>
      </w:tr>
      <w:tr w:rsidR="007D080B" w:rsidRPr="007D080B" w14:paraId="5C6BFFE6" w14:textId="77777777" w:rsidTr="00F23D7A">
        <w:trPr>
          <w:jc w:val="center"/>
        </w:trPr>
        <w:tc>
          <w:tcPr>
            <w:tcW w:w="1276" w:type="dxa"/>
            <w:tcBorders>
              <w:right w:val="single" w:sz="4" w:space="0" w:color="auto"/>
            </w:tcBorders>
            <w:vAlign w:val="center"/>
          </w:tcPr>
          <w:p w14:paraId="66B5F7A5"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.2</w:t>
            </w:r>
          </w:p>
        </w:tc>
        <w:tc>
          <w:tcPr>
            <w:tcW w:w="1066" w:type="dxa"/>
            <w:tcBorders>
              <w:left w:val="single" w:sz="4" w:space="0" w:color="auto"/>
            </w:tcBorders>
            <w:vAlign w:val="center"/>
          </w:tcPr>
          <w:p w14:paraId="6DEA70CC" w14:textId="77777777" w:rsidR="007E0F29" w:rsidRPr="007D080B" w:rsidRDefault="007E0F29" w:rsidP="002D5E0B">
            <w:pPr>
              <w:spacing w:line="360" w:lineRule="auto"/>
              <w:jc w:val="center"/>
              <w:rPr>
                <w:color w:val="auto"/>
              </w:rPr>
            </w:pPr>
            <w:r w:rsidRPr="007D080B">
              <w:rPr>
                <w:rFonts w:hint="eastAsia"/>
                <w:color w:val="auto"/>
              </w:rPr>
              <w:t>5</w:t>
            </w:r>
            <w:r w:rsidRPr="007D080B">
              <w:rPr>
                <w:color w:val="auto"/>
              </w:rPr>
              <w:t>0</w:t>
            </w:r>
          </w:p>
        </w:tc>
        <w:tc>
          <w:tcPr>
            <w:tcW w:w="1245" w:type="dxa"/>
            <w:vAlign w:val="center"/>
          </w:tcPr>
          <w:p w14:paraId="55F6259D"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10</w:t>
            </w:r>
          </w:p>
        </w:tc>
        <w:tc>
          <w:tcPr>
            <w:tcW w:w="1062" w:type="dxa"/>
            <w:tcBorders>
              <w:right w:val="single" w:sz="4" w:space="0" w:color="auto"/>
            </w:tcBorders>
            <w:vAlign w:val="center"/>
          </w:tcPr>
          <w:p w14:paraId="5F0DDA44" w14:textId="77777777" w:rsidR="007E0F29" w:rsidRPr="007D080B" w:rsidRDefault="007E0F29" w:rsidP="002D5E0B">
            <w:pPr>
              <w:spacing w:line="360" w:lineRule="auto"/>
              <w:jc w:val="center"/>
              <w:rPr>
                <w:color w:val="auto"/>
              </w:rPr>
            </w:pPr>
            <w:r w:rsidRPr="007D080B">
              <w:rPr>
                <w:color w:val="auto"/>
              </w:rPr>
              <w:t>2.9987</w:t>
            </w:r>
          </w:p>
        </w:tc>
        <w:tc>
          <w:tcPr>
            <w:tcW w:w="1245" w:type="dxa"/>
            <w:tcBorders>
              <w:left w:val="single" w:sz="4" w:space="0" w:color="auto"/>
            </w:tcBorders>
            <w:vAlign w:val="center"/>
          </w:tcPr>
          <w:p w14:paraId="317B4190" w14:textId="77777777" w:rsidR="007E0F29" w:rsidRPr="007D080B" w:rsidRDefault="007E0F29" w:rsidP="002D5E0B">
            <w:pPr>
              <w:spacing w:line="360" w:lineRule="auto"/>
              <w:jc w:val="center"/>
              <w:rPr>
                <w:color w:val="auto"/>
              </w:rPr>
            </w:pPr>
            <w:r w:rsidRPr="007D080B">
              <w:rPr>
                <w:rFonts w:hint="eastAsia"/>
                <w:color w:val="auto"/>
              </w:rPr>
              <w:t>5</w:t>
            </w:r>
            <w:r w:rsidRPr="007D080B">
              <w:rPr>
                <w:color w:val="auto"/>
              </w:rPr>
              <w:t>0</w:t>
            </w:r>
          </w:p>
        </w:tc>
        <w:tc>
          <w:tcPr>
            <w:tcW w:w="1245" w:type="dxa"/>
            <w:vAlign w:val="center"/>
          </w:tcPr>
          <w:p w14:paraId="608F0980"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20</w:t>
            </w:r>
          </w:p>
        </w:tc>
        <w:tc>
          <w:tcPr>
            <w:tcW w:w="1167" w:type="dxa"/>
            <w:vAlign w:val="center"/>
          </w:tcPr>
          <w:p w14:paraId="6A6C6BAF" w14:textId="77777777" w:rsidR="007E0F29" w:rsidRPr="007D080B" w:rsidRDefault="007E0F29" w:rsidP="002D5E0B">
            <w:pPr>
              <w:spacing w:line="360" w:lineRule="auto"/>
              <w:jc w:val="center"/>
              <w:rPr>
                <w:color w:val="auto"/>
              </w:rPr>
            </w:pPr>
            <w:r w:rsidRPr="007D080B">
              <w:rPr>
                <w:color w:val="auto"/>
              </w:rPr>
              <w:t>2.9980</w:t>
            </w:r>
          </w:p>
        </w:tc>
      </w:tr>
      <w:tr w:rsidR="007D080B" w:rsidRPr="007D080B" w14:paraId="60A33CB2" w14:textId="77777777" w:rsidTr="00F23D7A">
        <w:trPr>
          <w:jc w:val="center"/>
        </w:trPr>
        <w:tc>
          <w:tcPr>
            <w:tcW w:w="1276" w:type="dxa"/>
            <w:tcBorders>
              <w:right w:val="single" w:sz="4" w:space="0" w:color="auto"/>
            </w:tcBorders>
            <w:vAlign w:val="center"/>
          </w:tcPr>
          <w:p w14:paraId="364506E7"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.2</w:t>
            </w:r>
          </w:p>
        </w:tc>
        <w:tc>
          <w:tcPr>
            <w:tcW w:w="1066" w:type="dxa"/>
            <w:tcBorders>
              <w:left w:val="single" w:sz="4" w:space="0" w:color="auto"/>
            </w:tcBorders>
            <w:vAlign w:val="center"/>
          </w:tcPr>
          <w:p w14:paraId="1126986C" w14:textId="77777777" w:rsidR="007E0F29" w:rsidRPr="007D080B" w:rsidRDefault="007E0F29" w:rsidP="002D5E0B">
            <w:pPr>
              <w:spacing w:line="360" w:lineRule="auto"/>
              <w:jc w:val="center"/>
              <w:rPr>
                <w:color w:val="auto"/>
              </w:rPr>
            </w:pPr>
            <w:r w:rsidRPr="007D080B">
              <w:rPr>
                <w:color w:val="auto"/>
              </w:rPr>
              <w:t>60</w:t>
            </w:r>
          </w:p>
        </w:tc>
        <w:tc>
          <w:tcPr>
            <w:tcW w:w="1245" w:type="dxa"/>
            <w:vAlign w:val="center"/>
          </w:tcPr>
          <w:p w14:paraId="10B22C2C" w14:textId="77777777" w:rsidR="007E0F29" w:rsidRPr="007D080B" w:rsidRDefault="007E0F29" w:rsidP="002D5E0B">
            <w:pPr>
              <w:spacing w:line="360" w:lineRule="auto"/>
              <w:jc w:val="center"/>
              <w:rPr>
                <w:color w:val="auto"/>
              </w:rPr>
            </w:pPr>
            <w:r w:rsidRPr="007D080B">
              <w:rPr>
                <w:color w:val="auto"/>
              </w:rPr>
              <w:t>90</w:t>
            </w:r>
          </w:p>
        </w:tc>
        <w:tc>
          <w:tcPr>
            <w:tcW w:w="1062" w:type="dxa"/>
            <w:tcBorders>
              <w:right w:val="single" w:sz="4" w:space="0" w:color="auto"/>
            </w:tcBorders>
            <w:vAlign w:val="center"/>
          </w:tcPr>
          <w:p w14:paraId="1E554BA9" w14:textId="77777777" w:rsidR="007E0F29" w:rsidRPr="007D080B" w:rsidRDefault="007E0F29" w:rsidP="002D5E0B">
            <w:pPr>
              <w:spacing w:line="360" w:lineRule="auto"/>
              <w:jc w:val="center"/>
              <w:rPr>
                <w:color w:val="auto"/>
              </w:rPr>
            </w:pPr>
            <w:r w:rsidRPr="007D080B">
              <w:rPr>
                <w:color w:val="auto"/>
              </w:rPr>
              <w:t>2.9663</w:t>
            </w:r>
          </w:p>
        </w:tc>
        <w:tc>
          <w:tcPr>
            <w:tcW w:w="1245" w:type="dxa"/>
            <w:tcBorders>
              <w:left w:val="single" w:sz="4" w:space="0" w:color="auto"/>
            </w:tcBorders>
            <w:vAlign w:val="center"/>
          </w:tcPr>
          <w:p w14:paraId="4944444C" w14:textId="77777777" w:rsidR="007E0F29" w:rsidRPr="007D080B" w:rsidRDefault="007E0F29" w:rsidP="002D5E0B">
            <w:pPr>
              <w:spacing w:line="360" w:lineRule="auto"/>
              <w:jc w:val="center"/>
              <w:rPr>
                <w:color w:val="auto"/>
              </w:rPr>
            </w:pPr>
            <w:r w:rsidRPr="007D080B">
              <w:rPr>
                <w:color w:val="auto"/>
              </w:rPr>
              <w:t>60</w:t>
            </w:r>
          </w:p>
        </w:tc>
        <w:tc>
          <w:tcPr>
            <w:tcW w:w="1245" w:type="dxa"/>
            <w:vAlign w:val="center"/>
          </w:tcPr>
          <w:p w14:paraId="5AFCF066"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00</w:t>
            </w:r>
          </w:p>
        </w:tc>
        <w:tc>
          <w:tcPr>
            <w:tcW w:w="1167" w:type="dxa"/>
            <w:vAlign w:val="center"/>
          </w:tcPr>
          <w:p w14:paraId="349F5C43" w14:textId="77777777" w:rsidR="007E0F29" w:rsidRPr="007D080B" w:rsidRDefault="007E0F29" w:rsidP="002D5E0B">
            <w:pPr>
              <w:spacing w:line="360" w:lineRule="auto"/>
              <w:jc w:val="center"/>
              <w:rPr>
                <w:color w:val="auto"/>
              </w:rPr>
            </w:pPr>
            <w:r w:rsidRPr="007D080B">
              <w:rPr>
                <w:color w:val="auto"/>
              </w:rPr>
              <w:t>3.0232</w:t>
            </w:r>
          </w:p>
        </w:tc>
      </w:tr>
      <w:tr w:rsidR="007D080B" w:rsidRPr="007D080B" w14:paraId="5C1D96C9" w14:textId="77777777" w:rsidTr="00D366F2">
        <w:trPr>
          <w:jc w:val="center"/>
        </w:trPr>
        <w:tc>
          <w:tcPr>
            <w:tcW w:w="1276" w:type="dxa"/>
            <w:tcBorders>
              <w:bottom w:val="single" w:sz="4" w:space="0" w:color="auto"/>
              <w:right w:val="single" w:sz="4" w:space="0" w:color="auto"/>
            </w:tcBorders>
            <w:vAlign w:val="center"/>
          </w:tcPr>
          <w:p w14:paraId="715C6801"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.2</w:t>
            </w:r>
          </w:p>
        </w:tc>
        <w:tc>
          <w:tcPr>
            <w:tcW w:w="1066" w:type="dxa"/>
            <w:tcBorders>
              <w:left w:val="single" w:sz="4" w:space="0" w:color="auto"/>
              <w:bottom w:val="single" w:sz="4" w:space="0" w:color="auto"/>
            </w:tcBorders>
            <w:vAlign w:val="center"/>
          </w:tcPr>
          <w:p w14:paraId="010EEB6C" w14:textId="77777777" w:rsidR="007E0F29" w:rsidRPr="007D080B" w:rsidRDefault="007E0F29" w:rsidP="002D5E0B">
            <w:pPr>
              <w:spacing w:line="360" w:lineRule="auto"/>
              <w:jc w:val="center"/>
              <w:rPr>
                <w:color w:val="auto"/>
              </w:rPr>
            </w:pPr>
            <w:r w:rsidRPr="007D080B">
              <w:rPr>
                <w:color w:val="auto"/>
              </w:rPr>
              <w:t>60</w:t>
            </w:r>
          </w:p>
        </w:tc>
        <w:tc>
          <w:tcPr>
            <w:tcW w:w="1245" w:type="dxa"/>
            <w:tcBorders>
              <w:bottom w:val="single" w:sz="4" w:space="0" w:color="auto"/>
            </w:tcBorders>
            <w:vAlign w:val="center"/>
          </w:tcPr>
          <w:p w14:paraId="346A47DB"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10</w:t>
            </w:r>
          </w:p>
        </w:tc>
        <w:tc>
          <w:tcPr>
            <w:tcW w:w="1062" w:type="dxa"/>
            <w:tcBorders>
              <w:bottom w:val="single" w:sz="4" w:space="0" w:color="auto"/>
              <w:right w:val="single" w:sz="4" w:space="0" w:color="auto"/>
            </w:tcBorders>
            <w:vAlign w:val="center"/>
          </w:tcPr>
          <w:p w14:paraId="6C536A2F" w14:textId="77777777" w:rsidR="007E0F29" w:rsidRPr="007D080B" w:rsidRDefault="007E0F29" w:rsidP="002D5E0B">
            <w:pPr>
              <w:spacing w:line="360" w:lineRule="auto"/>
              <w:jc w:val="center"/>
              <w:rPr>
                <w:color w:val="auto"/>
              </w:rPr>
            </w:pPr>
            <w:r w:rsidRPr="007D080B">
              <w:rPr>
                <w:color w:val="auto"/>
              </w:rPr>
              <w:t>3.0241</w:t>
            </w:r>
          </w:p>
        </w:tc>
        <w:tc>
          <w:tcPr>
            <w:tcW w:w="1245" w:type="dxa"/>
            <w:tcBorders>
              <w:left w:val="single" w:sz="4" w:space="0" w:color="auto"/>
              <w:bottom w:val="single" w:sz="4" w:space="0" w:color="auto"/>
            </w:tcBorders>
            <w:vAlign w:val="center"/>
          </w:tcPr>
          <w:p w14:paraId="571D794F" w14:textId="77777777" w:rsidR="007E0F29" w:rsidRPr="007D080B" w:rsidRDefault="007E0F29" w:rsidP="002D5E0B">
            <w:pPr>
              <w:spacing w:line="360" w:lineRule="auto"/>
              <w:jc w:val="center"/>
              <w:rPr>
                <w:color w:val="auto"/>
              </w:rPr>
            </w:pPr>
            <w:r w:rsidRPr="007D080B">
              <w:rPr>
                <w:color w:val="auto"/>
              </w:rPr>
              <w:t>60</w:t>
            </w:r>
          </w:p>
        </w:tc>
        <w:tc>
          <w:tcPr>
            <w:tcW w:w="1245" w:type="dxa"/>
            <w:tcBorders>
              <w:bottom w:val="single" w:sz="4" w:space="0" w:color="auto"/>
            </w:tcBorders>
            <w:vAlign w:val="center"/>
          </w:tcPr>
          <w:p w14:paraId="20C3A10B"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20</w:t>
            </w:r>
          </w:p>
        </w:tc>
        <w:tc>
          <w:tcPr>
            <w:tcW w:w="1167" w:type="dxa"/>
            <w:tcBorders>
              <w:bottom w:val="single" w:sz="4" w:space="0" w:color="auto"/>
            </w:tcBorders>
            <w:vAlign w:val="center"/>
          </w:tcPr>
          <w:p w14:paraId="0C05F891" w14:textId="77777777" w:rsidR="007E0F29" w:rsidRPr="007D080B" w:rsidRDefault="007E0F29" w:rsidP="002D5E0B">
            <w:pPr>
              <w:spacing w:line="360" w:lineRule="auto"/>
              <w:jc w:val="center"/>
              <w:rPr>
                <w:color w:val="auto"/>
              </w:rPr>
            </w:pPr>
            <w:r w:rsidRPr="007D080B">
              <w:rPr>
                <w:color w:val="auto"/>
              </w:rPr>
              <w:t>3.0191</w:t>
            </w:r>
          </w:p>
        </w:tc>
      </w:tr>
      <w:tr w:rsidR="007D080B" w:rsidRPr="007D080B" w14:paraId="03852671" w14:textId="77777777" w:rsidTr="00D366F2">
        <w:trPr>
          <w:jc w:val="center"/>
        </w:trPr>
        <w:tc>
          <w:tcPr>
            <w:tcW w:w="1276" w:type="dxa"/>
            <w:tcBorders>
              <w:top w:val="single" w:sz="4" w:space="0" w:color="auto"/>
              <w:right w:val="single" w:sz="4" w:space="0" w:color="auto"/>
            </w:tcBorders>
            <w:vAlign w:val="center"/>
          </w:tcPr>
          <w:p w14:paraId="762E7B20"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.6</w:t>
            </w:r>
          </w:p>
        </w:tc>
        <w:tc>
          <w:tcPr>
            <w:tcW w:w="1066" w:type="dxa"/>
            <w:tcBorders>
              <w:top w:val="single" w:sz="4" w:space="0" w:color="auto"/>
              <w:left w:val="single" w:sz="4" w:space="0" w:color="auto"/>
            </w:tcBorders>
            <w:vAlign w:val="center"/>
          </w:tcPr>
          <w:p w14:paraId="70368038" w14:textId="77777777" w:rsidR="007E0F29" w:rsidRPr="007D080B" w:rsidRDefault="007E0F29" w:rsidP="002D5E0B">
            <w:pPr>
              <w:spacing w:line="360" w:lineRule="auto"/>
              <w:jc w:val="center"/>
              <w:rPr>
                <w:color w:val="auto"/>
              </w:rPr>
            </w:pPr>
            <w:r w:rsidRPr="007D080B">
              <w:rPr>
                <w:rFonts w:hint="eastAsia"/>
                <w:color w:val="auto"/>
              </w:rPr>
              <w:t>5</w:t>
            </w:r>
            <w:r w:rsidRPr="007D080B">
              <w:rPr>
                <w:color w:val="auto"/>
              </w:rPr>
              <w:t>0</w:t>
            </w:r>
          </w:p>
        </w:tc>
        <w:tc>
          <w:tcPr>
            <w:tcW w:w="1245" w:type="dxa"/>
            <w:tcBorders>
              <w:top w:val="single" w:sz="4" w:space="0" w:color="auto"/>
            </w:tcBorders>
            <w:vAlign w:val="center"/>
          </w:tcPr>
          <w:p w14:paraId="75E1DF73" w14:textId="77777777" w:rsidR="007E0F29" w:rsidRPr="007D080B" w:rsidRDefault="007E0F29" w:rsidP="002D5E0B">
            <w:pPr>
              <w:spacing w:line="360" w:lineRule="auto"/>
              <w:jc w:val="center"/>
              <w:rPr>
                <w:color w:val="auto"/>
              </w:rPr>
            </w:pPr>
            <w:r w:rsidRPr="007D080B">
              <w:rPr>
                <w:color w:val="auto"/>
              </w:rPr>
              <w:t>90</w:t>
            </w:r>
          </w:p>
        </w:tc>
        <w:tc>
          <w:tcPr>
            <w:tcW w:w="1062" w:type="dxa"/>
            <w:tcBorders>
              <w:top w:val="single" w:sz="4" w:space="0" w:color="auto"/>
              <w:right w:val="single" w:sz="4" w:space="0" w:color="auto"/>
            </w:tcBorders>
            <w:vAlign w:val="center"/>
          </w:tcPr>
          <w:p w14:paraId="75462966" w14:textId="77777777" w:rsidR="007E0F29" w:rsidRPr="007D080B" w:rsidRDefault="007E0F29" w:rsidP="002D5E0B">
            <w:pPr>
              <w:spacing w:line="360" w:lineRule="auto"/>
              <w:jc w:val="center"/>
              <w:rPr>
                <w:color w:val="auto"/>
              </w:rPr>
            </w:pPr>
            <w:r w:rsidRPr="007D080B">
              <w:rPr>
                <w:color w:val="auto"/>
              </w:rPr>
              <w:t>3.0966</w:t>
            </w:r>
          </w:p>
        </w:tc>
        <w:tc>
          <w:tcPr>
            <w:tcW w:w="1245" w:type="dxa"/>
            <w:tcBorders>
              <w:top w:val="single" w:sz="4" w:space="0" w:color="auto"/>
              <w:left w:val="single" w:sz="4" w:space="0" w:color="auto"/>
            </w:tcBorders>
            <w:vAlign w:val="center"/>
          </w:tcPr>
          <w:p w14:paraId="1FAF1A2E" w14:textId="77777777" w:rsidR="007E0F29" w:rsidRPr="007D080B" w:rsidRDefault="007E0F29" w:rsidP="002D5E0B">
            <w:pPr>
              <w:spacing w:line="360" w:lineRule="auto"/>
              <w:jc w:val="center"/>
              <w:rPr>
                <w:color w:val="auto"/>
              </w:rPr>
            </w:pPr>
            <w:r w:rsidRPr="007D080B">
              <w:rPr>
                <w:rFonts w:hint="eastAsia"/>
                <w:color w:val="auto"/>
              </w:rPr>
              <w:t>5</w:t>
            </w:r>
            <w:r w:rsidRPr="007D080B">
              <w:rPr>
                <w:color w:val="auto"/>
              </w:rPr>
              <w:t>0</w:t>
            </w:r>
          </w:p>
        </w:tc>
        <w:tc>
          <w:tcPr>
            <w:tcW w:w="1245" w:type="dxa"/>
            <w:tcBorders>
              <w:top w:val="single" w:sz="4" w:space="0" w:color="auto"/>
            </w:tcBorders>
            <w:vAlign w:val="center"/>
          </w:tcPr>
          <w:p w14:paraId="1B8C0E63"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00</w:t>
            </w:r>
          </w:p>
        </w:tc>
        <w:tc>
          <w:tcPr>
            <w:tcW w:w="1167" w:type="dxa"/>
            <w:tcBorders>
              <w:top w:val="single" w:sz="4" w:space="0" w:color="auto"/>
            </w:tcBorders>
            <w:vAlign w:val="center"/>
          </w:tcPr>
          <w:p w14:paraId="67109DDD" w14:textId="77777777" w:rsidR="007E0F29" w:rsidRPr="007D080B" w:rsidRDefault="007E0F29" w:rsidP="002D5E0B">
            <w:pPr>
              <w:spacing w:line="360" w:lineRule="auto"/>
              <w:jc w:val="center"/>
              <w:rPr>
                <w:color w:val="auto"/>
              </w:rPr>
            </w:pPr>
            <w:r w:rsidRPr="007D080B">
              <w:rPr>
                <w:color w:val="auto"/>
              </w:rPr>
              <w:t>3.1475</w:t>
            </w:r>
          </w:p>
        </w:tc>
      </w:tr>
      <w:tr w:rsidR="007D080B" w:rsidRPr="007D080B" w14:paraId="067A80DF" w14:textId="77777777" w:rsidTr="00F23D7A">
        <w:trPr>
          <w:jc w:val="center"/>
        </w:trPr>
        <w:tc>
          <w:tcPr>
            <w:tcW w:w="1276" w:type="dxa"/>
            <w:tcBorders>
              <w:right w:val="single" w:sz="4" w:space="0" w:color="auto"/>
            </w:tcBorders>
            <w:vAlign w:val="center"/>
          </w:tcPr>
          <w:p w14:paraId="262079E5"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.6</w:t>
            </w:r>
          </w:p>
        </w:tc>
        <w:tc>
          <w:tcPr>
            <w:tcW w:w="1066" w:type="dxa"/>
            <w:tcBorders>
              <w:left w:val="single" w:sz="4" w:space="0" w:color="auto"/>
            </w:tcBorders>
            <w:vAlign w:val="center"/>
          </w:tcPr>
          <w:p w14:paraId="46F10C8D" w14:textId="77777777" w:rsidR="007E0F29" w:rsidRPr="007D080B" w:rsidRDefault="007E0F29" w:rsidP="002D5E0B">
            <w:pPr>
              <w:spacing w:line="360" w:lineRule="auto"/>
              <w:jc w:val="center"/>
              <w:rPr>
                <w:color w:val="auto"/>
              </w:rPr>
            </w:pPr>
            <w:r w:rsidRPr="007D080B">
              <w:rPr>
                <w:rFonts w:hint="eastAsia"/>
                <w:color w:val="auto"/>
              </w:rPr>
              <w:t>5</w:t>
            </w:r>
            <w:r w:rsidRPr="007D080B">
              <w:rPr>
                <w:color w:val="auto"/>
              </w:rPr>
              <w:t>0</w:t>
            </w:r>
          </w:p>
        </w:tc>
        <w:tc>
          <w:tcPr>
            <w:tcW w:w="1245" w:type="dxa"/>
            <w:vAlign w:val="center"/>
          </w:tcPr>
          <w:p w14:paraId="287B4634"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10</w:t>
            </w:r>
          </w:p>
        </w:tc>
        <w:tc>
          <w:tcPr>
            <w:tcW w:w="1062" w:type="dxa"/>
            <w:tcBorders>
              <w:right w:val="single" w:sz="4" w:space="0" w:color="auto"/>
            </w:tcBorders>
            <w:vAlign w:val="center"/>
          </w:tcPr>
          <w:p w14:paraId="1C410F96" w14:textId="77777777" w:rsidR="007E0F29" w:rsidRPr="007D080B" w:rsidRDefault="007E0F29" w:rsidP="002D5E0B">
            <w:pPr>
              <w:spacing w:line="360" w:lineRule="auto"/>
              <w:jc w:val="center"/>
              <w:rPr>
                <w:color w:val="auto"/>
              </w:rPr>
            </w:pPr>
            <w:r w:rsidRPr="007D080B">
              <w:rPr>
                <w:color w:val="auto"/>
              </w:rPr>
              <w:t>3.1484</w:t>
            </w:r>
          </w:p>
        </w:tc>
        <w:tc>
          <w:tcPr>
            <w:tcW w:w="1245" w:type="dxa"/>
            <w:tcBorders>
              <w:left w:val="single" w:sz="4" w:space="0" w:color="auto"/>
            </w:tcBorders>
            <w:vAlign w:val="center"/>
          </w:tcPr>
          <w:p w14:paraId="06FFA70A" w14:textId="77777777" w:rsidR="007E0F29" w:rsidRPr="007D080B" w:rsidRDefault="007E0F29" w:rsidP="002D5E0B">
            <w:pPr>
              <w:spacing w:line="360" w:lineRule="auto"/>
              <w:jc w:val="center"/>
              <w:rPr>
                <w:color w:val="auto"/>
              </w:rPr>
            </w:pPr>
            <w:r w:rsidRPr="007D080B">
              <w:rPr>
                <w:rFonts w:hint="eastAsia"/>
                <w:color w:val="auto"/>
              </w:rPr>
              <w:t>5</w:t>
            </w:r>
            <w:r w:rsidRPr="007D080B">
              <w:rPr>
                <w:color w:val="auto"/>
              </w:rPr>
              <w:t>0</w:t>
            </w:r>
          </w:p>
        </w:tc>
        <w:tc>
          <w:tcPr>
            <w:tcW w:w="1245" w:type="dxa"/>
            <w:vAlign w:val="center"/>
          </w:tcPr>
          <w:p w14:paraId="18B7F14B"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20</w:t>
            </w:r>
          </w:p>
        </w:tc>
        <w:tc>
          <w:tcPr>
            <w:tcW w:w="1167" w:type="dxa"/>
            <w:vAlign w:val="center"/>
          </w:tcPr>
          <w:p w14:paraId="63B088BC" w14:textId="77777777" w:rsidR="007E0F29" w:rsidRPr="007D080B" w:rsidRDefault="007E0F29" w:rsidP="002D5E0B">
            <w:pPr>
              <w:spacing w:line="360" w:lineRule="auto"/>
              <w:jc w:val="center"/>
              <w:rPr>
                <w:color w:val="auto"/>
              </w:rPr>
            </w:pPr>
            <w:r w:rsidRPr="007D080B">
              <w:rPr>
                <w:color w:val="auto"/>
              </w:rPr>
              <w:t>3.1624</w:t>
            </w:r>
          </w:p>
        </w:tc>
      </w:tr>
      <w:tr w:rsidR="007D080B" w:rsidRPr="007D080B" w14:paraId="1FDAF9E5" w14:textId="77777777" w:rsidTr="00F23D7A">
        <w:trPr>
          <w:jc w:val="center"/>
        </w:trPr>
        <w:tc>
          <w:tcPr>
            <w:tcW w:w="1276" w:type="dxa"/>
            <w:tcBorders>
              <w:right w:val="single" w:sz="4" w:space="0" w:color="auto"/>
            </w:tcBorders>
            <w:vAlign w:val="center"/>
          </w:tcPr>
          <w:p w14:paraId="24AEA60F"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.6</w:t>
            </w:r>
          </w:p>
        </w:tc>
        <w:tc>
          <w:tcPr>
            <w:tcW w:w="1066" w:type="dxa"/>
            <w:tcBorders>
              <w:left w:val="single" w:sz="4" w:space="0" w:color="auto"/>
            </w:tcBorders>
            <w:vAlign w:val="center"/>
          </w:tcPr>
          <w:p w14:paraId="5B254605" w14:textId="77777777" w:rsidR="007E0F29" w:rsidRPr="007D080B" w:rsidRDefault="007E0F29" w:rsidP="002D5E0B">
            <w:pPr>
              <w:spacing w:line="360" w:lineRule="auto"/>
              <w:jc w:val="center"/>
              <w:rPr>
                <w:color w:val="auto"/>
              </w:rPr>
            </w:pPr>
            <w:r w:rsidRPr="007D080B">
              <w:rPr>
                <w:color w:val="auto"/>
              </w:rPr>
              <w:t>60</w:t>
            </w:r>
          </w:p>
        </w:tc>
        <w:tc>
          <w:tcPr>
            <w:tcW w:w="1245" w:type="dxa"/>
            <w:vAlign w:val="center"/>
          </w:tcPr>
          <w:p w14:paraId="3FFC0CFA" w14:textId="77777777" w:rsidR="007E0F29" w:rsidRPr="007D080B" w:rsidRDefault="007E0F29" w:rsidP="002D5E0B">
            <w:pPr>
              <w:spacing w:line="360" w:lineRule="auto"/>
              <w:jc w:val="center"/>
              <w:rPr>
                <w:color w:val="auto"/>
              </w:rPr>
            </w:pPr>
            <w:r w:rsidRPr="007D080B">
              <w:rPr>
                <w:color w:val="auto"/>
              </w:rPr>
              <w:t>90</w:t>
            </w:r>
          </w:p>
        </w:tc>
        <w:tc>
          <w:tcPr>
            <w:tcW w:w="1062" w:type="dxa"/>
            <w:tcBorders>
              <w:right w:val="single" w:sz="4" w:space="0" w:color="auto"/>
            </w:tcBorders>
            <w:vAlign w:val="center"/>
          </w:tcPr>
          <w:p w14:paraId="438AA085" w14:textId="77777777" w:rsidR="007E0F29" w:rsidRPr="007D080B" w:rsidRDefault="007E0F29" w:rsidP="002D5E0B">
            <w:pPr>
              <w:spacing w:line="360" w:lineRule="auto"/>
              <w:jc w:val="center"/>
              <w:rPr>
                <w:color w:val="auto"/>
              </w:rPr>
            </w:pPr>
            <w:r w:rsidRPr="007D080B">
              <w:rPr>
                <w:color w:val="auto"/>
              </w:rPr>
              <w:t>3.1394</w:t>
            </w:r>
          </w:p>
        </w:tc>
        <w:tc>
          <w:tcPr>
            <w:tcW w:w="1245" w:type="dxa"/>
            <w:tcBorders>
              <w:left w:val="single" w:sz="4" w:space="0" w:color="auto"/>
            </w:tcBorders>
            <w:vAlign w:val="center"/>
          </w:tcPr>
          <w:p w14:paraId="383CF605" w14:textId="77777777" w:rsidR="007E0F29" w:rsidRPr="007D080B" w:rsidRDefault="007E0F29" w:rsidP="002D5E0B">
            <w:pPr>
              <w:spacing w:line="360" w:lineRule="auto"/>
              <w:jc w:val="center"/>
              <w:rPr>
                <w:color w:val="auto"/>
              </w:rPr>
            </w:pPr>
            <w:r w:rsidRPr="007D080B">
              <w:rPr>
                <w:color w:val="auto"/>
              </w:rPr>
              <w:t>60</w:t>
            </w:r>
          </w:p>
        </w:tc>
        <w:tc>
          <w:tcPr>
            <w:tcW w:w="1245" w:type="dxa"/>
            <w:vAlign w:val="center"/>
          </w:tcPr>
          <w:p w14:paraId="15B6E048"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00</w:t>
            </w:r>
          </w:p>
        </w:tc>
        <w:tc>
          <w:tcPr>
            <w:tcW w:w="1167" w:type="dxa"/>
            <w:vAlign w:val="center"/>
          </w:tcPr>
          <w:p w14:paraId="23C6E20E" w14:textId="77777777" w:rsidR="007E0F29" w:rsidRPr="007D080B" w:rsidRDefault="007E0F29" w:rsidP="002D5E0B">
            <w:pPr>
              <w:spacing w:line="360" w:lineRule="auto"/>
              <w:jc w:val="center"/>
              <w:rPr>
                <w:color w:val="auto"/>
              </w:rPr>
            </w:pPr>
            <w:r w:rsidRPr="007D080B">
              <w:rPr>
                <w:color w:val="auto"/>
              </w:rPr>
              <w:t>3.1923</w:t>
            </w:r>
          </w:p>
        </w:tc>
      </w:tr>
      <w:tr w:rsidR="007D080B" w:rsidRPr="007D080B" w14:paraId="38BD5F59" w14:textId="77777777" w:rsidTr="00F23D7A">
        <w:trPr>
          <w:jc w:val="center"/>
        </w:trPr>
        <w:tc>
          <w:tcPr>
            <w:tcW w:w="1276" w:type="dxa"/>
            <w:tcBorders>
              <w:right w:val="single" w:sz="4" w:space="0" w:color="auto"/>
            </w:tcBorders>
            <w:vAlign w:val="center"/>
          </w:tcPr>
          <w:p w14:paraId="2EB1929F"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.6</w:t>
            </w:r>
          </w:p>
        </w:tc>
        <w:tc>
          <w:tcPr>
            <w:tcW w:w="1066" w:type="dxa"/>
            <w:tcBorders>
              <w:left w:val="single" w:sz="4" w:space="0" w:color="auto"/>
            </w:tcBorders>
            <w:vAlign w:val="center"/>
          </w:tcPr>
          <w:p w14:paraId="6D529BBA" w14:textId="77777777" w:rsidR="007E0F29" w:rsidRPr="007D080B" w:rsidRDefault="007E0F29" w:rsidP="002D5E0B">
            <w:pPr>
              <w:spacing w:line="360" w:lineRule="auto"/>
              <w:jc w:val="center"/>
              <w:rPr>
                <w:color w:val="auto"/>
              </w:rPr>
            </w:pPr>
            <w:r w:rsidRPr="007D080B">
              <w:rPr>
                <w:color w:val="auto"/>
              </w:rPr>
              <w:t>60</w:t>
            </w:r>
          </w:p>
        </w:tc>
        <w:tc>
          <w:tcPr>
            <w:tcW w:w="1245" w:type="dxa"/>
            <w:vAlign w:val="center"/>
          </w:tcPr>
          <w:p w14:paraId="152D10BB"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10</w:t>
            </w:r>
          </w:p>
        </w:tc>
        <w:tc>
          <w:tcPr>
            <w:tcW w:w="1062" w:type="dxa"/>
            <w:tcBorders>
              <w:right w:val="single" w:sz="4" w:space="0" w:color="auto"/>
            </w:tcBorders>
            <w:vAlign w:val="center"/>
          </w:tcPr>
          <w:p w14:paraId="7CE7879C" w14:textId="77777777" w:rsidR="007E0F29" w:rsidRPr="007D080B" w:rsidRDefault="007E0F29" w:rsidP="002D5E0B">
            <w:pPr>
              <w:spacing w:line="360" w:lineRule="auto"/>
              <w:jc w:val="center"/>
              <w:rPr>
                <w:color w:val="auto"/>
              </w:rPr>
            </w:pPr>
            <w:r w:rsidRPr="007D080B">
              <w:rPr>
                <w:color w:val="auto"/>
              </w:rPr>
              <w:t>3.1845</w:t>
            </w:r>
          </w:p>
        </w:tc>
        <w:tc>
          <w:tcPr>
            <w:tcW w:w="1245" w:type="dxa"/>
            <w:tcBorders>
              <w:left w:val="single" w:sz="4" w:space="0" w:color="auto"/>
            </w:tcBorders>
            <w:vAlign w:val="center"/>
          </w:tcPr>
          <w:p w14:paraId="594A55EB" w14:textId="77777777" w:rsidR="007E0F29" w:rsidRPr="007D080B" w:rsidRDefault="007E0F29" w:rsidP="002D5E0B">
            <w:pPr>
              <w:spacing w:line="360" w:lineRule="auto"/>
              <w:jc w:val="center"/>
              <w:rPr>
                <w:color w:val="auto"/>
              </w:rPr>
            </w:pPr>
            <w:r w:rsidRPr="007D080B">
              <w:rPr>
                <w:color w:val="auto"/>
              </w:rPr>
              <w:t>60</w:t>
            </w:r>
          </w:p>
        </w:tc>
        <w:tc>
          <w:tcPr>
            <w:tcW w:w="1245" w:type="dxa"/>
            <w:vAlign w:val="center"/>
          </w:tcPr>
          <w:p w14:paraId="13CF0818" w14:textId="77777777" w:rsidR="007E0F29" w:rsidRPr="007D080B" w:rsidRDefault="007E0F29" w:rsidP="002D5E0B">
            <w:pPr>
              <w:spacing w:line="360" w:lineRule="auto"/>
              <w:jc w:val="center"/>
              <w:rPr>
                <w:color w:val="auto"/>
              </w:rPr>
            </w:pPr>
            <w:r w:rsidRPr="007D080B">
              <w:rPr>
                <w:rFonts w:hint="eastAsia"/>
                <w:color w:val="auto"/>
              </w:rPr>
              <w:t>1</w:t>
            </w:r>
            <w:r w:rsidRPr="007D080B">
              <w:rPr>
                <w:color w:val="auto"/>
              </w:rPr>
              <w:t>20</w:t>
            </w:r>
          </w:p>
        </w:tc>
        <w:tc>
          <w:tcPr>
            <w:tcW w:w="1167" w:type="dxa"/>
            <w:vAlign w:val="center"/>
          </w:tcPr>
          <w:p w14:paraId="08762D88" w14:textId="77777777" w:rsidR="007E0F29" w:rsidRPr="007D080B" w:rsidRDefault="007E0F29" w:rsidP="002D5E0B">
            <w:pPr>
              <w:spacing w:line="360" w:lineRule="auto"/>
              <w:jc w:val="center"/>
              <w:rPr>
                <w:color w:val="auto"/>
              </w:rPr>
            </w:pPr>
            <w:r w:rsidRPr="007D080B">
              <w:rPr>
                <w:color w:val="auto"/>
              </w:rPr>
              <w:t>3.1947</w:t>
            </w:r>
          </w:p>
        </w:tc>
      </w:tr>
    </w:tbl>
    <w:p w14:paraId="036CEBF4" w14:textId="53857496" w:rsidR="0098131B" w:rsidRDefault="0098131B" w:rsidP="0098131B">
      <w:pPr>
        <w:pStyle w:val="TAMainText"/>
        <w:ind w:firstLine="0"/>
      </w:pPr>
    </w:p>
    <w:p w14:paraId="41D6813F" w14:textId="5D293729" w:rsidR="008866CC" w:rsidRDefault="008866CC" w:rsidP="0098131B">
      <w:pPr>
        <w:pStyle w:val="TAMainText"/>
        <w:ind w:firstLine="0"/>
      </w:pPr>
    </w:p>
    <w:p w14:paraId="1136019B" w14:textId="77777777" w:rsidR="008866CC" w:rsidRDefault="008866CC" w:rsidP="0098131B">
      <w:pPr>
        <w:pStyle w:val="TAMainText"/>
        <w:ind w:firstLine="0"/>
      </w:pPr>
    </w:p>
    <w:p w14:paraId="04A49ACE" w14:textId="77777777" w:rsidR="0098131B" w:rsidRPr="005A5F56" w:rsidRDefault="0098131B" w:rsidP="0098131B">
      <w:pPr>
        <w:pStyle w:val="BATitle"/>
        <w:spacing w:before="0" w:after="0"/>
        <w:rPr>
          <w:sz w:val="36"/>
          <w:szCs w:val="36"/>
        </w:rPr>
      </w:pPr>
      <w:r>
        <w:rPr>
          <w:b/>
          <w:sz w:val="36"/>
          <w:szCs w:val="36"/>
        </w:rPr>
        <w:t>Supplementary Video</w:t>
      </w:r>
    </w:p>
    <w:p w14:paraId="39D375ED" w14:textId="77777777" w:rsidR="0098131B" w:rsidRPr="00904ACC" w:rsidRDefault="0098131B" w:rsidP="0098131B">
      <w:pPr>
        <w:spacing w:line="480" w:lineRule="auto"/>
        <w:rPr>
          <w:rFonts w:ascii="Times New Roman" w:hAnsi="Times New Roman" w:cs="Times New Roman"/>
          <w:sz w:val="24"/>
          <w:szCs w:val="24"/>
        </w:rPr>
      </w:pPr>
      <w:r w:rsidRPr="00904ACC">
        <w:rPr>
          <w:rFonts w:ascii="Times New Roman" w:hAnsi="Times New Roman" w:cs="Times New Roman"/>
          <w:b/>
          <w:sz w:val="24"/>
          <w:szCs w:val="24"/>
        </w:rPr>
        <w:t>Video S1.</w:t>
      </w:r>
      <w:r w:rsidRPr="00904ACC">
        <w:rPr>
          <w:rFonts w:ascii="Times New Roman" w:hAnsi="Times New Roman" w:cs="Times New Roman"/>
          <w:sz w:val="24"/>
          <w:szCs w:val="24"/>
        </w:rPr>
        <w:t xml:space="preserve"> Crack propagation in a-S. As loading strain increases, nanosized voids spontaneously nucleate ahead of the crack tip, then gradually grow and, in time, coalesce with the main crack. The coalescence of these nanovoids results in accelerated crack propagation. Simultaneously, an increase in loading strain reveals a significant presence of atomic chains behind the crack tip, which acts crack bridging to resist crack face separation and crack propagation.</w:t>
      </w:r>
    </w:p>
    <w:p w14:paraId="005FDB92" w14:textId="77777777" w:rsidR="0098131B" w:rsidRPr="00904ACC" w:rsidRDefault="0098131B" w:rsidP="0098131B">
      <w:pPr>
        <w:spacing w:line="480" w:lineRule="auto"/>
        <w:rPr>
          <w:rFonts w:ascii="Times New Roman" w:hAnsi="Times New Roman" w:cs="Times New Roman"/>
          <w:sz w:val="24"/>
          <w:szCs w:val="24"/>
        </w:rPr>
      </w:pPr>
      <w:r w:rsidRPr="00904ACC">
        <w:rPr>
          <w:rFonts w:ascii="Times New Roman" w:hAnsi="Times New Roman" w:cs="Times New Roman"/>
          <w:b/>
          <w:sz w:val="24"/>
          <w:szCs w:val="24"/>
        </w:rPr>
        <w:t>Video S2.</w:t>
      </w:r>
      <w:r w:rsidRPr="00904ACC">
        <w:rPr>
          <w:rFonts w:ascii="Times New Roman" w:hAnsi="Times New Roman" w:cs="Times New Roman"/>
          <w:sz w:val="24"/>
          <w:szCs w:val="24"/>
        </w:rPr>
        <w:t xml:space="preserve"> Crack propagation in a-Li</w:t>
      </w:r>
      <w:r w:rsidRPr="00904ACC">
        <w:rPr>
          <w:rFonts w:ascii="Times New Roman" w:hAnsi="Times New Roman" w:cs="Times New Roman"/>
          <w:sz w:val="24"/>
          <w:szCs w:val="24"/>
          <w:vertAlign w:val="subscript"/>
        </w:rPr>
        <w:t>0.4</w:t>
      </w:r>
      <w:r w:rsidRPr="00904ACC">
        <w:rPr>
          <w:rFonts w:ascii="Times New Roman" w:hAnsi="Times New Roman" w:cs="Times New Roman"/>
          <w:sz w:val="24"/>
          <w:szCs w:val="24"/>
        </w:rPr>
        <w:t xml:space="preserve">S. As loading strain increases, nanosized voids spontaneously nucleate ahead of the crack tip, then gradually grow and, in time, coalesce with the main crack. The coalescence of these nanovoids results in accelerated crack propagation. Simultaneously, an increase in loading strain reveals numerous </w:t>
      </w:r>
      <w:proofErr w:type="gramStart"/>
      <w:r w:rsidRPr="00904ACC">
        <w:rPr>
          <w:rFonts w:ascii="Times New Roman" w:hAnsi="Times New Roman" w:cs="Times New Roman"/>
          <w:sz w:val="24"/>
          <w:szCs w:val="24"/>
        </w:rPr>
        <w:t>presence</w:t>
      </w:r>
      <w:proofErr w:type="gramEnd"/>
      <w:r w:rsidRPr="00904ACC">
        <w:rPr>
          <w:rFonts w:ascii="Times New Roman" w:hAnsi="Times New Roman" w:cs="Times New Roman"/>
          <w:sz w:val="24"/>
          <w:szCs w:val="24"/>
        </w:rPr>
        <w:t xml:space="preserve"> of atomic chains behind the crack tip, which acts crack bridging to resist crack </w:t>
      </w:r>
      <w:r w:rsidRPr="00904ACC">
        <w:rPr>
          <w:rFonts w:ascii="Times New Roman" w:hAnsi="Times New Roman" w:cs="Times New Roman"/>
          <w:sz w:val="24"/>
          <w:szCs w:val="24"/>
        </w:rPr>
        <w:lastRenderedPageBreak/>
        <w:t>face separation and crack propagation. Due to the addition of lithium, the peak stress in the stress-strain curve increases</w:t>
      </w:r>
    </w:p>
    <w:p w14:paraId="787714AD" w14:textId="77777777" w:rsidR="0098131B" w:rsidRPr="00904ACC" w:rsidRDefault="0098131B" w:rsidP="0098131B">
      <w:pPr>
        <w:spacing w:line="480" w:lineRule="auto"/>
        <w:rPr>
          <w:rFonts w:ascii="Times New Roman" w:hAnsi="Times New Roman" w:cs="Times New Roman"/>
          <w:sz w:val="24"/>
          <w:szCs w:val="24"/>
        </w:rPr>
      </w:pPr>
      <w:r w:rsidRPr="00904ACC">
        <w:rPr>
          <w:rFonts w:ascii="Times New Roman" w:hAnsi="Times New Roman" w:cs="Times New Roman"/>
          <w:b/>
          <w:sz w:val="24"/>
          <w:szCs w:val="24"/>
        </w:rPr>
        <w:t>Video S3.</w:t>
      </w:r>
      <w:r w:rsidRPr="00904ACC">
        <w:rPr>
          <w:rFonts w:ascii="Times New Roman" w:hAnsi="Times New Roman" w:cs="Times New Roman"/>
          <w:sz w:val="24"/>
          <w:szCs w:val="24"/>
        </w:rPr>
        <w:t xml:space="preserve"> Crack propagation in a-Li</w:t>
      </w:r>
      <w:r w:rsidRPr="00904ACC">
        <w:rPr>
          <w:rFonts w:ascii="Times New Roman" w:hAnsi="Times New Roman" w:cs="Times New Roman"/>
          <w:sz w:val="24"/>
          <w:szCs w:val="24"/>
          <w:vertAlign w:val="subscript"/>
        </w:rPr>
        <w:t>0.8</w:t>
      </w:r>
      <w:r w:rsidRPr="00904ACC">
        <w:rPr>
          <w:rFonts w:ascii="Times New Roman" w:hAnsi="Times New Roman" w:cs="Times New Roman"/>
          <w:sz w:val="24"/>
          <w:szCs w:val="24"/>
        </w:rPr>
        <w:t xml:space="preserve">S. As loading strain increases, nanosized voids spontaneously nucleate ahead of the crack tip, then gradually </w:t>
      </w:r>
      <w:proofErr w:type="gramStart"/>
      <w:r w:rsidRPr="00904ACC">
        <w:rPr>
          <w:rFonts w:ascii="Times New Roman" w:hAnsi="Times New Roman" w:cs="Times New Roman"/>
          <w:sz w:val="24"/>
          <w:szCs w:val="24"/>
        </w:rPr>
        <w:t>grow</w:t>
      </w:r>
      <w:proofErr w:type="gramEnd"/>
      <w:r w:rsidRPr="00904ACC">
        <w:rPr>
          <w:rFonts w:ascii="Times New Roman" w:hAnsi="Times New Roman" w:cs="Times New Roman"/>
          <w:sz w:val="24"/>
          <w:szCs w:val="24"/>
        </w:rPr>
        <w:t xml:space="preserve"> and coalesce with the main crack. The coalescence of these nanovoids results in crack propagation. In a-Li</w:t>
      </w:r>
      <w:r w:rsidRPr="00904ACC">
        <w:rPr>
          <w:rFonts w:ascii="Times New Roman" w:hAnsi="Times New Roman" w:cs="Times New Roman"/>
          <w:sz w:val="24"/>
          <w:szCs w:val="24"/>
          <w:vertAlign w:val="subscript"/>
        </w:rPr>
        <w:t>0.8</w:t>
      </w:r>
      <w:r w:rsidRPr="00904ACC">
        <w:rPr>
          <w:rFonts w:ascii="Times New Roman" w:hAnsi="Times New Roman" w:cs="Times New Roman"/>
          <w:sz w:val="24"/>
          <w:szCs w:val="24"/>
        </w:rPr>
        <w:t>S, the atomic chains behind the crack tip become less prevalent, resulting in a decrease in the failure strain associated with the peak stress.</w:t>
      </w:r>
    </w:p>
    <w:p w14:paraId="0B612A3D" w14:textId="77777777" w:rsidR="0098131B" w:rsidRPr="00904ACC" w:rsidRDefault="0098131B" w:rsidP="0098131B">
      <w:pPr>
        <w:spacing w:line="480" w:lineRule="auto"/>
        <w:rPr>
          <w:rFonts w:ascii="Times New Roman" w:hAnsi="Times New Roman" w:cs="Times New Roman"/>
          <w:sz w:val="24"/>
          <w:szCs w:val="24"/>
        </w:rPr>
      </w:pPr>
      <w:r w:rsidRPr="00904ACC">
        <w:rPr>
          <w:rFonts w:ascii="Times New Roman" w:hAnsi="Times New Roman" w:cs="Times New Roman"/>
          <w:b/>
          <w:sz w:val="24"/>
          <w:szCs w:val="24"/>
        </w:rPr>
        <w:t>Video S4.</w:t>
      </w:r>
      <w:r w:rsidRPr="00904ACC">
        <w:rPr>
          <w:rFonts w:ascii="Times New Roman" w:hAnsi="Times New Roman" w:cs="Times New Roman"/>
          <w:sz w:val="24"/>
          <w:szCs w:val="24"/>
        </w:rPr>
        <w:t xml:space="preserve"> Crack propagation in a-Li</w:t>
      </w:r>
      <w:r w:rsidRPr="00904ACC">
        <w:rPr>
          <w:rFonts w:ascii="Times New Roman" w:hAnsi="Times New Roman" w:cs="Times New Roman"/>
          <w:sz w:val="24"/>
          <w:szCs w:val="24"/>
          <w:vertAlign w:val="subscript"/>
        </w:rPr>
        <w:t>1.2</w:t>
      </w:r>
      <w:r w:rsidRPr="00904ACC">
        <w:rPr>
          <w:rFonts w:ascii="Times New Roman" w:hAnsi="Times New Roman" w:cs="Times New Roman"/>
          <w:sz w:val="24"/>
          <w:szCs w:val="24"/>
        </w:rPr>
        <w:t xml:space="preserve">S. As loading strain increases, nanosized voids spontaneously nucleate ahead of the crack tip, then gradually </w:t>
      </w:r>
      <w:proofErr w:type="gramStart"/>
      <w:r w:rsidRPr="00904ACC">
        <w:rPr>
          <w:rFonts w:ascii="Times New Roman" w:hAnsi="Times New Roman" w:cs="Times New Roman"/>
          <w:sz w:val="24"/>
          <w:szCs w:val="24"/>
        </w:rPr>
        <w:t>grow</w:t>
      </w:r>
      <w:proofErr w:type="gramEnd"/>
      <w:r w:rsidRPr="00904ACC">
        <w:rPr>
          <w:rFonts w:ascii="Times New Roman" w:hAnsi="Times New Roman" w:cs="Times New Roman"/>
          <w:sz w:val="24"/>
          <w:szCs w:val="24"/>
        </w:rPr>
        <w:t xml:space="preserve"> and coalesce with the main crack. The coalescence of these nanovoids results in crack propagation. Few atomic chains are observed behind the crack tip, and the increase in loading strain is due to the increases of lithium concentration.</w:t>
      </w:r>
    </w:p>
    <w:p w14:paraId="299E0B8D" w14:textId="77777777" w:rsidR="0098131B" w:rsidRPr="00904ACC" w:rsidRDefault="0098131B" w:rsidP="0098131B">
      <w:pPr>
        <w:spacing w:line="480" w:lineRule="auto"/>
        <w:rPr>
          <w:rFonts w:ascii="Times New Roman" w:hAnsi="Times New Roman" w:cs="Times New Roman"/>
          <w:sz w:val="24"/>
          <w:szCs w:val="24"/>
        </w:rPr>
      </w:pPr>
      <w:r w:rsidRPr="00904ACC">
        <w:rPr>
          <w:rFonts w:ascii="Times New Roman" w:hAnsi="Times New Roman" w:cs="Times New Roman"/>
          <w:b/>
          <w:sz w:val="24"/>
          <w:szCs w:val="24"/>
        </w:rPr>
        <w:t>Video S5.</w:t>
      </w:r>
      <w:r w:rsidRPr="00904ACC">
        <w:rPr>
          <w:rFonts w:ascii="Times New Roman" w:hAnsi="Times New Roman" w:cs="Times New Roman"/>
          <w:sz w:val="24"/>
          <w:szCs w:val="24"/>
        </w:rPr>
        <w:t xml:space="preserve"> Crack propagation in a-Li</w:t>
      </w:r>
      <w:r w:rsidRPr="00904ACC">
        <w:rPr>
          <w:rFonts w:ascii="Times New Roman" w:hAnsi="Times New Roman" w:cs="Times New Roman"/>
          <w:sz w:val="24"/>
          <w:szCs w:val="24"/>
          <w:vertAlign w:val="subscript"/>
        </w:rPr>
        <w:t>1.6</w:t>
      </w:r>
      <w:r w:rsidRPr="00904ACC">
        <w:rPr>
          <w:rFonts w:ascii="Times New Roman" w:hAnsi="Times New Roman" w:cs="Times New Roman"/>
          <w:sz w:val="24"/>
          <w:szCs w:val="24"/>
        </w:rPr>
        <w:t>S. As loading strain increases, extensive shear bands launch around the crack tip. This sample undergoes significant plastic deformation, leading to expansive plastic zones near the crack tip. The launch of shear bands results in ductile fracture mode. Almost no atomic chains are observed behind the crack tip, and the increase in failure strain is purely due to the increases of lithium concentration.</w:t>
      </w:r>
    </w:p>
    <w:p w14:paraId="2F2DEC34" w14:textId="77777777" w:rsidR="0098131B" w:rsidRPr="00904ACC" w:rsidRDefault="0098131B" w:rsidP="0098131B">
      <w:pPr>
        <w:spacing w:beforeLines="50" w:before="156" w:afterLines="50" w:after="156" w:line="480" w:lineRule="auto"/>
        <w:rPr>
          <w:rFonts w:ascii="Times New Roman" w:hAnsi="Times New Roman" w:cs="Times New Roman"/>
          <w:b/>
          <w:sz w:val="24"/>
          <w:szCs w:val="24"/>
        </w:rPr>
      </w:pPr>
      <w:bookmarkStart w:id="0" w:name="_Hlk153038291"/>
      <w:r w:rsidRPr="00904ACC">
        <w:rPr>
          <w:rFonts w:ascii="Times New Roman" w:hAnsi="Times New Roman" w:cs="Times New Roman"/>
          <w:b/>
          <w:sz w:val="24"/>
          <w:szCs w:val="24"/>
        </w:rPr>
        <w:t>References</w:t>
      </w:r>
    </w:p>
    <w:bookmarkEnd w:id="0"/>
    <w:p w14:paraId="461AA870" w14:textId="36A332F0" w:rsidR="000204AD" w:rsidRPr="00B9171B" w:rsidRDefault="0098131B" w:rsidP="000204AD">
      <w:pPr>
        <w:pStyle w:val="EndNoteBibliography"/>
        <w:ind w:left="480" w:hangingChars="200" w:hanging="480"/>
        <w:rPr>
          <w:rFonts w:ascii="Times New Roman" w:hAnsi="Times New Roman" w:cs="Times New Roman"/>
          <w:sz w:val="24"/>
          <w:szCs w:val="24"/>
        </w:rPr>
      </w:pPr>
      <w:r w:rsidRPr="00B9171B">
        <w:rPr>
          <w:rFonts w:ascii="Times New Roman" w:hAnsi="Times New Roman" w:cs="Times New Roman"/>
          <w:sz w:val="24"/>
          <w:szCs w:val="24"/>
        </w:rPr>
        <w:fldChar w:fldCharType="begin"/>
      </w:r>
      <w:r w:rsidRPr="00B9171B">
        <w:rPr>
          <w:rFonts w:ascii="Times New Roman" w:hAnsi="Times New Roman" w:cs="Times New Roman"/>
          <w:sz w:val="24"/>
          <w:szCs w:val="24"/>
        </w:rPr>
        <w:instrText xml:space="preserve"> ADDIN EN.REFLIST </w:instrText>
      </w:r>
      <w:r w:rsidRPr="00B9171B">
        <w:rPr>
          <w:rFonts w:ascii="Times New Roman" w:hAnsi="Times New Roman" w:cs="Times New Roman"/>
          <w:sz w:val="24"/>
          <w:szCs w:val="24"/>
        </w:rPr>
        <w:fldChar w:fldCharType="separate"/>
      </w:r>
      <w:r w:rsidR="000204AD" w:rsidRPr="00B9171B">
        <w:rPr>
          <w:rFonts w:ascii="Times New Roman" w:hAnsi="Times New Roman" w:cs="Times New Roman"/>
          <w:sz w:val="24"/>
          <w:szCs w:val="24"/>
        </w:rPr>
        <w:t>Jones, R.E., Zimmerman, J.A., 2010. The construction and application of an atomistic J-integral via Hardy estimates of continuum fields. Journal of the Mechanics and Physics of Solids 58, 1318-1337.</w:t>
      </w:r>
      <w:hyperlink r:id="rId41" w:history="1">
        <w:r w:rsidR="000204AD" w:rsidRPr="00B9171B">
          <w:rPr>
            <w:rStyle w:val="af4"/>
            <w:rFonts w:ascii="Times New Roman" w:hAnsi="Times New Roman" w:cs="Times New Roman"/>
            <w:sz w:val="24"/>
            <w:szCs w:val="24"/>
          </w:rPr>
          <w:t>https://doi.org/10.1016/j.jmps.2010.06.001</w:t>
        </w:r>
      </w:hyperlink>
      <w:r w:rsidR="000204AD" w:rsidRPr="00B9171B">
        <w:rPr>
          <w:rFonts w:ascii="Times New Roman" w:hAnsi="Times New Roman" w:cs="Times New Roman"/>
          <w:sz w:val="24"/>
          <w:szCs w:val="24"/>
        </w:rPr>
        <w:t xml:space="preserve"> </w:t>
      </w:r>
    </w:p>
    <w:p w14:paraId="49AEC36F" w14:textId="4BC7AF05" w:rsidR="000204AD" w:rsidRPr="00B9171B" w:rsidRDefault="000204AD" w:rsidP="000204AD">
      <w:pPr>
        <w:pStyle w:val="EndNoteBibliography"/>
        <w:ind w:left="480" w:hangingChars="200" w:hanging="480"/>
        <w:rPr>
          <w:rFonts w:ascii="Times New Roman" w:hAnsi="Times New Roman" w:cs="Times New Roman"/>
          <w:sz w:val="24"/>
          <w:szCs w:val="24"/>
        </w:rPr>
      </w:pPr>
      <w:r w:rsidRPr="00B9171B">
        <w:rPr>
          <w:rFonts w:ascii="Times New Roman" w:hAnsi="Times New Roman" w:cs="Times New Roman"/>
          <w:sz w:val="24"/>
          <w:szCs w:val="24"/>
        </w:rPr>
        <w:t xml:space="preserve">Kresse, G., Furthmüller, J., 1996. Efficiency of ab-initio total energy calculations for metals and semiconductors using a plane-wave basis set. Computational materials </w:t>
      </w:r>
      <w:r w:rsidRPr="00B9171B">
        <w:rPr>
          <w:rFonts w:ascii="Times New Roman" w:hAnsi="Times New Roman" w:cs="Times New Roman"/>
          <w:sz w:val="24"/>
          <w:szCs w:val="24"/>
        </w:rPr>
        <w:lastRenderedPageBreak/>
        <w:t>science 6, 15-50.</w:t>
      </w:r>
      <w:hyperlink r:id="rId42" w:history="1">
        <w:r w:rsidRPr="00B9171B">
          <w:rPr>
            <w:rStyle w:val="af4"/>
            <w:rFonts w:ascii="Times New Roman" w:hAnsi="Times New Roman" w:cs="Times New Roman"/>
            <w:sz w:val="24"/>
            <w:szCs w:val="24"/>
          </w:rPr>
          <w:t>https://doi.org/10.1016/0927-0256(96)00008-0</w:t>
        </w:r>
      </w:hyperlink>
      <w:r w:rsidRPr="00B9171B">
        <w:rPr>
          <w:rFonts w:ascii="Times New Roman" w:hAnsi="Times New Roman" w:cs="Times New Roman"/>
          <w:sz w:val="24"/>
          <w:szCs w:val="24"/>
        </w:rPr>
        <w:t xml:space="preserve"> </w:t>
      </w:r>
    </w:p>
    <w:p w14:paraId="52E26D80" w14:textId="55C76504" w:rsidR="000204AD" w:rsidRPr="00B9171B" w:rsidRDefault="000204AD" w:rsidP="000204AD">
      <w:pPr>
        <w:pStyle w:val="EndNoteBibliography"/>
        <w:ind w:left="480" w:hangingChars="200" w:hanging="480"/>
        <w:rPr>
          <w:rFonts w:ascii="Times New Roman" w:hAnsi="Times New Roman" w:cs="Times New Roman"/>
          <w:sz w:val="24"/>
          <w:szCs w:val="24"/>
        </w:rPr>
      </w:pPr>
      <w:r w:rsidRPr="00B9171B">
        <w:rPr>
          <w:rFonts w:ascii="Times New Roman" w:hAnsi="Times New Roman" w:cs="Times New Roman"/>
          <w:sz w:val="24"/>
          <w:szCs w:val="24"/>
        </w:rPr>
        <w:t>Rice, J.R., 1968. A path independent integral and the approximate analysis of strain concentration by notches and cracks. Journal of Applied Mechanics 35, 379-386.</w:t>
      </w:r>
      <w:hyperlink r:id="rId43" w:history="1">
        <w:r w:rsidRPr="00B9171B">
          <w:rPr>
            <w:rStyle w:val="af4"/>
            <w:rFonts w:ascii="Times New Roman" w:hAnsi="Times New Roman" w:cs="Times New Roman"/>
            <w:sz w:val="24"/>
            <w:szCs w:val="24"/>
          </w:rPr>
          <w:t>https://doi.org/10.1115/1.3601206</w:t>
        </w:r>
      </w:hyperlink>
      <w:r w:rsidRPr="00B9171B">
        <w:rPr>
          <w:rFonts w:ascii="Times New Roman" w:hAnsi="Times New Roman" w:cs="Times New Roman"/>
          <w:sz w:val="24"/>
          <w:szCs w:val="24"/>
        </w:rPr>
        <w:t xml:space="preserve"> </w:t>
      </w:r>
    </w:p>
    <w:p w14:paraId="475CC56D" w14:textId="03291146" w:rsidR="000204AD" w:rsidRPr="00B9171B" w:rsidRDefault="000204AD" w:rsidP="000204AD">
      <w:pPr>
        <w:pStyle w:val="EndNoteBibliography"/>
        <w:ind w:left="480" w:hangingChars="200" w:hanging="480"/>
        <w:rPr>
          <w:rFonts w:ascii="Times New Roman" w:hAnsi="Times New Roman" w:cs="Times New Roman"/>
          <w:sz w:val="24"/>
          <w:szCs w:val="24"/>
        </w:rPr>
      </w:pPr>
      <w:r w:rsidRPr="00B9171B">
        <w:rPr>
          <w:rFonts w:ascii="Times New Roman" w:hAnsi="Times New Roman" w:cs="Times New Roman"/>
          <w:sz w:val="24"/>
          <w:szCs w:val="24"/>
        </w:rPr>
        <w:t>Xie, W., Zhang, X., Wei, Y., Gao, H., 2023. Toughening two dimensional materials through lattice disorder. Carbon, 118268.</w:t>
      </w:r>
      <w:hyperlink r:id="rId44" w:history="1">
        <w:r w:rsidRPr="00B9171B">
          <w:rPr>
            <w:rStyle w:val="af4"/>
            <w:rFonts w:ascii="Times New Roman" w:hAnsi="Times New Roman" w:cs="Times New Roman"/>
            <w:sz w:val="24"/>
            <w:szCs w:val="24"/>
          </w:rPr>
          <w:t>https://doi.org/10.1016/j.carbon.2023.118268</w:t>
        </w:r>
      </w:hyperlink>
      <w:r w:rsidRPr="00B9171B">
        <w:rPr>
          <w:rFonts w:ascii="Times New Roman" w:hAnsi="Times New Roman" w:cs="Times New Roman"/>
          <w:sz w:val="24"/>
          <w:szCs w:val="24"/>
        </w:rPr>
        <w:t xml:space="preserve"> </w:t>
      </w:r>
    </w:p>
    <w:p w14:paraId="243E4280" w14:textId="4A695E8B" w:rsidR="0098131B" w:rsidRDefault="0098131B" w:rsidP="000204AD">
      <w:pPr>
        <w:pStyle w:val="SNSynopsisTOC"/>
        <w:spacing w:after="240"/>
        <w:ind w:left="480" w:hangingChars="200" w:hanging="480"/>
        <w:jc w:val="left"/>
      </w:pPr>
      <w:r w:rsidRPr="00B9171B">
        <w:rPr>
          <w:rFonts w:ascii="Times New Roman" w:hAnsi="Times New Roman"/>
          <w:szCs w:val="24"/>
        </w:rPr>
        <w:fldChar w:fldCharType="end"/>
      </w:r>
    </w:p>
    <w:p w14:paraId="0389DC21" w14:textId="77777777" w:rsidR="0098131B" w:rsidRDefault="0098131B" w:rsidP="0098131B">
      <w:pPr>
        <w:pStyle w:val="af8"/>
      </w:pPr>
    </w:p>
    <w:p w14:paraId="4659DB92" w14:textId="6562A92A" w:rsidR="00002B2B" w:rsidRPr="0098131B" w:rsidRDefault="00002B2B" w:rsidP="00D800AE">
      <w:pPr>
        <w:jc w:val="center"/>
        <w:rPr>
          <w:rFonts w:ascii="Times New Roman" w:hAnsi="Times New Roman" w:cs="Times New Roman"/>
          <w:b/>
          <w:bCs/>
          <w:sz w:val="24"/>
          <w:szCs w:val="28"/>
        </w:rPr>
      </w:pPr>
    </w:p>
    <w:sectPr w:rsidR="00002B2B" w:rsidRPr="009813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CE39B" w14:textId="77777777" w:rsidR="00DC10DC" w:rsidRDefault="00DC10DC" w:rsidP="00C2236B">
      <w:r>
        <w:separator/>
      </w:r>
    </w:p>
  </w:endnote>
  <w:endnote w:type="continuationSeparator" w:id="0">
    <w:p w14:paraId="6AE41A37" w14:textId="77777777" w:rsidR="00DC10DC" w:rsidRDefault="00DC10DC" w:rsidP="00C22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altName w:val="Sylfae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AAB9C" w14:textId="77777777" w:rsidR="00DC10DC" w:rsidRDefault="00DC10DC" w:rsidP="00C2236B">
      <w:r>
        <w:separator/>
      </w:r>
    </w:p>
  </w:footnote>
  <w:footnote w:type="continuationSeparator" w:id="0">
    <w:p w14:paraId="621EDEE9" w14:textId="77777777" w:rsidR="00DC10DC" w:rsidRDefault="00DC10DC" w:rsidP="00C223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44D09"/>
    <w:multiLevelType w:val="hybridMultilevel"/>
    <w:tmpl w:val="B524AC8A"/>
    <w:lvl w:ilvl="0" w:tplc="ADD2E5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802AF3"/>
    <w:multiLevelType w:val="hybridMultilevel"/>
    <w:tmpl w:val="20326D74"/>
    <w:lvl w:ilvl="0" w:tplc="F50696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9EC7440"/>
    <w:multiLevelType w:val="hybridMultilevel"/>
    <w:tmpl w:val="23E2FD78"/>
    <w:lvl w:ilvl="0" w:tplc="DBC82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638420F"/>
    <w:multiLevelType w:val="hybridMultilevel"/>
    <w:tmpl w:val="BA2A89CE"/>
    <w:lvl w:ilvl="0" w:tplc="9334A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7DE6F77"/>
    <w:multiLevelType w:val="hybridMultilevel"/>
    <w:tmpl w:val="0A92F32E"/>
    <w:lvl w:ilvl="0" w:tplc="F1D294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9226D0D"/>
    <w:multiLevelType w:val="hybridMultilevel"/>
    <w:tmpl w:val="560210B4"/>
    <w:lvl w:ilvl="0" w:tplc="503CA6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1"/>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ntl J Pharmaceutics&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twddp2eb95vtoe0w9tprdpxxxpdxsffezw2&quot;&gt;Nano energy&lt;record-ids&gt;&lt;item&gt;2&lt;/item&gt;&lt;item&gt;117&lt;/item&gt;&lt;item&gt;175&lt;/item&gt;&lt;item&gt;338&lt;/item&gt;&lt;/record-ids&gt;&lt;/item&gt;&lt;/Libraries&gt;"/>
  </w:docVars>
  <w:rsids>
    <w:rsidRoot w:val="006A0003"/>
    <w:rsid w:val="00002B2B"/>
    <w:rsid w:val="00002D58"/>
    <w:rsid w:val="00003F3E"/>
    <w:rsid w:val="00004300"/>
    <w:rsid w:val="00004DA2"/>
    <w:rsid w:val="000054F9"/>
    <w:rsid w:val="00006B58"/>
    <w:rsid w:val="00007CD3"/>
    <w:rsid w:val="000101FC"/>
    <w:rsid w:val="000110EA"/>
    <w:rsid w:val="00014E8B"/>
    <w:rsid w:val="0001598A"/>
    <w:rsid w:val="00016600"/>
    <w:rsid w:val="00016693"/>
    <w:rsid w:val="00020255"/>
    <w:rsid w:val="000204AD"/>
    <w:rsid w:val="00022CCD"/>
    <w:rsid w:val="00022FA5"/>
    <w:rsid w:val="00023273"/>
    <w:rsid w:val="00023A64"/>
    <w:rsid w:val="00023DE2"/>
    <w:rsid w:val="0002521C"/>
    <w:rsid w:val="000252EF"/>
    <w:rsid w:val="000254F2"/>
    <w:rsid w:val="000257CB"/>
    <w:rsid w:val="00026FA6"/>
    <w:rsid w:val="00030021"/>
    <w:rsid w:val="000319C5"/>
    <w:rsid w:val="00031CE3"/>
    <w:rsid w:val="0003321E"/>
    <w:rsid w:val="000348CF"/>
    <w:rsid w:val="000354AE"/>
    <w:rsid w:val="0004118F"/>
    <w:rsid w:val="00041848"/>
    <w:rsid w:val="00041CC3"/>
    <w:rsid w:val="00042280"/>
    <w:rsid w:val="00042838"/>
    <w:rsid w:val="00044992"/>
    <w:rsid w:val="00044A29"/>
    <w:rsid w:val="000458D8"/>
    <w:rsid w:val="00046688"/>
    <w:rsid w:val="0005360E"/>
    <w:rsid w:val="00053A07"/>
    <w:rsid w:val="00053F72"/>
    <w:rsid w:val="00054DCF"/>
    <w:rsid w:val="00054FF5"/>
    <w:rsid w:val="000565CF"/>
    <w:rsid w:val="000571E3"/>
    <w:rsid w:val="000609AB"/>
    <w:rsid w:val="00064A3F"/>
    <w:rsid w:val="00065B4B"/>
    <w:rsid w:val="00065E1B"/>
    <w:rsid w:val="000672FF"/>
    <w:rsid w:val="00070A37"/>
    <w:rsid w:val="000714FB"/>
    <w:rsid w:val="000718F0"/>
    <w:rsid w:val="000719B0"/>
    <w:rsid w:val="000723F9"/>
    <w:rsid w:val="00072DDC"/>
    <w:rsid w:val="00072E6C"/>
    <w:rsid w:val="000755EC"/>
    <w:rsid w:val="000767EC"/>
    <w:rsid w:val="000770B9"/>
    <w:rsid w:val="00077BC2"/>
    <w:rsid w:val="0008049C"/>
    <w:rsid w:val="00080D4A"/>
    <w:rsid w:val="00081B28"/>
    <w:rsid w:val="000826A7"/>
    <w:rsid w:val="000829C9"/>
    <w:rsid w:val="00082D82"/>
    <w:rsid w:val="0008386E"/>
    <w:rsid w:val="000849B6"/>
    <w:rsid w:val="00085FBB"/>
    <w:rsid w:val="00086EB3"/>
    <w:rsid w:val="000878FC"/>
    <w:rsid w:val="00087F04"/>
    <w:rsid w:val="00092526"/>
    <w:rsid w:val="000930E6"/>
    <w:rsid w:val="00094077"/>
    <w:rsid w:val="00095B92"/>
    <w:rsid w:val="0009619A"/>
    <w:rsid w:val="000A0B40"/>
    <w:rsid w:val="000A1670"/>
    <w:rsid w:val="000A40B3"/>
    <w:rsid w:val="000A4ADD"/>
    <w:rsid w:val="000A4FA4"/>
    <w:rsid w:val="000A592E"/>
    <w:rsid w:val="000A5936"/>
    <w:rsid w:val="000A619A"/>
    <w:rsid w:val="000A63B7"/>
    <w:rsid w:val="000A7BD8"/>
    <w:rsid w:val="000A7FEA"/>
    <w:rsid w:val="000B2FC2"/>
    <w:rsid w:val="000B3717"/>
    <w:rsid w:val="000B4A5E"/>
    <w:rsid w:val="000B599C"/>
    <w:rsid w:val="000B5AF1"/>
    <w:rsid w:val="000C0863"/>
    <w:rsid w:val="000C0F9C"/>
    <w:rsid w:val="000C2038"/>
    <w:rsid w:val="000C254D"/>
    <w:rsid w:val="000C4054"/>
    <w:rsid w:val="000C6668"/>
    <w:rsid w:val="000C6691"/>
    <w:rsid w:val="000C6830"/>
    <w:rsid w:val="000C6F57"/>
    <w:rsid w:val="000C791B"/>
    <w:rsid w:val="000C7BAA"/>
    <w:rsid w:val="000D218B"/>
    <w:rsid w:val="000D2BAE"/>
    <w:rsid w:val="000D2F2D"/>
    <w:rsid w:val="000D522B"/>
    <w:rsid w:val="000D53D8"/>
    <w:rsid w:val="000D5C1C"/>
    <w:rsid w:val="000D64F8"/>
    <w:rsid w:val="000D66F0"/>
    <w:rsid w:val="000D7589"/>
    <w:rsid w:val="000D7608"/>
    <w:rsid w:val="000D7C9F"/>
    <w:rsid w:val="000E38E2"/>
    <w:rsid w:val="000E3AD2"/>
    <w:rsid w:val="000E4CD9"/>
    <w:rsid w:val="000E50C2"/>
    <w:rsid w:val="000E5CCC"/>
    <w:rsid w:val="000E676D"/>
    <w:rsid w:val="000E7818"/>
    <w:rsid w:val="000F025D"/>
    <w:rsid w:val="000F23C9"/>
    <w:rsid w:val="000F3DBE"/>
    <w:rsid w:val="000F4293"/>
    <w:rsid w:val="000F4341"/>
    <w:rsid w:val="000F48C7"/>
    <w:rsid w:val="000F5B01"/>
    <w:rsid w:val="000F6339"/>
    <w:rsid w:val="000F714F"/>
    <w:rsid w:val="000F72EC"/>
    <w:rsid w:val="001020E1"/>
    <w:rsid w:val="00102911"/>
    <w:rsid w:val="00104350"/>
    <w:rsid w:val="001047EE"/>
    <w:rsid w:val="00105266"/>
    <w:rsid w:val="001070E0"/>
    <w:rsid w:val="0011018B"/>
    <w:rsid w:val="00110E10"/>
    <w:rsid w:val="00112507"/>
    <w:rsid w:val="00112F63"/>
    <w:rsid w:val="001135CD"/>
    <w:rsid w:val="0011365F"/>
    <w:rsid w:val="0011378E"/>
    <w:rsid w:val="0011503A"/>
    <w:rsid w:val="00117777"/>
    <w:rsid w:val="00117BC5"/>
    <w:rsid w:val="00121B8F"/>
    <w:rsid w:val="00121D35"/>
    <w:rsid w:val="001228D8"/>
    <w:rsid w:val="00122D7B"/>
    <w:rsid w:val="00123E63"/>
    <w:rsid w:val="00123EF1"/>
    <w:rsid w:val="0012502F"/>
    <w:rsid w:val="001269B7"/>
    <w:rsid w:val="00130835"/>
    <w:rsid w:val="001309BA"/>
    <w:rsid w:val="0013353F"/>
    <w:rsid w:val="001336A0"/>
    <w:rsid w:val="001354AB"/>
    <w:rsid w:val="00135EBF"/>
    <w:rsid w:val="001361F9"/>
    <w:rsid w:val="00136816"/>
    <w:rsid w:val="00140DA6"/>
    <w:rsid w:val="00141203"/>
    <w:rsid w:val="00141954"/>
    <w:rsid w:val="00151741"/>
    <w:rsid w:val="00151847"/>
    <w:rsid w:val="00152306"/>
    <w:rsid w:val="00153430"/>
    <w:rsid w:val="00153C74"/>
    <w:rsid w:val="001559CC"/>
    <w:rsid w:val="00155C90"/>
    <w:rsid w:val="00156C51"/>
    <w:rsid w:val="00157136"/>
    <w:rsid w:val="00157661"/>
    <w:rsid w:val="0016086C"/>
    <w:rsid w:val="0016475C"/>
    <w:rsid w:val="00165D30"/>
    <w:rsid w:val="00166F74"/>
    <w:rsid w:val="001672F2"/>
    <w:rsid w:val="00167AF3"/>
    <w:rsid w:val="00170245"/>
    <w:rsid w:val="00170AF1"/>
    <w:rsid w:val="00172034"/>
    <w:rsid w:val="00172617"/>
    <w:rsid w:val="0017610E"/>
    <w:rsid w:val="00176145"/>
    <w:rsid w:val="00177097"/>
    <w:rsid w:val="00177D74"/>
    <w:rsid w:val="0018010B"/>
    <w:rsid w:val="00180F15"/>
    <w:rsid w:val="00180FAF"/>
    <w:rsid w:val="00181552"/>
    <w:rsid w:val="001815DF"/>
    <w:rsid w:val="00184436"/>
    <w:rsid w:val="001848E8"/>
    <w:rsid w:val="0018573D"/>
    <w:rsid w:val="001860AB"/>
    <w:rsid w:val="00186656"/>
    <w:rsid w:val="0018713F"/>
    <w:rsid w:val="00190DEF"/>
    <w:rsid w:val="00194CD3"/>
    <w:rsid w:val="00194ED2"/>
    <w:rsid w:val="00195BED"/>
    <w:rsid w:val="001965EA"/>
    <w:rsid w:val="00197058"/>
    <w:rsid w:val="001A0A3D"/>
    <w:rsid w:val="001A1E8B"/>
    <w:rsid w:val="001A3FBA"/>
    <w:rsid w:val="001A4316"/>
    <w:rsid w:val="001A4D26"/>
    <w:rsid w:val="001A683E"/>
    <w:rsid w:val="001A6AE3"/>
    <w:rsid w:val="001A7C73"/>
    <w:rsid w:val="001B3643"/>
    <w:rsid w:val="001B39E3"/>
    <w:rsid w:val="001B3D4B"/>
    <w:rsid w:val="001B3F96"/>
    <w:rsid w:val="001B48C7"/>
    <w:rsid w:val="001B67A4"/>
    <w:rsid w:val="001B70D2"/>
    <w:rsid w:val="001C069C"/>
    <w:rsid w:val="001C34A5"/>
    <w:rsid w:val="001C4385"/>
    <w:rsid w:val="001C53EC"/>
    <w:rsid w:val="001C6659"/>
    <w:rsid w:val="001C7E3E"/>
    <w:rsid w:val="001D2885"/>
    <w:rsid w:val="001D2AF9"/>
    <w:rsid w:val="001D30F8"/>
    <w:rsid w:val="001D3250"/>
    <w:rsid w:val="001D3D83"/>
    <w:rsid w:val="001D3DCC"/>
    <w:rsid w:val="001D3FBD"/>
    <w:rsid w:val="001D4055"/>
    <w:rsid w:val="001D5546"/>
    <w:rsid w:val="001D55A6"/>
    <w:rsid w:val="001E01F7"/>
    <w:rsid w:val="001E0B7A"/>
    <w:rsid w:val="001E2F61"/>
    <w:rsid w:val="001E39B6"/>
    <w:rsid w:val="001E652D"/>
    <w:rsid w:val="001E688D"/>
    <w:rsid w:val="001E70CE"/>
    <w:rsid w:val="001F2F52"/>
    <w:rsid w:val="001F33C6"/>
    <w:rsid w:val="001F3908"/>
    <w:rsid w:val="001F3C2B"/>
    <w:rsid w:val="001F40BD"/>
    <w:rsid w:val="001F75D8"/>
    <w:rsid w:val="00202AFC"/>
    <w:rsid w:val="00203AAA"/>
    <w:rsid w:val="0020431A"/>
    <w:rsid w:val="00205127"/>
    <w:rsid w:val="002052B8"/>
    <w:rsid w:val="00206C9B"/>
    <w:rsid w:val="002071C5"/>
    <w:rsid w:val="00207AB8"/>
    <w:rsid w:val="00207B62"/>
    <w:rsid w:val="00207E88"/>
    <w:rsid w:val="00210C4E"/>
    <w:rsid w:val="002110CA"/>
    <w:rsid w:val="00212E74"/>
    <w:rsid w:val="00213DA3"/>
    <w:rsid w:val="002143F2"/>
    <w:rsid w:val="00214490"/>
    <w:rsid w:val="00222667"/>
    <w:rsid w:val="00222C59"/>
    <w:rsid w:val="00223067"/>
    <w:rsid w:val="002238C8"/>
    <w:rsid w:val="00223BEB"/>
    <w:rsid w:val="00224616"/>
    <w:rsid w:val="00224C3E"/>
    <w:rsid w:val="0022614A"/>
    <w:rsid w:val="0022641D"/>
    <w:rsid w:val="00226478"/>
    <w:rsid w:val="00226A92"/>
    <w:rsid w:val="00226CD3"/>
    <w:rsid w:val="00232B3A"/>
    <w:rsid w:val="00233D6A"/>
    <w:rsid w:val="00234F0B"/>
    <w:rsid w:val="00235621"/>
    <w:rsid w:val="00237D65"/>
    <w:rsid w:val="00237E9F"/>
    <w:rsid w:val="00241529"/>
    <w:rsid w:val="002422FD"/>
    <w:rsid w:val="00242628"/>
    <w:rsid w:val="002443A4"/>
    <w:rsid w:val="002457AE"/>
    <w:rsid w:val="002468EC"/>
    <w:rsid w:val="00246C18"/>
    <w:rsid w:val="0025091D"/>
    <w:rsid w:val="00250E19"/>
    <w:rsid w:val="002529D7"/>
    <w:rsid w:val="00253650"/>
    <w:rsid w:val="00254775"/>
    <w:rsid w:val="00255A24"/>
    <w:rsid w:val="002577CB"/>
    <w:rsid w:val="00257C6D"/>
    <w:rsid w:val="00260896"/>
    <w:rsid w:val="00260C52"/>
    <w:rsid w:val="002616B1"/>
    <w:rsid w:val="0026258C"/>
    <w:rsid w:val="00263797"/>
    <w:rsid w:val="00264A40"/>
    <w:rsid w:val="00265172"/>
    <w:rsid w:val="00265A61"/>
    <w:rsid w:val="00266811"/>
    <w:rsid w:val="002671A9"/>
    <w:rsid w:val="00271C9C"/>
    <w:rsid w:val="00271E0A"/>
    <w:rsid w:val="00272532"/>
    <w:rsid w:val="002726C6"/>
    <w:rsid w:val="00272A64"/>
    <w:rsid w:val="00274ED4"/>
    <w:rsid w:val="0027516C"/>
    <w:rsid w:val="002751BE"/>
    <w:rsid w:val="00276179"/>
    <w:rsid w:val="002763FC"/>
    <w:rsid w:val="002808F4"/>
    <w:rsid w:val="0028100C"/>
    <w:rsid w:val="00281B1D"/>
    <w:rsid w:val="002820A2"/>
    <w:rsid w:val="002827F5"/>
    <w:rsid w:val="00284B1B"/>
    <w:rsid w:val="0028506F"/>
    <w:rsid w:val="002854FC"/>
    <w:rsid w:val="002861C5"/>
    <w:rsid w:val="00287194"/>
    <w:rsid w:val="0028725B"/>
    <w:rsid w:val="00290BFB"/>
    <w:rsid w:val="00293254"/>
    <w:rsid w:val="00293B6C"/>
    <w:rsid w:val="00294F2A"/>
    <w:rsid w:val="00295916"/>
    <w:rsid w:val="002962DE"/>
    <w:rsid w:val="002A03EF"/>
    <w:rsid w:val="002A3FE2"/>
    <w:rsid w:val="002A4739"/>
    <w:rsid w:val="002A7453"/>
    <w:rsid w:val="002B05C6"/>
    <w:rsid w:val="002B0AB8"/>
    <w:rsid w:val="002B2105"/>
    <w:rsid w:val="002B2731"/>
    <w:rsid w:val="002B2AF8"/>
    <w:rsid w:val="002B391D"/>
    <w:rsid w:val="002B4083"/>
    <w:rsid w:val="002B497C"/>
    <w:rsid w:val="002B5753"/>
    <w:rsid w:val="002B5AB1"/>
    <w:rsid w:val="002B5DEB"/>
    <w:rsid w:val="002B621C"/>
    <w:rsid w:val="002B7B81"/>
    <w:rsid w:val="002B7D55"/>
    <w:rsid w:val="002C01AD"/>
    <w:rsid w:val="002C0CF8"/>
    <w:rsid w:val="002C0D1A"/>
    <w:rsid w:val="002C1FB5"/>
    <w:rsid w:val="002C1FDC"/>
    <w:rsid w:val="002C337B"/>
    <w:rsid w:val="002C35D1"/>
    <w:rsid w:val="002C41EF"/>
    <w:rsid w:val="002D01B2"/>
    <w:rsid w:val="002D1CBE"/>
    <w:rsid w:val="002D6363"/>
    <w:rsid w:val="002D70B7"/>
    <w:rsid w:val="002D7324"/>
    <w:rsid w:val="002D7F36"/>
    <w:rsid w:val="002E0680"/>
    <w:rsid w:val="002E1D96"/>
    <w:rsid w:val="002E2549"/>
    <w:rsid w:val="002E2D82"/>
    <w:rsid w:val="002E3A97"/>
    <w:rsid w:val="002E54E1"/>
    <w:rsid w:val="002E6212"/>
    <w:rsid w:val="002E7C8B"/>
    <w:rsid w:val="002F151D"/>
    <w:rsid w:val="002F1642"/>
    <w:rsid w:val="002F182A"/>
    <w:rsid w:val="002F187F"/>
    <w:rsid w:val="002F2A27"/>
    <w:rsid w:val="002F363A"/>
    <w:rsid w:val="002F7149"/>
    <w:rsid w:val="002F78CB"/>
    <w:rsid w:val="00300254"/>
    <w:rsid w:val="0030185B"/>
    <w:rsid w:val="00301936"/>
    <w:rsid w:val="00301A52"/>
    <w:rsid w:val="003032EC"/>
    <w:rsid w:val="0030495F"/>
    <w:rsid w:val="00304B46"/>
    <w:rsid w:val="00304C7A"/>
    <w:rsid w:val="00305B86"/>
    <w:rsid w:val="0030634C"/>
    <w:rsid w:val="00310EAE"/>
    <w:rsid w:val="00310F1B"/>
    <w:rsid w:val="003115BA"/>
    <w:rsid w:val="0031329A"/>
    <w:rsid w:val="00313334"/>
    <w:rsid w:val="00313AD4"/>
    <w:rsid w:val="0031571A"/>
    <w:rsid w:val="003170A1"/>
    <w:rsid w:val="003174E7"/>
    <w:rsid w:val="00317777"/>
    <w:rsid w:val="00320671"/>
    <w:rsid w:val="00320C02"/>
    <w:rsid w:val="00321F4B"/>
    <w:rsid w:val="00322484"/>
    <w:rsid w:val="00322630"/>
    <w:rsid w:val="00322860"/>
    <w:rsid w:val="003229E5"/>
    <w:rsid w:val="003240A4"/>
    <w:rsid w:val="003263DF"/>
    <w:rsid w:val="0032777A"/>
    <w:rsid w:val="00330177"/>
    <w:rsid w:val="00330EBA"/>
    <w:rsid w:val="00332547"/>
    <w:rsid w:val="00332673"/>
    <w:rsid w:val="003328BE"/>
    <w:rsid w:val="00332AB5"/>
    <w:rsid w:val="00333787"/>
    <w:rsid w:val="0033387E"/>
    <w:rsid w:val="003349F8"/>
    <w:rsid w:val="00335496"/>
    <w:rsid w:val="00335501"/>
    <w:rsid w:val="003366F4"/>
    <w:rsid w:val="00337F3E"/>
    <w:rsid w:val="00337FF1"/>
    <w:rsid w:val="003410CB"/>
    <w:rsid w:val="003426E5"/>
    <w:rsid w:val="00343384"/>
    <w:rsid w:val="00344C2E"/>
    <w:rsid w:val="00346A03"/>
    <w:rsid w:val="00350DF0"/>
    <w:rsid w:val="00351C86"/>
    <w:rsid w:val="0035390E"/>
    <w:rsid w:val="00354CE0"/>
    <w:rsid w:val="00355101"/>
    <w:rsid w:val="00356142"/>
    <w:rsid w:val="00356E98"/>
    <w:rsid w:val="00357375"/>
    <w:rsid w:val="00361635"/>
    <w:rsid w:val="00361F96"/>
    <w:rsid w:val="00362157"/>
    <w:rsid w:val="00362D53"/>
    <w:rsid w:val="003637E2"/>
    <w:rsid w:val="00363BF6"/>
    <w:rsid w:val="00363F64"/>
    <w:rsid w:val="00365908"/>
    <w:rsid w:val="003672F3"/>
    <w:rsid w:val="0037165B"/>
    <w:rsid w:val="0037286B"/>
    <w:rsid w:val="003728F9"/>
    <w:rsid w:val="00373059"/>
    <w:rsid w:val="00375802"/>
    <w:rsid w:val="00375CC6"/>
    <w:rsid w:val="00376939"/>
    <w:rsid w:val="00377935"/>
    <w:rsid w:val="00377D2B"/>
    <w:rsid w:val="00380B35"/>
    <w:rsid w:val="00380D2B"/>
    <w:rsid w:val="00384FDA"/>
    <w:rsid w:val="00386F45"/>
    <w:rsid w:val="00390867"/>
    <w:rsid w:val="003912F6"/>
    <w:rsid w:val="003921DD"/>
    <w:rsid w:val="00393497"/>
    <w:rsid w:val="003949A8"/>
    <w:rsid w:val="00394F1D"/>
    <w:rsid w:val="0039532D"/>
    <w:rsid w:val="003953D6"/>
    <w:rsid w:val="0039575E"/>
    <w:rsid w:val="00395E40"/>
    <w:rsid w:val="00396A63"/>
    <w:rsid w:val="003A0166"/>
    <w:rsid w:val="003A06A2"/>
    <w:rsid w:val="003A12CD"/>
    <w:rsid w:val="003A2374"/>
    <w:rsid w:val="003A2CC0"/>
    <w:rsid w:val="003A4647"/>
    <w:rsid w:val="003A520F"/>
    <w:rsid w:val="003A5BA1"/>
    <w:rsid w:val="003B00EE"/>
    <w:rsid w:val="003B0D14"/>
    <w:rsid w:val="003B22E6"/>
    <w:rsid w:val="003B2DE2"/>
    <w:rsid w:val="003B35E7"/>
    <w:rsid w:val="003B3816"/>
    <w:rsid w:val="003B417B"/>
    <w:rsid w:val="003B51E2"/>
    <w:rsid w:val="003B6049"/>
    <w:rsid w:val="003B6CBB"/>
    <w:rsid w:val="003B7A4E"/>
    <w:rsid w:val="003B7D7A"/>
    <w:rsid w:val="003C1039"/>
    <w:rsid w:val="003C15B7"/>
    <w:rsid w:val="003C2405"/>
    <w:rsid w:val="003C2C2E"/>
    <w:rsid w:val="003C3352"/>
    <w:rsid w:val="003C4640"/>
    <w:rsid w:val="003C509C"/>
    <w:rsid w:val="003C68C9"/>
    <w:rsid w:val="003C6EC3"/>
    <w:rsid w:val="003C750B"/>
    <w:rsid w:val="003D0B70"/>
    <w:rsid w:val="003D414B"/>
    <w:rsid w:val="003D4A0F"/>
    <w:rsid w:val="003D7771"/>
    <w:rsid w:val="003D7793"/>
    <w:rsid w:val="003D7AE9"/>
    <w:rsid w:val="003E0B3C"/>
    <w:rsid w:val="003E1EAF"/>
    <w:rsid w:val="003E1F8C"/>
    <w:rsid w:val="003E27C7"/>
    <w:rsid w:val="003E2C48"/>
    <w:rsid w:val="003E3804"/>
    <w:rsid w:val="003E4061"/>
    <w:rsid w:val="003E61C3"/>
    <w:rsid w:val="003E7B6D"/>
    <w:rsid w:val="003F0A74"/>
    <w:rsid w:val="003F0B96"/>
    <w:rsid w:val="003F0EBC"/>
    <w:rsid w:val="003F19C3"/>
    <w:rsid w:val="003F1A0C"/>
    <w:rsid w:val="003F2992"/>
    <w:rsid w:val="003F2EBF"/>
    <w:rsid w:val="003F39E9"/>
    <w:rsid w:val="003F3A75"/>
    <w:rsid w:val="003F55EE"/>
    <w:rsid w:val="003F5AFA"/>
    <w:rsid w:val="003F614E"/>
    <w:rsid w:val="003F7686"/>
    <w:rsid w:val="003F7899"/>
    <w:rsid w:val="004000FC"/>
    <w:rsid w:val="00401011"/>
    <w:rsid w:val="0040349C"/>
    <w:rsid w:val="00403BED"/>
    <w:rsid w:val="004045F2"/>
    <w:rsid w:val="00404756"/>
    <w:rsid w:val="00404D31"/>
    <w:rsid w:val="00405AB9"/>
    <w:rsid w:val="00406425"/>
    <w:rsid w:val="00407478"/>
    <w:rsid w:val="00410011"/>
    <w:rsid w:val="004113EB"/>
    <w:rsid w:val="004131F5"/>
    <w:rsid w:val="00413437"/>
    <w:rsid w:val="00413C62"/>
    <w:rsid w:val="004147B6"/>
    <w:rsid w:val="00414A9F"/>
    <w:rsid w:val="00416BEB"/>
    <w:rsid w:val="00417A59"/>
    <w:rsid w:val="00420F07"/>
    <w:rsid w:val="00421EB5"/>
    <w:rsid w:val="00422546"/>
    <w:rsid w:val="00422D52"/>
    <w:rsid w:val="00423C6D"/>
    <w:rsid w:val="004257CC"/>
    <w:rsid w:val="00426524"/>
    <w:rsid w:val="00427891"/>
    <w:rsid w:val="004346D7"/>
    <w:rsid w:val="00435628"/>
    <w:rsid w:val="0043674D"/>
    <w:rsid w:val="0043684F"/>
    <w:rsid w:val="00436F9F"/>
    <w:rsid w:val="00437475"/>
    <w:rsid w:val="004403AB"/>
    <w:rsid w:val="004403E7"/>
    <w:rsid w:val="0044285A"/>
    <w:rsid w:val="0044459C"/>
    <w:rsid w:val="004465C6"/>
    <w:rsid w:val="0044756E"/>
    <w:rsid w:val="0045091C"/>
    <w:rsid w:val="004510E3"/>
    <w:rsid w:val="00452225"/>
    <w:rsid w:val="00454C28"/>
    <w:rsid w:val="00454E63"/>
    <w:rsid w:val="00455685"/>
    <w:rsid w:val="004565A5"/>
    <w:rsid w:val="004628B8"/>
    <w:rsid w:val="0046531F"/>
    <w:rsid w:val="00465A99"/>
    <w:rsid w:val="00465CD2"/>
    <w:rsid w:val="0046686E"/>
    <w:rsid w:val="00471BAD"/>
    <w:rsid w:val="00473ED6"/>
    <w:rsid w:val="004765DF"/>
    <w:rsid w:val="00476C93"/>
    <w:rsid w:val="00477DD3"/>
    <w:rsid w:val="004807ED"/>
    <w:rsid w:val="004808D2"/>
    <w:rsid w:val="0048296E"/>
    <w:rsid w:val="0048463D"/>
    <w:rsid w:val="00487780"/>
    <w:rsid w:val="0048787A"/>
    <w:rsid w:val="00491392"/>
    <w:rsid w:val="004913AB"/>
    <w:rsid w:val="00492046"/>
    <w:rsid w:val="0049220E"/>
    <w:rsid w:val="00495A9E"/>
    <w:rsid w:val="00496666"/>
    <w:rsid w:val="004A2DD2"/>
    <w:rsid w:val="004A3688"/>
    <w:rsid w:val="004A3830"/>
    <w:rsid w:val="004A53A5"/>
    <w:rsid w:val="004A54A6"/>
    <w:rsid w:val="004A5C95"/>
    <w:rsid w:val="004A7824"/>
    <w:rsid w:val="004B03DA"/>
    <w:rsid w:val="004B0FC4"/>
    <w:rsid w:val="004B2A70"/>
    <w:rsid w:val="004B41C7"/>
    <w:rsid w:val="004B5E59"/>
    <w:rsid w:val="004B72EF"/>
    <w:rsid w:val="004C170B"/>
    <w:rsid w:val="004C1820"/>
    <w:rsid w:val="004C2865"/>
    <w:rsid w:val="004C33AC"/>
    <w:rsid w:val="004C4995"/>
    <w:rsid w:val="004C662B"/>
    <w:rsid w:val="004C786D"/>
    <w:rsid w:val="004D025A"/>
    <w:rsid w:val="004D1A20"/>
    <w:rsid w:val="004D2E1B"/>
    <w:rsid w:val="004D2FF8"/>
    <w:rsid w:val="004D38A8"/>
    <w:rsid w:val="004D40E2"/>
    <w:rsid w:val="004D40FB"/>
    <w:rsid w:val="004D4153"/>
    <w:rsid w:val="004D4854"/>
    <w:rsid w:val="004D5E6E"/>
    <w:rsid w:val="004D71DB"/>
    <w:rsid w:val="004E3143"/>
    <w:rsid w:val="004E52EB"/>
    <w:rsid w:val="004E5C13"/>
    <w:rsid w:val="004E6611"/>
    <w:rsid w:val="004F13E1"/>
    <w:rsid w:val="004F1B24"/>
    <w:rsid w:val="004F1D58"/>
    <w:rsid w:val="004F1E9D"/>
    <w:rsid w:val="004F48EF"/>
    <w:rsid w:val="004F53DE"/>
    <w:rsid w:val="004F6984"/>
    <w:rsid w:val="00500192"/>
    <w:rsid w:val="005013DD"/>
    <w:rsid w:val="00501699"/>
    <w:rsid w:val="00502A02"/>
    <w:rsid w:val="00502AEA"/>
    <w:rsid w:val="00503827"/>
    <w:rsid w:val="00503B9D"/>
    <w:rsid w:val="005045C9"/>
    <w:rsid w:val="00505F5F"/>
    <w:rsid w:val="005063FA"/>
    <w:rsid w:val="00511D69"/>
    <w:rsid w:val="005135D9"/>
    <w:rsid w:val="00513A71"/>
    <w:rsid w:val="00514438"/>
    <w:rsid w:val="005146FC"/>
    <w:rsid w:val="005174B4"/>
    <w:rsid w:val="00517BCC"/>
    <w:rsid w:val="00517DD0"/>
    <w:rsid w:val="005207E6"/>
    <w:rsid w:val="00521D18"/>
    <w:rsid w:val="00522222"/>
    <w:rsid w:val="00523309"/>
    <w:rsid w:val="00524AE6"/>
    <w:rsid w:val="0052544A"/>
    <w:rsid w:val="00525BBB"/>
    <w:rsid w:val="005340F2"/>
    <w:rsid w:val="005344C4"/>
    <w:rsid w:val="005370ED"/>
    <w:rsid w:val="00537DF4"/>
    <w:rsid w:val="0054199A"/>
    <w:rsid w:val="005422B5"/>
    <w:rsid w:val="005427E9"/>
    <w:rsid w:val="005439C2"/>
    <w:rsid w:val="00546000"/>
    <w:rsid w:val="00546AFA"/>
    <w:rsid w:val="00547218"/>
    <w:rsid w:val="00547B0A"/>
    <w:rsid w:val="00547D47"/>
    <w:rsid w:val="00547D50"/>
    <w:rsid w:val="00552FC2"/>
    <w:rsid w:val="00553B20"/>
    <w:rsid w:val="00553BD9"/>
    <w:rsid w:val="00554351"/>
    <w:rsid w:val="00554F3E"/>
    <w:rsid w:val="00555CD4"/>
    <w:rsid w:val="00556EA4"/>
    <w:rsid w:val="00561784"/>
    <w:rsid w:val="00563B71"/>
    <w:rsid w:val="00564DF6"/>
    <w:rsid w:val="00566293"/>
    <w:rsid w:val="00567A99"/>
    <w:rsid w:val="00570DDA"/>
    <w:rsid w:val="00571B40"/>
    <w:rsid w:val="0057207B"/>
    <w:rsid w:val="0057312A"/>
    <w:rsid w:val="005739EF"/>
    <w:rsid w:val="00573AAB"/>
    <w:rsid w:val="005753C9"/>
    <w:rsid w:val="0057553A"/>
    <w:rsid w:val="00576A66"/>
    <w:rsid w:val="00577286"/>
    <w:rsid w:val="00581424"/>
    <w:rsid w:val="005831F7"/>
    <w:rsid w:val="00584960"/>
    <w:rsid w:val="00584E90"/>
    <w:rsid w:val="00586979"/>
    <w:rsid w:val="00586B3D"/>
    <w:rsid w:val="00586EC1"/>
    <w:rsid w:val="0059037B"/>
    <w:rsid w:val="00590AB2"/>
    <w:rsid w:val="00590D36"/>
    <w:rsid w:val="00591A63"/>
    <w:rsid w:val="0059403F"/>
    <w:rsid w:val="00594921"/>
    <w:rsid w:val="00594A43"/>
    <w:rsid w:val="00594D59"/>
    <w:rsid w:val="00596AAE"/>
    <w:rsid w:val="00597BCD"/>
    <w:rsid w:val="005A00B9"/>
    <w:rsid w:val="005A0151"/>
    <w:rsid w:val="005A03AC"/>
    <w:rsid w:val="005A4C7B"/>
    <w:rsid w:val="005A6F02"/>
    <w:rsid w:val="005A7F08"/>
    <w:rsid w:val="005B05A6"/>
    <w:rsid w:val="005B1779"/>
    <w:rsid w:val="005B2025"/>
    <w:rsid w:val="005B4575"/>
    <w:rsid w:val="005B5281"/>
    <w:rsid w:val="005B53D6"/>
    <w:rsid w:val="005C0AF6"/>
    <w:rsid w:val="005C1078"/>
    <w:rsid w:val="005C14F7"/>
    <w:rsid w:val="005C2572"/>
    <w:rsid w:val="005C279A"/>
    <w:rsid w:val="005C2DCF"/>
    <w:rsid w:val="005C40B0"/>
    <w:rsid w:val="005C4519"/>
    <w:rsid w:val="005C468D"/>
    <w:rsid w:val="005C5C5A"/>
    <w:rsid w:val="005C6F9D"/>
    <w:rsid w:val="005C77A3"/>
    <w:rsid w:val="005C7A95"/>
    <w:rsid w:val="005D05A7"/>
    <w:rsid w:val="005D05CC"/>
    <w:rsid w:val="005D3464"/>
    <w:rsid w:val="005D3FBF"/>
    <w:rsid w:val="005D585F"/>
    <w:rsid w:val="005D5EF0"/>
    <w:rsid w:val="005D685B"/>
    <w:rsid w:val="005D6A1F"/>
    <w:rsid w:val="005D7676"/>
    <w:rsid w:val="005D76C7"/>
    <w:rsid w:val="005D7E78"/>
    <w:rsid w:val="005E1BF5"/>
    <w:rsid w:val="005E2B60"/>
    <w:rsid w:val="005E2D0F"/>
    <w:rsid w:val="005E35FD"/>
    <w:rsid w:val="005E3EAE"/>
    <w:rsid w:val="005E4FFB"/>
    <w:rsid w:val="005E5119"/>
    <w:rsid w:val="005E5436"/>
    <w:rsid w:val="005E57FC"/>
    <w:rsid w:val="005E6E28"/>
    <w:rsid w:val="005E70C4"/>
    <w:rsid w:val="005E7253"/>
    <w:rsid w:val="005E7B47"/>
    <w:rsid w:val="005F00E8"/>
    <w:rsid w:val="005F016B"/>
    <w:rsid w:val="005F1405"/>
    <w:rsid w:val="005F1B9D"/>
    <w:rsid w:val="005F3A47"/>
    <w:rsid w:val="005F45FF"/>
    <w:rsid w:val="005F6DA6"/>
    <w:rsid w:val="005F6E44"/>
    <w:rsid w:val="005F70B1"/>
    <w:rsid w:val="005F7DE3"/>
    <w:rsid w:val="00601523"/>
    <w:rsid w:val="00603340"/>
    <w:rsid w:val="00603B33"/>
    <w:rsid w:val="00603D4C"/>
    <w:rsid w:val="00605127"/>
    <w:rsid w:val="0060550E"/>
    <w:rsid w:val="00605983"/>
    <w:rsid w:val="00605A2A"/>
    <w:rsid w:val="00606807"/>
    <w:rsid w:val="00606A84"/>
    <w:rsid w:val="00606C62"/>
    <w:rsid w:val="006100F8"/>
    <w:rsid w:val="00610AEC"/>
    <w:rsid w:val="00611784"/>
    <w:rsid w:val="00612BA7"/>
    <w:rsid w:val="006143C3"/>
    <w:rsid w:val="00614A8D"/>
    <w:rsid w:val="006154BD"/>
    <w:rsid w:val="00616033"/>
    <w:rsid w:val="00617B20"/>
    <w:rsid w:val="0062042E"/>
    <w:rsid w:val="00620A06"/>
    <w:rsid w:val="006219A1"/>
    <w:rsid w:val="006219D7"/>
    <w:rsid w:val="00622CB1"/>
    <w:rsid w:val="00623121"/>
    <w:rsid w:val="006239C6"/>
    <w:rsid w:val="006244AD"/>
    <w:rsid w:val="006254BC"/>
    <w:rsid w:val="00625D72"/>
    <w:rsid w:val="00625F8C"/>
    <w:rsid w:val="006263EB"/>
    <w:rsid w:val="00627D9A"/>
    <w:rsid w:val="00630D24"/>
    <w:rsid w:val="0063155A"/>
    <w:rsid w:val="00631700"/>
    <w:rsid w:val="00633372"/>
    <w:rsid w:val="006343E5"/>
    <w:rsid w:val="00634766"/>
    <w:rsid w:val="006352D0"/>
    <w:rsid w:val="006365DF"/>
    <w:rsid w:val="00641A73"/>
    <w:rsid w:val="0064305A"/>
    <w:rsid w:val="0064559B"/>
    <w:rsid w:val="006511D3"/>
    <w:rsid w:val="00651983"/>
    <w:rsid w:val="006544A8"/>
    <w:rsid w:val="006555BE"/>
    <w:rsid w:val="006559A6"/>
    <w:rsid w:val="00660015"/>
    <w:rsid w:val="006625A7"/>
    <w:rsid w:val="0066293A"/>
    <w:rsid w:val="0066680D"/>
    <w:rsid w:val="00666A85"/>
    <w:rsid w:val="00666C3B"/>
    <w:rsid w:val="00667F23"/>
    <w:rsid w:val="006716D0"/>
    <w:rsid w:val="0067180B"/>
    <w:rsid w:val="006728DB"/>
    <w:rsid w:val="00672DDF"/>
    <w:rsid w:val="00674144"/>
    <w:rsid w:val="00677305"/>
    <w:rsid w:val="0067796E"/>
    <w:rsid w:val="00680DF7"/>
    <w:rsid w:val="00680E4B"/>
    <w:rsid w:val="006822CF"/>
    <w:rsid w:val="00683318"/>
    <w:rsid w:val="0068388B"/>
    <w:rsid w:val="00686006"/>
    <w:rsid w:val="00686401"/>
    <w:rsid w:val="0068662F"/>
    <w:rsid w:val="00690FA5"/>
    <w:rsid w:val="006912A6"/>
    <w:rsid w:val="0069132E"/>
    <w:rsid w:val="00691340"/>
    <w:rsid w:val="00691ADF"/>
    <w:rsid w:val="00693717"/>
    <w:rsid w:val="00693ADD"/>
    <w:rsid w:val="00693D2C"/>
    <w:rsid w:val="006960DB"/>
    <w:rsid w:val="0069687C"/>
    <w:rsid w:val="006A0003"/>
    <w:rsid w:val="006A0AE0"/>
    <w:rsid w:val="006A1714"/>
    <w:rsid w:val="006A1CE4"/>
    <w:rsid w:val="006A21F7"/>
    <w:rsid w:val="006A2B7E"/>
    <w:rsid w:val="006A3C48"/>
    <w:rsid w:val="006A4821"/>
    <w:rsid w:val="006A509C"/>
    <w:rsid w:val="006A57C0"/>
    <w:rsid w:val="006A6408"/>
    <w:rsid w:val="006A6852"/>
    <w:rsid w:val="006A6D06"/>
    <w:rsid w:val="006A7597"/>
    <w:rsid w:val="006B0652"/>
    <w:rsid w:val="006B16DC"/>
    <w:rsid w:val="006B1ACA"/>
    <w:rsid w:val="006B249C"/>
    <w:rsid w:val="006B2C24"/>
    <w:rsid w:val="006B5411"/>
    <w:rsid w:val="006C00FA"/>
    <w:rsid w:val="006C1B27"/>
    <w:rsid w:val="006C27A7"/>
    <w:rsid w:val="006C29F9"/>
    <w:rsid w:val="006C4A1C"/>
    <w:rsid w:val="006C4E59"/>
    <w:rsid w:val="006C6CE9"/>
    <w:rsid w:val="006C6EAB"/>
    <w:rsid w:val="006C7630"/>
    <w:rsid w:val="006D0A1C"/>
    <w:rsid w:val="006D0E2B"/>
    <w:rsid w:val="006D395E"/>
    <w:rsid w:val="006D5376"/>
    <w:rsid w:val="006D6057"/>
    <w:rsid w:val="006D60FB"/>
    <w:rsid w:val="006E050D"/>
    <w:rsid w:val="006E0BCD"/>
    <w:rsid w:val="006E1199"/>
    <w:rsid w:val="006E1F36"/>
    <w:rsid w:val="006E2007"/>
    <w:rsid w:val="006E2EE4"/>
    <w:rsid w:val="006E3F0C"/>
    <w:rsid w:val="006E43CD"/>
    <w:rsid w:val="006E4432"/>
    <w:rsid w:val="006E5178"/>
    <w:rsid w:val="006E6634"/>
    <w:rsid w:val="006E683A"/>
    <w:rsid w:val="006E691D"/>
    <w:rsid w:val="006F1A57"/>
    <w:rsid w:val="006F355E"/>
    <w:rsid w:val="006F3946"/>
    <w:rsid w:val="006F397B"/>
    <w:rsid w:val="006F3C56"/>
    <w:rsid w:val="006F3CE9"/>
    <w:rsid w:val="006F4146"/>
    <w:rsid w:val="006F4D7F"/>
    <w:rsid w:val="006F5147"/>
    <w:rsid w:val="00701684"/>
    <w:rsid w:val="007018BF"/>
    <w:rsid w:val="00701F4F"/>
    <w:rsid w:val="00702BD0"/>
    <w:rsid w:val="00702C5E"/>
    <w:rsid w:val="00703235"/>
    <w:rsid w:val="007042F1"/>
    <w:rsid w:val="00704A75"/>
    <w:rsid w:val="00705971"/>
    <w:rsid w:val="00707112"/>
    <w:rsid w:val="00710762"/>
    <w:rsid w:val="00710B4E"/>
    <w:rsid w:val="0071184E"/>
    <w:rsid w:val="0071275F"/>
    <w:rsid w:val="00713BF8"/>
    <w:rsid w:val="00717376"/>
    <w:rsid w:val="00717DDB"/>
    <w:rsid w:val="00720335"/>
    <w:rsid w:val="00721D2E"/>
    <w:rsid w:val="0072256A"/>
    <w:rsid w:val="00723234"/>
    <w:rsid w:val="00723D17"/>
    <w:rsid w:val="00724845"/>
    <w:rsid w:val="00725B98"/>
    <w:rsid w:val="007268F5"/>
    <w:rsid w:val="00731ABE"/>
    <w:rsid w:val="00731D7B"/>
    <w:rsid w:val="00732C6E"/>
    <w:rsid w:val="00733B57"/>
    <w:rsid w:val="007343D9"/>
    <w:rsid w:val="00734904"/>
    <w:rsid w:val="00734C60"/>
    <w:rsid w:val="00737DBF"/>
    <w:rsid w:val="007414BB"/>
    <w:rsid w:val="007416B2"/>
    <w:rsid w:val="007429D7"/>
    <w:rsid w:val="00742F67"/>
    <w:rsid w:val="00743351"/>
    <w:rsid w:val="007443B3"/>
    <w:rsid w:val="007443F5"/>
    <w:rsid w:val="0074541B"/>
    <w:rsid w:val="00747456"/>
    <w:rsid w:val="00747F42"/>
    <w:rsid w:val="0075182D"/>
    <w:rsid w:val="00751DDE"/>
    <w:rsid w:val="007524F1"/>
    <w:rsid w:val="00752D02"/>
    <w:rsid w:val="00753127"/>
    <w:rsid w:val="00753B4C"/>
    <w:rsid w:val="00756AB4"/>
    <w:rsid w:val="00756F59"/>
    <w:rsid w:val="00757798"/>
    <w:rsid w:val="00757DF5"/>
    <w:rsid w:val="00760291"/>
    <w:rsid w:val="00760401"/>
    <w:rsid w:val="00760880"/>
    <w:rsid w:val="007609E9"/>
    <w:rsid w:val="00760F2C"/>
    <w:rsid w:val="00761E7C"/>
    <w:rsid w:val="00762961"/>
    <w:rsid w:val="00762C2D"/>
    <w:rsid w:val="00764662"/>
    <w:rsid w:val="007651E1"/>
    <w:rsid w:val="00765A6F"/>
    <w:rsid w:val="00765AE7"/>
    <w:rsid w:val="00766280"/>
    <w:rsid w:val="00766910"/>
    <w:rsid w:val="0076773E"/>
    <w:rsid w:val="007708B3"/>
    <w:rsid w:val="00771D3F"/>
    <w:rsid w:val="007725EC"/>
    <w:rsid w:val="00772EAB"/>
    <w:rsid w:val="007738F6"/>
    <w:rsid w:val="00774001"/>
    <w:rsid w:val="007748A7"/>
    <w:rsid w:val="0078083F"/>
    <w:rsid w:val="00780C7A"/>
    <w:rsid w:val="00780D1E"/>
    <w:rsid w:val="00780F17"/>
    <w:rsid w:val="00781F8A"/>
    <w:rsid w:val="0078321D"/>
    <w:rsid w:val="00783279"/>
    <w:rsid w:val="00783565"/>
    <w:rsid w:val="0078454F"/>
    <w:rsid w:val="00784908"/>
    <w:rsid w:val="00785B80"/>
    <w:rsid w:val="0079175B"/>
    <w:rsid w:val="007932F2"/>
    <w:rsid w:val="00794A6A"/>
    <w:rsid w:val="007960E4"/>
    <w:rsid w:val="007974C9"/>
    <w:rsid w:val="007A071D"/>
    <w:rsid w:val="007A2C97"/>
    <w:rsid w:val="007A2F07"/>
    <w:rsid w:val="007A4955"/>
    <w:rsid w:val="007A6B44"/>
    <w:rsid w:val="007A7000"/>
    <w:rsid w:val="007A7B37"/>
    <w:rsid w:val="007B05ED"/>
    <w:rsid w:val="007B06BC"/>
    <w:rsid w:val="007B4677"/>
    <w:rsid w:val="007B4E0D"/>
    <w:rsid w:val="007B600A"/>
    <w:rsid w:val="007B657D"/>
    <w:rsid w:val="007B7FEC"/>
    <w:rsid w:val="007C05E8"/>
    <w:rsid w:val="007C0A82"/>
    <w:rsid w:val="007C13EF"/>
    <w:rsid w:val="007C158D"/>
    <w:rsid w:val="007C3517"/>
    <w:rsid w:val="007C4220"/>
    <w:rsid w:val="007C5E1F"/>
    <w:rsid w:val="007D080B"/>
    <w:rsid w:val="007D0FF3"/>
    <w:rsid w:val="007D2627"/>
    <w:rsid w:val="007D43D2"/>
    <w:rsid w:val="007D4829"/>
    <w:rsid w:val="007D52D2"/>
    <w:rsid w:val="007D52E1"/>
    <w:rsid w:val="007D7180"/>
    <w:rsid w:val="007D7384"/>
    <w:rsid w:val="007E06A2"/>
    <w:rsid w:val="007E0F29"/>
    <w:rsid w:val="007E1B57"/>
    <w:rsid w:val="007E243D"/>
    <w:rsid w:val="007E29E3"/>
    <w:rsid w:val="007E2EDB"/>
    <w:rsid w:val="007E2F5F"/>
    <w:rsid w:val="007E349F"/>
    <w:rsid w:val="007E5C52"/>
    <w:rsid w:val="007E650C"/>
    <w:rsid w:val="007E6B70"/>
    <w:rsid w:val="007E7881"/>
    <w:rsid w:val="007F1614"/>
    <w:rsid w:val="007F1C3E"/>
    <w:rsid w:val="007F2ADD"/>
    <w:rsid w:val="007F2D32"/>
    <w:rsid w:val="007F4250"/>
    <w:rsid w:val="007F58D2"/>
    <w:rsid w:val="007F707C"/>
    <w:rsid w:val="007F7C95"/>
    <w:rsid w:val="0080101D"/>
    <w:rsid w:val="00801EAF"/>
    <w:rsid w:val="00802D57"/>
    <w:rsid w:val="008033AC"/>
    <w:rsid w:val="00805131"/>
    <w:rsid w:val="008078CB"/>
    <w:rsid w:val="008113BF"/>
    <w:rsid w:val="0081179C"/>
    <w:rsid w:val="00811936"/>
    <w:rsid w:val="00812508"/>
    <w:rsid w:val="0081419A"/>
    <w:rsid w:val="0081472E"/>
    <w:rsid w:val="00814DEA"/>
    <w:rsid w:val="0081605B"/>
    <w:rsid w:val="0082205C"/>
    <w:rsid w:val="00823460"/>
    <w:rsid w:val="00823A4C"/>
    <w:rsid w:val="00823BCA"/>
    <w:rsid w:val="0082680D"/>
    <w:rsid w:val="008277B6"/>
    <w:rsid w:val="008278AF"/>
    <w:rsid w:val="008279B6"/>
    <w:rsid w:val="008308E2"/>
    <w:rsid w:val="00832088"/>
    <w:rsid w:val="008345FC"/>
    <w:rsid w:val="00835DA2"/>
    <w:rsid w:val="00836EE1"/>
    <w:rsid w:val="0084118A"/>
    <w:rsid w:val="00841CD3"/>
    <w:rsid w:val="00844606"/>
    <w:rsid w:val="0084478A"/>
    <w:rsid w:val="0084589C"/>
    <w:rsid w:val="0084645F"/>
    <w:rsid w:val="008464B8"/>
    <w:rsid w:val="0085025F"/>
    <w:rsid w:val="00850C3B"/>
    <w:rsid w:val="00850F04"/>
    <w:rsid w:val="00851115"/>
    <w:rsid w:val="00853D6F"/>
    <w:rsid w:val="008542C6"/>
    <w:rsid w:val="00857284"/>
    <w:rsid w:val="0085738C"/>
    <w:rsid w:val="008620BB"/>
    <w:rsid w:val="00864BCC"/>
    <w:rsid w:val="0086567F"/>
    <w:rsid w:val="00866A83"/>
    <w:rsid w:val="008676D4"/>
    <w:rsid w:val="0087152F"/>
    <w:rsid w:val="00872725"/>
    <w:rsid w:val="0087307D"/>
    <w:rsid w:val="008751A0"/>
    <w:rsid w:val="00875398"/>
    <w:rsid w:val="0087619D"/>
    <w:rsid w:val="00877FA9"/>
    <w:rsid w:val="00882477"/>
    <w:rsid w:val="0088252E"/>
    <w:rsid w:val="00883363"/>
    <w:rsid w:val="00884403"/>
    <w:rsid w:val="00885C4C"/>
    <w:rsid w:val="00886405"/>
    <w:rsid w:val="008866CC"/>
    <w:rsid w:val="00891F28"/>
    <w:rsid w:val="00892CD0"/>
    <w:rsid w:val="00893328"/>
    <w:rsid w:val="00894B7D"/>
    <w:rsid w:val="00895081"/>
    <w:rsid w:val="00895680"/>
    <w:rsid w:val="00895B72"/>
    <w:rsid w:val="00895C17"/>
    <w:rsid w:val="008A007B"/>
    <w:rsid w:val="008A179A"/>
    <w:rsid w:val="008A1E14"/>
    <w:rsid w:val="008A4487"/>
    <w:rsid w:val="008A5D20"/>
    <w:rsid w:val="008A5F8C"/>
    <w:rsid w:val="008A7B8A"/>
    <w:rsid w:val="008A7E6A"/>
    <w:rsid w:val="008B3BAA"/>
    <w:rsid w:val="008B4BD8"/>
    <w:rsid w:val="008B64E2"/>
    <w:rsid w:val="008B6AAB"/>
    <w:rsid w:val="008B6CAF"/>
    <w:rsid w:val="008C01E8"/>
    <w:rsid w:val="008C4AC2"/>
    <w:rsid w:val="008D04B3"/>
    <w:rsid w:val="008D0A4E"/>
    <w:rsid w:val="008D0E10"/>
    <w:rsid w:val="008D111B"/>
    <w:rsid w:val="008D29B1"/>
    <w:rsid w:val="008D30BE"/>
    <w:rsid w:val="008D554B"/>
    <w:rsid w:val="008D5AF3"/>
    <w:rsid w:val="008D6EB1"/>
    <w:rsid w:val="008E0520"/>
    <w:rsid w:val="008E0C3F"/>
    <w:rsid w:val="008E204B"/>
    <w:rsid w:val="008E23D0"/>
    <w:rsid w:val="008E2C55"/>
    <w:rsid w:val="008E3645"/>
    <w:rsid w:val="008E42C5"/>
    <w:rsid w:val="008E4ABB"/>
    <w:rsid w:val="008E7D07"/>
    <w:rsid w:val="008F30C4"/>
    <w:rsid w:val="008F3EE2"/>
    <w:rsid w:val="008F508C"/>
    <w:rsid w:val="008F5865"/>
    <w:rsid w:val="009016E1"/>
    <w:rsid w:val="009017A6"/>
    <w:rsid w:val="00902BD5"/>
    <w:rsid w:val="00902CD3"/>
    <w:rsid w:val="00902FC6"/>
    <w:rsid w:val="0090360C"/>
    <w:rsid w:val="00903CE7"/>
    <w:rsid w:val="00904ACC"/>
    <w:rsid w:val="009053A1"/>
    <w:rsid w:val="00906701"/>
    <w:rsid w:val="00907B49"/>
    <w:rsid w:val="00911A14"/>
    <w:rsid w:val="00913534"/>
    <w:rsid w:val="00913AA6"/>
    <w:rsid w:val="00913E8B"/>
    <w:rsid w:val="00914304"/>
    <w:rsid w:val="00915126"/>
    <w:rsid w:val="0091557F"/>
    <w:rsid w:val="00916014"/>
    <w:rsid w:val="009165A7"/>
    <w:rsid w:val="00916CE2"/>
    <w:rsid w:val="00916DBA"/>
    <w:rsid w:val="0091798D"/>
    <w:rsid w:val="009201B8"/>
    <w:rsid w:val="00922BF7"/>
    <w:rsid w:val="009233B7"/>
    <w:rsid w:val="009254FA"/>
    <w:rsid w:val="00925954"/>
    <w:rsid w:val="009260F9"/>
    <w:rsid w:val="0093021F"/>
    <w:rsid w:val="0093086D"/>
    <w:rsid w:val="00930D33"/>
    <w:rsid w:val="00932524"/>
    <w:rsid w:val="009325D8"/>
    <w:rsid w:val="00932E4A"/>
    <w:rsid w:val="00942A44"/>
    <w:rsid w:val="00942CBC"/>
    <w:rsid w:val="00943D19"/>
    <w:rsid w:val="009449CC"/>
    <w:rsid w:val="009452F9"/>
    <w:rsid w:val="00945C18"/>
    <w:rsid w:val="009464FC"/>
    <w:rsid w:val="0094687D"/>
    <w:rsid w:val="00947331"/>
    <w:rsid w:val="00950178"/>
    <w:rsid w:val="00950569"/>
    <w:rsid w:val="00950587"/>
    <w:rsid w:val="00950B43"/>
    <w:rsid w:val="0095105F"/>
    <w:rsid w:val="00951E3C"/>
    <w:rsid w:val="009527DD"/>
    <w:rsid w:val="009533E4"/>
    <w:rsid w:val="00954787"/>
    <w:rsid w:val="009549B7"/>
    <w:rsid w:val="00955AD5"/>
    <w:rsid w:val="009560C7"/>
    <w:rsid w:val="009577A1"/>
    <w:rsid w:val="00960694"/>
    <w:rsid w:val="00960CF9"/>
    <w:rsid w:val="00960E91"/>
    <w:rsid w:val="0096173F"/>
    <w:rsid w:val="00961A4B"/>
    <w:rsid w:val="00961FB6"/>
    <w:rsid w:val="009620DC"/>
    <w:rsid w:val="00962228"/>
    <w:rsid w:val="00963C10"/>
    <w:rsid w:val="00965DCE"/>
    <w:rsid w:val="00965F3A"/>
    <w:rsid w:val="0096615C"/>
    <w:rsid w:val="0096752C"/>
    <w:rsid w:val="00971EAE"/>
    <w:rsid w:val="00972C96"/>
    <w:rsid w:val="0097339F"/>
    <w:rsid w:val="00975676"/>
    <w:rsid w:val="00976362"/>
    <w:rsid w:val="009765B6"/>
    <w:rsid w:val="00977E78"/>
    <w:rsid w:val="00980162"/>
    <w:rsid w:val="0098131B"/>
    <w:rsid w:val="00981356"/>
    <w:rsid w:val="009825E6"/>
    <w:rsid w:val="00984371"/>
    <w:rsid w:val="00984887"/>
    <w:rsid w:val="00985450"/>
    <w:rsid w:val="00985948"/>
    <w:rsid w:val="009866B2"/>
    <w:rsid w:val="00986CC3"/>
    <w:rsid w:val="0098717E"/>
    <w:rsid w:val="00987E5C"/>
    <w:rsid w:val="00990643"/>
    <w:rsid w:val="00990843"/>
    <w:rsid w:val="00991041"/>
    <w:rsid w:val="009910B0"/>
    <w:rsid w:val="0099219F"/>
    <w:rsid w:val="009925CF"/>
    <w:rsid w:val="0099299F"/>
    <w:rsid w:val="009937C0"/>
    <w:rsid w:val="00993AF9"/>
    <w:rsid w:val="0099513B"/>
    <w:rsid w:val="0099606D"/>
    <w:rsid w:val="00996AF1"/>
    <w:rsid w:val="009972EC"/>
    <w:rsid w:val="009A1026"/>
    <w:rsid w:val="009A1685"/>
    <w:rsid w:val="009A1750"/>
    <w:rsid w:val="009A1947"/>
    <w:rsid w:val="009A2543"/>
    <w:rsid w:val="009A28C3"/>
    <w:rsid w:val="009A2E87"/>
    <w:rsid w:val="009A4A6F"/>
    <w:rsid w:val="009A50F0"/>
    <w:rsid w:val="009A5374"/>
    <w:rsid w:val="009A6207"/>
    <w:rsid w:val="009B177C"/>
    <w:rsid w:val="009B206B"/>
    <w:rsid w:val="009B2319"/>
    <w:rsid w:val="009B2768"/>
    <w:rsid w:val="009B421F"/>
    <w:rsid w:val="009B516B"/>
    <w:rsid w:val="009B537B"/>
    <w:rsid w:val="009B5D24"/>
    <w:rsid w:val="009B5D7C"/>
    <w:rsid w:val="009B76A3"/>
    <w:rsid w:val="009B7905"/>
    <w:rsid w:val="009B7C4D"/>
    <w:rsid w:val="009C039E"/>
    <w:rsid w:val="009C048B"/>
    <w:rsid w:val="009C077F"/>
    <w:rsid w:val="009C330A"/>
    <w:rsid w:val="009C476C"/>
    <w:rsid w:val="009C5C22"/>
    <w:rsid w:val="009C6C34"/>
    <w:rsid w:val="009C6C48"/>
    <w:rsid w:val="009C785E"/>
    <w:rsid w:val="009D28B4"/>
    <w:rsid w:val="009D355E"/>
    <w:rsid w:val="009D3A3F"/>
    <w:rsid w:val="009D54B6"/>
    <w:rsid w:val="009D60B9"/>
    <w:rsid w:val="009D646A"/>
    <w:rsid w:val="009D6BAA"/>
    <w:rsid w:val="009D6BBD"/>
    <w:rsid w:val="009E0010"/>
    <w:rsid w:val="009E11C9"/>
    <w:rsid w:val="009E263C"/>
    <w:rsid w:val="009E3592"/>
    <w:rsid w:val="009E4F07"/>
    <w:rsid w:val="009E5F2E"/>
    <w:rsid w:val="009F207A"/>
    <w:rsid w:val="009F24FE"/>
    <w:rsid w:val="009F3C82"/>
    <w:rsid w:val="009F57DF"/>
    <w:rsid w:val="009F60A7"/>
    <w:rsid w:val="00A00B95"/>
    <w:rsid w:val="00A016DD"/>
    <w:rsid w:val="00A031AD"/>
    <w:rsid w:val="00A035D0"/>
    <w:rsid w:val="00A0634E"/>
    <w:rsid w:val="00A102AD"/>
    <w:rsid w:val="00A10BE5"/>
    <w:rsid w:val="00A11CDB"/>
    <w:rsid w:val="00A13446"/>
    <w:rsid w:val="00A14789"/>
    <w:rsid w:val="00A14E9A"/>
    <w:rsid w:val="00A15BFD"/>
    <w:rsid w:val="00A17126"/>
    <w:rsid w:val="00A17C2E"/>
    <w:rsid w:val="00A20CA8"/>
    <w:rsid w:val="00A21C59"/>
    <w:rsid w:val="00A2363D"/>
    <w:rsid w:val="00A23F4F"/>
    <w:rsid w:val="00A24E75"/>
    <w:rsid w:val="00A24E9C"/>
    <w:rsid w:val="00A257B6"/>
    <w:rsid w:val="00A26A12"/>
    <w:rsid w:val="00A2770E"/>
    <w:rsid w:val="00A27AA5"/>
    <w:rsid w:val="00A30639"/>
    <w:rsid w:val="00A30F29"/>
    <w:rsid w:val="00A30F38"/>
    <w:rsid w:val="00A31A2C"/>
    <w:rsid w:val="00A3241D"/>
    <w:rsid w:val="00A32497"/>
    <w:rsid w:val="00A32F8B"/>
    <w:rsid w:val="00A331CA"/>
    <w:rsid w:val="00A33F3F"/>
    <w:rsid w:val="00A34E9B"/>
    <w:rsid w:val="00A35350"/>
    <w:rsid w:val="00A367B9"/>
    <w:rsid w:val="00A373EC"/>
    <w:rsid w:val="00A3747B"/>
    <w:rsid w:val="00A37878"/>
    <w:rsid w:val="00A40834"/>
    <w:rsid w:val="00A40B55"/>
    <w:rsid w:val="00A415B2"/>
    <w:rsid w:val="00A428CB"/>
    <w:rsid w:val="00A43610"/>
    <w:rsid w:val="00A43D9C"/>
    <w:rsid w:val="00A44278"/>
    <w:rsid w:val="00A45D91"/>
    <w:rsid w:val="00A467D3"/>
    <w:rsid w:val="00A46855"/>
    <w:rsid w:val="00A5183A"/>
    <w:rsid w:val="00A53600"/>
    <w:rsid w:val="00A56F4D"/>
    <w:rsid w:val="00A57976"/>
    <w:rsid w:val="00A6034A"/>
    <w:rsid w:val="00A61AA3"/>
    <w:rsid w:val="00A621FB"/>
    <w:rsid w:val="00A62206"/>
    <w:rsid w:val="00A6294F"/>
    <w:rsid w:val="00A63FF5"/>
    <w:rsid w:val="00A6400C"/>
    <w:rsid w:val="00A64CA9"/>
    <w:rsid w:val="00A65BA8"/>
    <w:rsid w:val="00A66C47"/>
    <w:rsid w:val="00A67536"/>
    <w:rsid w:val="00A67912"/>
    <w:rsid w:val="00A70AF9"/>
    <w:rsid w:val="00A717AF"/>
    <w:rsid w:val="00A73EDE"/>
    <w:rsid w:val="00A744CE"/>
    <w:rsid w:val="00A74A6D"/>
    <w:rsid w:val="00A7511B"/>
    <w:rsid w:val="00A7514F"/>
    <w:rsid w:val="00A759FA"/>
    <w:rsid w:val="00A769B3"/>
    <w:rsid w:val="00A770D9"/>
    <w:rsid w:val="00A773CE"/>
    <w:rsid w:val="00A807B7"/>
    <w:rsid w:val="00A80E75"/>
    <w:rsid w:val="00A81D23"/>
    <w:rsid w:val="00A81E64"/>
    <w:rsid w:val="00A82588"/>
    <w:rsid w:val="00A843A6"/>
    <w:rsid w:val="00A859E3"/>
    <w:rsid w:val="00A865CE"/>
    <w:rsid w:val="00A86CE8"/>
    <w:rsid w:val="00A87BEF"/>
    <w:rsid w:val="00A90252"/>
    <w:rsid w:val="00A919C3"/>
    <w:rsid w:val="00A91F26"/>
    <w:rsid w:val="00A92FB4"/>
    <w:rsid w:val="00A93AF5"/>
    <w:rsid w:val="00A9643E"/>
    <w:rsid w:val="00A9781F"/>
    <w:rsid w:val="00A97E6C"/>
    <w:rsid w:val="00AA0081"/>
    <w:rsid w:val="00AA00F5"/>
    <w:rsid w:val="00AA0FC2"/>
    <w:rsid w:val="00AA232B"/>
    <w:rsid w:val="00AA3407"/>
    <w:rsid w:val="00AA4DF7"/>
    <w:rsid w:val="00AA53EA"/>
    <w:rsid w:val="00AA646D"/>
    <w:rsid w:val="00AA6852"/>
    <w:rsid w:val="00AB030A"/>
    <w:rsid w:val="00AB16CC"/>
    <w:rsid w:val="00AB32FD"/>
    <w:rsid w:val="00AB40EC"/>
    <w:rsid w:val="00AC21C7"/>
    <w:rsid w:val="00AC4A35"/>
    <w:rsid w:val="00AC618C"/>
    <w:rsid w:val="00AC6825"/>
    <w:rsid w:val="00AC71AD"/>
    <w:rsid w:val="00AC7555"/>
    <w:rsid w:val="00AD025D"/>
    <w:rsid w:val="00AD1151"/>
    <w:rsid w:val="00AD1BA7"/>
    <w:rsid w:val="00AD396C"/>
    <w:rsid w:val="00AD3DDE"/>
    <w:rsid w:val="00AD41F0"/>
    <w:rsid w:val="00AD4B75"/>
    <w:rsid w:val="00AD534F"/>
    <w:rsid w:val="00AD669F"/>
    <w:rsid w:val="00AD6990"/>
    <w:rsid w:val="00AE0552"/>
    <w:rsid w:val="00AE0DEA"/>
    <w:rsid w:val="00AE2626"/>
    <w:rsid w:val="00AE660A"/>
    <w:rsid w:val="00AE6946"/>
    <w:rsid w:val="00AE731B"/>
    <w:rsid w:val="00AF0F69"/>
    <w:rsid w:val="00AF550D"/>
    <w:rsid w:val="00AF588D"/>
    <w:rsid w:val="00AF68DE"/>
    <w:rsid w:val="00B006F1"/>
    <w:rsid w:val="00B0312F"/>
    <w:rsid w:val="00B036A1"/>
    <w:rsid w:val="00B04239"/>
    <w:rsid w:val="00B049EA"/>
    <w:rsid w:val="00B04D53"/>
    <w:rsid w:val="00B06117"/>
    <w:rsid w:val="00B06AAA"/>
    <w:rsid w:val="00B070F4"/>
    <w:rsid w:val="00B075A4"/>
    <w:rsid w:val="00B07F10"/>
    <w:rsid w:val="00B11135"/>
    <w:rsid w:val="00B11800"/>
    <w:rsid w:val="00B125B2"/>
    <w:rsid w:val="00B13B83"/>
    <w:rsid w:val="00B13EDE"/>
    <w:rsid w:val="00B143D1"/>
    <w:rsid w:val="00B144CD"/>
    <w:rsid w:val="00B1674B"/>
    <w:rsid w:val="00B178CF"/>
    <w:rsid w:val="00B20ABD"/>
    <w:rsid w:val="00B20AC9"/>
    <w:rsid w:val="00B221B0"/>
    <w:rsid w:val="00B23232"/>
    <w:rsid w:val="00B23930"/>
    <w:rsid w:val="00B23CB1"/>
    <w:rsid w:val="00B24C67"/>
    <w:rsid w:val="00B2501A"/>
    <w:rsid w:val="00B25BA6"/>
    <w:rsid w:val="00B25DD0"/>
    <w:rsid w:val="00B2687E"/>
    <w:rsid w:val="00B275F4"/>
    <w:rsid w:val="00B3057D"/>
    <w:rsid w:val="00B30C63"/>
    <w:rsid w:val="00B30F2E"/>
    <w:rsid w:val="00B322B5"/>
    <w:rsid w:val="00B345BD"/>
    <w:rsid w:val="00B35A42"/>
    <w:rsid w:val="00B3638E"/>
    <w:rsid w:val="00B36469"/>
    <w:rsid w:val="00B40999"/>
    <w:rsid w:val="00B4145F"/>
    <w:rsid w:val="00B42105"/>
    <w:rsid w:val="00B42E60"/>
    <w:rsid w:val="00B43B19"/>
    <w:rsid w:val="00B454DC"/>
    <w:rsid w:val="00B4550B"/>
    <w:rsid w:val="00B45C84"/>
    <w:rsid w:val="00B45EAA"/>
    <w:rsid w:val="00B4704A"/>
    <w:rsid w:val="00B52A52"/>
    <w:rsid w:val="00B52E1D"/>
    <w:rsid w:val="00B52E60"/>
    <w:rsid w:val="00B56DA0"/>
    <w:rsid w:val="00B57434"/>
    <w:rsid w:val="00B60192"/>
    <w:rsid w:val="00B609FF"/>
    <w:rsid w:val="00B615C9"/>
    <w:rsid w:val="00B61EE0"/>
    <w:rsid w:val="00B662C2"/>
    <w:rsid w:val="00B67026"/>
    <w:rsid w:val="00B70915"/>
    <w:rsid w:val="00B70DCC"/>
    <w:rsid w:val="00B71736"/>
    <w:rsid w:val="00B719AF"/>
    <w:rsid w:val="00B733AD"/>
    <w:rsid w:val="00B733F6"/>
    <w:rsid w:val="00B7498E"/>
    <w:rsid w:val="00B74EF5"/>
    <w:rsid w:val="00B76F8B"/>
    <w:rsid w:val="00B82E54"/>
    <w:rsid w:val="00B8425F"/>
    <w:rsid w:val="00B86AD7"/>
    <w:rsid w:val="00B9171B"/>
    <w:rsid w:val="00B928C0"/>
    <w:rsid w:val="00B93089"/>
    <w:rsid w:val="00B93AB4"/>
    <w:rsid w:val="00B943A3"/>
    <w:rsid w:val="00B94526"/>
    <w:rsid w:val="00B94B20"/>
    <w:rsid w:val="00B94E8A"/>
    <w:rsid w:val="00B96F03"/>
    <w:rsid w:val="00B97406"/>
    <w:rsid w:val="00BA019C"/>
    <w:rsid w:val="00BA0681"/>
    <w:rsid w:val="00BA0719"/>
    <w:rsid w:val="00BA14F6"/>
    <w:rsid w:val="00BA2CB0"/>
    <w:rsid w:val="00BA3205"/>
    <w:rsid w:val="00BA3B20"/>
    <w:rsid w:val="00BA3DC8"/>
    <w:rsid w:val="00BA403C"/>
    <w:rsid w:val="00BA5B2B"/>
    <w:rsid w:val="00BA5D4E"/>
    <w:rsid w:val="00BA6E59"/>
    <w:rsid w:val="00BB0613"/>
    <w:rsid w:val="00BB0BEF"/>
    <w:rsid w:val="00BB18AD"/>
    <w:rsid w:val="00BB20A9"/>
    <w:rsid w:val="00BB25EC"/>
    <w:rsid w:val="00BB2999"/>
    <w:rsid w:val="00BB3DDA"/>
    <w:rsid w:val="00BB471B"/>
    <w:rsid w:val="00BB5D8D"/>
    <w:rsid w:val="00BC1A3C"/>
    <w:rsid w:val="00BC1F45"/>
    <w:rsid w:val="00BC2FBF"/>
    <w:rsid w:val="00BC4523"/>
    <w:rsid w:val="00BC49DF"/>
    <w:rsid w:val="00BC4EDA"/>
    <w:rsid w:val="00BC6A66"/>
    <w:rsid w:val="00BC71F5"/>
    <w:rsid w:val="00BC792D"/>
    <w:rsid w:val="00BD2CD3"/>
    <w:rsid w:val="00BD4A93"/>
    <w:rsid w:val="00BD502F"/>
    <w:rsid w:val="00BD5D99"/>
    <w:rsid w:val="00BD6CBA"/>
    <w:rsid w:val="00BE054A"/>
    <w:rsid w:val="00BE0B78"/>
    <w:rsid w:val="00BE2D90"/>
    <w:rsid w:val="00BE338C"/>
    <w:rsid w:val="00BE346A"/>
    <w:rsid w:val="00BE3F98"/>
    <w:rsid w:val="00BE3F9D"/>
    <w:rsid w:val="00BE73A0"/>
    <w:rsid w:val="00BE75E1"/>
    <w:rsid w:val="00BE775E"/>
    <w:rsid w:val="00BF2599"/>
    <w:rsid w:val="00BF3380"/>
    <w:rsid w:val="00BF386F"/>
    <w:rsid w:val="00BF72AB"/>
    <w:rsid w:val="00BF794F"/>
    <w:rsid w:val="00BF7E33"/>
    <w:rsid w:val="00C00FB7"/>
    <w:rsid w:val="00C0149C"/>
    <w:rsid w:val="00C016F3"/>
    <w:rsid w:val="00C0171C"/>
    <w:rsid w:val="00C02A25"/>
    <w:rsid w:val="00C0453B"/>
    <w:rsid w:val="00C058FD"/>
    <w:rsid w:val="00C05C7C"/>
    <w:rsid w:val="00C0604F"/>
    <w:rsid w:val="00C0683E"/>
    <w:rsid w:val="00C07D9D"/>
    <w:rsid w:val="00C12D8C"/>
    <w:rsid w:val="00C13AAF"/>
    <w:rsid w:val="00C14A99"/>
    <w:rsid w:val="00C14C30"/>
    <w:rsid w:val="00C1614B"/>
    <w:rsid w:val="00C21DA2"/>
    <w:rsid w:val="00C2236B"/>
    <w:rsid w:val="00C22F58"/>
    <w:rsid w:val="00C2329E"/>
    <w:rsid w:val="00C24239"/>
    <w:rsid w:val="00C25C32"/>
    <w:rsid w:val="00C268E0"/>
    <w:rsid w:val="00C2696C"/>
    <w:rsid w:val="00C30EF3"/>
    <w:rsid w:val="00C343C9"/>
    <w:rsid w:val="00C3656A"/>
    <w:rsid w:val="00C36DA2"/>
    <w:rsid w:val="00C36DAE"/>
    <w:rsid w:val="00C40803"/>
    <w:rsid w:val="00C411CB"/>
    <w:rsid w:val="00C41444"/>
    <w:rsid w:val="00C4296D"/>
    <w:rsid w:val="00C43068"/>
    <w:rsid w:val="00C43415"/>
    <w:rsid w:val="00C440C7"/>
    <w:rsid w:val="00C441B5"/>
    <w:rsid w:val="00C456FA"/>
    <w:rsid w:val="00C457CD"/>
    <w:rsid w:val="00C46287"/>
    <w:rsid w:val="00C46424"/>
    <w:rsid w:val="00C506B9"/>
    <w:rsid w:val="00C510D8"/>
    <w:rsid w:val="00C5280C"/>
    <w:rsid w:val="00C5382A"/>
    <w:rsid w:val="00C552DB"/>
    <w:rsid w:val="00C556E3"/>
    <w:rsid w:val="00C56AC0"/>
    <w:rsid w:val="00C61BE2"/>
    <w:rsid w:val="00C61EF7"/>
    <w:rsid w:val="00C6475E"/>
    <w:rsid w:val="00C64D88"/>
    <w:rsid w:val="00C6616C"/>
    <w:rsid w:val="00C67388"/>
    <w:rsid w:val="00C7132B"/>
    <w:rsid w:val="00C768BB"/>
    <w:rsid w:val="00C768E7"/>
    <w:rsid w:val="00C76F22"/>
    <w:rsid w:val="00C8082B"/>
    <w:rsid w:val="00C80CC3"/>
    <w:rsid w:val="00C81311"/>
    <w:rsid w:val="00C81DCB"/>
    <w:rsid w:val="00C81E52"/>
    <w:rsid w:val="00C82714"/>
    <w:rsid w:val="00C84D69"/>
    <w:rsid w:val="00C85B2A"/>
    <w:rsid w:val="00C86642"/>
    <w:rsid w:val="00C87434"/>
    <w:rsid w:val="00C93ECB"/>
    <w:rsid w:val="00CA00AA"/>
    <w:rsid w:val="00CA151C"/>
    <w:rsid w:val="00CA1CE7"/>
    <w:rsid w:val="00CA39F4"/>
    <w:rsid w:val="00CA41DB"/>
    <w:rsid w:val="00CA603F"/>
    <w:rsid w:val="00CA61F4"/>
    <w:rsid w:val="00CA64CB"/>
    <w:rsid w:val="00CA7238"/>
    <w:rsid w:val="00CA7D7E"/>
    <w:rsid w:val="00CA7D95"/>
    <w:rsid w:val="00CB0263"/>
    <w:rsid w:val="00CB0D05"/>
    <w:rsid w:val="00CB1812"/>
    <w:rsid w:val="00CB1C9B"/>
    <w:rsid w:val="00CB2304"/>
    <w:rsid w:val="00CB345A"/>
    <w:rsid w:val="00CB3531"/>
    <w:rsid w:val="00CB3FB8"/>
    <w:rsid w:val="00CB7C1A"/>
    <w:rsid w:val="00CB7DD5"/>
    <w:rsid w:val="00CC05E6"/>
    <w:rsid w:val="00CC0A35"/>
    <w:rsid w:val="00CC0B68"/>
    <w:rsid w:val="00CC1381"/>
    <w:rsid w:val="00CC1C43"/>
    <w:rsid w:val="00CC2D34"/>
    <w:rsid w:val="00CC3681"/>
    <w:rsid w:val="00CC36FF"/>
    <w:rsid w:val="00CC511A"/>
    <w:rsid w:val="00CC5851"/>
    <w:rsid w:val="00CC69D8"/>
    <w:rsid w:val="00CD13FD"/>
    <w:rsid w:val="00CD26F6"/>
    <w:rsid w:val="00CD36F9"/>
    <w:rsid w:val="00CD3D06"/>
    <w:rsid w:val="00CD589C"/>
    <w:rsid w:val="00CE232B"/>
    <w:rsid w:val="00CE53B0"/>
    <w:rsid w:val="00CE6E99"/>
    <w:rsid w:val="00CF6788"/>
    <w:rsid w:val="00CF74C5"/>
    <w:rsid w:val="00CF785D"/>
    <w:rsid w:val="00CF7950"/>
    <w:rsid w:val="00CF7D29"/>
    <w:rsid w:val="00CF7EB4"/>
    <w:rsid w:val="00D00B1B"/>
    <w:rsid w:val="00D0278A"/>
    <w:rsid w:val="00D03781"/>
    <w:rsid w:val="00D06F1A"/>
    <w:rsid w:val="00D07533"/>
    <w:rsid w:val="00D10B61"/>
    <w:rsid w:val="00D118C8"/>
    <w:rsid w:val="00D14834"/>
    <w:rsid w:val="00D1484A"/>
    <w:rsid w:val="00D165A2"/>
    <w:rsid w:val="00D20846"/>
    <w:rsid w:val="00D20D78"/>
    <w:rsid w:val="00D22DB6"/>
    <w:rsid w:val="00D25079"/>
    <w:rsid w:val="00D25A3D"/>
    <w:rsid w:val="00D260FD"/>
    <w:rsid w:val="00D27458"/>
    <w:rsid w:val="00D27BC1"/>
    <w:rsid w:val="00D27D0F"/>
    <w:rsid w:val="00D3027C"/>
    <w:rsid w:val="00D30A68"/>
    <w:rsid w:val="00D32818"/>
    <w:rsid w:val="00D34719"/>
    <w:rsid w:val="00D3488E"/>
    <w:rsid w:val="00D366F2"/>
    <w:rsid w:val="00D44551"/>
    <w:rsid w:val="00D44C97"/>
    <w:rsid w:val="00D44EA4"/>
    <w:rsid w:val="00D46D4B"/>
    <w:rsid w:val="00D46DC2"/>
    <w:rsid w:val="00D50404"/>
    <w:rsid w:val="00D53140"/>
    <w:rsid w:val="00D543FE"/>
    <w:rsid w:val="00D56691"/>
    <w:rsid w:val="00D602FD"/>
    <w:rsid w:val="00D643DA"/>
    <w:rsid w:val="00D65318"/>
    <w:rsid w:val="00D65B3B"/>
    <w:rsid w:val="00D65D4C"/>
    <w:rsid w:val="00D66F07"/>
    <w:rsid w:val="00D709C7"/>
    <w:rsid w:val="00D70B11"/>
    <w:rsid w:val="00D728FA"/>
    <w:rsid w:val="00D74A36"/>
    <w:rsid w:val="00D750F0"/>
    <w:rsid w:val="00D800AE"/>
    <w:rsid w:val="00D812E2"/>
    <w:rsid w:val="00D82A7E"/>
    <w:rsid w:val="00D834AF"/>
    <w:rsid w:val="00D84179"/>
    <w:rsid w:val="00D8568E"/>
    <w:rsid w:val="00D86EB6"/>
    <w:rsid w:val="00D8708C"/>
    <w:rsid w:val="00D909EE"/>
    <w:rsid w:val="00D91241"/>
    <w:rsid w:val="00D93A1D"/>
    <w:rsid w:val="00D93C88"/>
    <w:rsid w:val="00D967BF"/>
    <w:rsid w:val="00D97924"/>
    <w:rsid w:val="00DA0032"/>
    <w:rsid w:val="00DA015B"/>
    <w:rsid w:val="00DA17B5"/>
    <w:rsid w:val="00DA1E9E"/>
    <w:rsid w:val="00DA3BA6"/>
    <w:rsid w:val="00DA4968"/>
    <w:rsid w:val="00DA4BAC"/>
    <w:rsid w:val="00DA5E0D"/>
    <w:rsid w:val="00DA7CF9"/>
    <w:rsid w:val="00DB0F37"/>
    <w:rsid w:val="00DB0F45"/>
    <w:rsid w:val="00DB13A9"/>
    <w:rsid w:val="00DB4368"/>
    <w:rsid w:val="00DB4B38"/>
    <w:rsid w:val="00DB5918"/>
    <w:rsid w:val="00DB5A46"/>
    <w:rsid w:val="00DB60D3"/>
    <w:rsid w:val="00DB6550"/>
    <w:rsid w:val="00DB6EAC"/>
    <w:rsid w:val="00DC0265"/>
    <w:rsid w:val="00DC0C1F"/>
    <w:rsid w:val="00DC0C22"/>
    <w:rsid w:val="00DC0E10"/>
    <w:rsid w:val="00DC10DC"/>
    <w:rsid w:val="00DC33CB"/>
    <w:rsid w:val="00DC3463"/>
    <w:rsid w:val="00DC4A24"/>
    <w:rsid w:val="00DC55D5"/>
    <w:rsid w:val="00DD0401"/>
    <w:rsid w:val="00DD04E7"/>
    <w:rsid w:val="00DD0960"/>
    <w:rsid w:val="00DD0B46"/>
    <w:rsid w:val="00DD23AA"/>
    <w:rsid w:val="00DD4033"/>
    <w:rsid w:val="00DD51BC"/>
    <w:rsid w:val="00DD5996"/>
    <w:rsid w:val="00DD5B7E"/>
    <w:rsid w:val="00DD75D2"/>
    <w:rsid w:val="00DD7614"/>
    <w:rsid w:val="00DE124D"/>
    <w:rsid w:val="00DE2585"/>
    <w:rsid w:val="00DE38E7"/>
    <w:rsid w:val="00DE3F03"/>
    <w:rsid w:val="00DE4A35"/>
    <w:rsid w:val="00DE7FC6"/>
    <w:rsid w:val="00DF18D8"/>
    <w:rsid w:val="00DF2613"/>
    <w:rsid w:val="00DF2656"/>
    <w:rsid w:val="00DF4B9C"/>
    <w:rsid w:val="00DF5A0D"/>
    <w:rsid w:val="00DF6529"/>
    <w:rsid w:val="00DF6A75"/>
    <w:rsid w:val="00DF6C75"/>
    <w:rsid w:val="00E00151"/>
    <w:rsid w:val="00E00D1B"/>
    <w:rsid w:val="00E01CA0"/>
    <w:rsid w:val="00E01FD0"/>
    <w:rsid w:val="00E026ED"/>
    <w:rsid w:val="00E07273"/>
    <w:rsid w:val="00E12A89"/>
    <w:rsid w:val="00E12AE9"/>
    <w:rsid w:val="00E12D29"/>
    <w:rsid w:val="00E13B3C"/>
    <w:rsid w:val="00E148DF"/>
    <w:rsid w:val="00E149E4"/>
    <w:rsid w:val="00E14C28"/>
    <w:rsid w:val="00E15281"/>
    <w:rsid w:val="00E154FF"/>
    <w:rsid w:val="00E1619F"/>
    <w:rsid w:val="00E200E5"/>
    <w:rsid w:val="00E2073A"/>
    <w:rsid w:val="00E21972"/>
    <w:rsid w:val="00E219DD"/>
    <w:rsid w:val="00E21BBC"/>
    <w:rsid w:val="00E259B4"/>
    <w:rsid w:val="00E25B52"/>
    <w:rsid w:val="00E26E86"/>
    <w:rsid w:val="00E3010C"/>
    <w:rsid w:val="00E312B5"/>
    <w:rsid w:val="00E31734"/>
    <w:rsid w:val="00E31943"/>
    <w:rsid w:val="00E31E21"/>
    <w:rsid w:val="00E31E94"/>
    <w:rsid w:val="00E32D02"/>
    <w:rsid w:val="00E33CC0"/>
    <w:rsid w:val="00E34414"/>
    <w:rsid w:val="00E3503D"/>
    <w:rsid w:val="00E35860"/>
    <w:rsid w:val="00E419D0"/>
    <w:rsid w:val="00E42002"/>
    <w:rsid w:val="00E42956"/>
    <w:rsid w:val="00E43B2D"/>
    <w:rsid w:val="00E44581"/>
    <w:rsid w:val="00E447CB"/>
    <w:rsid w:val="00E45256"/>
    <w:rsid w:val="00E46169"/>
    <w:rsid w:val="00E46ECC"/>
    <w:rsid w:val="00E47812"/>
    <w:rsid w:val="00E505F8"/>
    <w:rsid w:val="00E51AD8"/>
    <w:rsid w:val="00E52C16"/>
    <w:rsid w:val="00E5436F"/>
    <w:rsid w:val="00E55773"/>
    <w:rsid w:val="00E568EE"/>
    <w:rsid w:val="00E57E33"/>
    <w:rsid w:val="00E606E3"/>
    <w:rsid w:val="00E60F83"/>
    <w:rsid w:val="00E61483"/>
    <w:rsid w:val="00E62476"/>
    <w:rsid w:val="00E62477"/>
    <w:rsid w:val="00E62752"/>
    <w:rsid w:val="00E644EC"/>
    <w:rsid w:val="00E66265"/>
    <w:rsid w:val="00E669A0"/>
    <w:rsid w:val="00E7147A"/>
    <w:rsid w:val="00E71C1B"/>
    <w:rsid w:val="00E738BE"/>
    <w:rsid w:val="00E73F6A"/>
    <w:rsid w:val="00E742B0"/>
    <w:rsid w:val="00E758BA"/>
    <w:rsid w:val="00E75A80"/>
    <w:rsid w:val="00E76B7B"/>
    <w:rsid w:val="00E77D8C"/>
    <w:rsid w:val="00E77EA8"/>
    <w:rsid w:val="00E840FC"/>
    <w:rsid w:val="00E8507E"/>
    <w:rsid w:val="00E851E6"/>
    <w:rsid w:val="00E8558C"/>
    <w:rsid w:val="00E85FB1"/>
    <w:rsid w:val="00E86AF4"/>
    <w:rsid w:val="00E870E3"/>
    <w:rsid w:val="00E87E4C"/>
    <w:rsid w:val="00E90344"/>
    <w:rsid w:val="00E925C3"/>
    <w:rsid w:val="00E92C82"/>
    <w:rsid w:val="00E95F6A"/>
    <w:rsid w:val="00E9662D"/>
    <w:rsid w:val="00E9673E"/>
    <w:rsid w:val="00E97D58"/>
    <w:rsid w:val="00EA0C16"/>
    <w:rsid w:val="00EA0FED"/>
    <w:rsid w:val="00EA15F6"/>
    <w:rsid w:val="00EA1666"/>
    <w:rsid w:val="00EA168C"/>
    <w:rsid w:val="00EA1973"/>
    <w:rsid w:val="00EA292F"/>
    <w:rsid w:val="00EA36F1"/>
    <w:rsid w:val="00EA3AF3"/>
    <w:rsid w:val="00EA3CC8"/>
    <w:rsid w:val="00EA72F4"/>
    <w:rsid w:val="00EB104F"/>
    <w:rsid w:val="00EB1E3B"/>
    <w:rsid w:val="00EB3BE0"/>
    <w:rsid w:val="00EB3ECE"/>
    <w:rsid w:val="00EB51D0"/>
    <w:rsid w:val="00EB77BA"/>
    <w:rsid w:val="00EC064C"/>
    <w:rsid w:val="00EC3411"/>
    <w:rsid w:val="00EC3DD1"/>
    <w:rsid w:val="00EC696C"/>
    <w:rsid w:val="00EC7BFF"/>
    <w:rsid w:val="00EC7F59"/>
    <w:rsid w:val="00ED22AC"/>
    <w:rsid w:val="00ED2F6F"/>
    <w:rsid w:val="00ED4988"/>
    <w:rsid w:val="00ED6040"/>
    <w:rsid w:val="00ED6975"/>
    <w:rsid w:val="00ED7387"/>
    <w:rsid w:val="00ED7CEA"/>
    <w:rsid w:val="00EE0345"/>
    <w:rsid w:val="00EE0589"/>
    <w:rsid w:val="00EE4AC6"/>
    <w:rsid w:val="00EE5F84"/>
    <w:rsid w:val="00EE618E"/>
    <w:rsid w:val="00EE702B"/>
    <w:rsid w:val="00EF030D"/>
    <w:rsid w:val="00EF1187"/>
    <w:rsid w:val="00EF21BF"/>
    <w:rsid w:val="00EF3FEB"/>
    <w:rsid w:val="00EF757D"/>
    <w:rsid w:val="00F00CE8"/>
    <w:rsid w:val="00F035F9"/>
    <w:rsid w:val="00F05429"/>
    <w:rsid w:val="00F0669A"/>
    <w:rsid w:val="00F10217"/>
    <w:rsid w:val="00F10752"/>
    <w:rsid w:val="00F11205"/>
    <w:rsid w:val="00F1183E"/>
    <w:rsid w:val="00F12158"/>
    <w:rsid w:val="00F12247"/>
    <w:rsid w:val="00F13220"/>
    <w:rsid w:val="00F13DE1"/>
    <w:rsid w:val="00F14B30"/>
    <w:rsid w:val="00F16DD1"/>
    <w:rsid w:val="00F1793D"/>
    <w:rsid w:val="00F22EFE"/>
    <w:rsid w:val="00F232A8"/>
    <w:rsid w:val="00F23D7A"/>
    <w:rsid w:val="00F2503E"/>
    <w:rsid w:val="00F30EB0"/>
    <w:rsid w:val="00F31CDE"/>
    <w:rsid w:val="00F3295F"/>
    <w:rsid w:val="00F34F41"/>
    <w:rsid w:val="00F350AA"/>
    <w:rsid w:val="00F35B21"/>
    <w:rsid w:val="00F36859"/>
    <w:rsid w:val="00F36C08"/>
    <w:rsid w:val="00F442AD"/>
    <w:rsid w:val="00F442F5"/>
    <w:rsid w:val="00F467E2"/>
    <w:rsid w:val="00F46865"/>
    <w:rsid w:val="00F47FA5"/>
    <w:rsid w:val="00F50C6F"/>
    <w:rsid w:val="00F51726"/>
    <w:rsid w:val="00F51E56"/>
    <w:rsid w:val="00F51FED"/>
    <w:rsid w:val="00F52353"/>
    <w:rsid w:val="00F52FD2"/>
    <w:rsid w:val="00F552F3"/>
    <w:rsid w:val="00F5764D"/>
    <w:rsid w:val="00F57C6D"/>
    <w:rsid w:val="00F60C0E"/>
    <w:rsid w:val="00F61A9B"/>
    <w:rsid w:val="00F624CF"/>
    <w:rsid w:val="00F633FF"/>
    <w:rsid w:val="00F634BF"/>
    <w:rsid w:val="00F6450E"/>
    <w:rsid w:val="00F65251"/>
    <w:rsid w:val="00F6544F"/>
    <w:rsid w:val="00F708E4"/>
    <w:rsid w:val="00F70DBE"/>
    <w:rsid w:val="00F718FA"/>
    <w:rsid w:val="00F74D9B"/>
    <w:rsid w:val="00F75E2B"/>
    <w:rsid w:val="00F766E5"/>
    <w:rsid w:val="00F76B61"/>
    <w:rsid w:val="00F76E2B"/>
    <w:rsid w:val="00F77703"/>
    <w:rsid w:val="00F80B4F"/>
    <w:rsid w:val="00F8116C"/>
    <w:rsid w:val="00F81927"/>
    <w:rsid w:val="00F81F03"/>
    <w:rsid w:val="00F824F9"/>
    <w:rsid w:val="00F82C58"/>
    <w:rsid w:val="00F8579F"/>
    <w:rsid w:val="00F85C6C"/>
    <w:rsid w:val="00F85DD6"/>
    <w:rsid w:val="00F86682"/>
    <w:rsid w:val="00F8675D"/>
    <w:rsid w:val="00F90E4B"/>
    <w:rsid w:val="00F91190"/>
    <w:rsid w:val="00F91494"/>
    <w:rsid w:val="00F91543"/>
    <w:rsid w:val="00F93024"/>
    <w:rsid w:val="00F94CCC"/>
    <w:rsid w:val="00F95086"/>
    <w:rsid w:val="00F95367"/>
    <w:rsid w:val="00F95698"/>
    <w:rsid w:val="00F967C3"/>
    <w:rsid w:val="00F97712"/>
    <w:rsid w:val="00F97E12"/>
    <w:rsid w:val="00FA0801"/>
    <w:rsid w:val="00FA0AC4"/>
    <w:rsid w:val="00FA25C0"/>
    <w:rsid w:val="00FA2DC1"/>
    <w:rsid w:val="00FA398D"/>
    <w:rsid w:val="00FA3BCD"/>
    <w:rsid w:val="00FA5659"/>
    <w:rsid w:val="00FA5C00"/>
    <w:rsid w:val="00FA7D39"/>
    <w:rsid w:val="00FB01E4"/>
    <w:rsid w:val="00FB326E"/>
    <w:rsid w:val="00FB3909"/>
    <w:rsid w:val="00FB3B9B"/>
    <w:rsid w:val="00FB439C"/>
    <w:rsid w:val="00FB4E80"/>
    <w:rsid w:val="00FB6A8F"/>
    <w:rsid w:val="00FB6E6E"/>
    <w:rsid w:val="00FC349B"/>
    <w:rsid w:val="00FC45B1"/>
    <w:rsid w:val="00FC760E"/>
    <w:rsid w:val="00FC7C88"/>
    <w:rsid w:val="00FD00A7"/>
    <w:rsid w:val="00FD0736"/>
    <w:rsid w:val="00FD0C00"/>
    <w:rsid w:val="00FD14E5"/>
    <w:rsid w:val="00FD3FB9"/>
    <w:rsid w:val="00FD4289"/>
    <w:rsid w:val="00FD4894"/>
    <w:rsid w:val="00FD48B9"/>
    <w:rsid w:val="00FD5FD0"/>
    <w:rsid w:val="00FE2C13"/>
    <w:rsid w:val="00FE4D64"/>
    <w:rsid w:val="00FE6012"/>
    <w:rsid w:val="00FE7302"/>
    <w:rsid w:val="00FF3309"/>
    <w:rsid w:val="00FF46A2"/>
    <w:rsid w:val="00FF70FB"/>
    <w:rsid w:val="00FF7A80"/>
    <w:rsid w:val="00FF7F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F88D1CB"/>
  <w15:chartTrackingRefBased/>
  <w15:docId w15:val="{6954CC1C-63B3-44BC-B283-F20A27E3D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499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223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2236B"/>
    <w:rPr>
      <w:sz w:val="18"/>
      <w:szCs w:val="18"/>
    </w:rPr>
  </w:style>
  <w:style w:type="paragraph" w:styleId="a5">
    <w:name w:val="footer"/>
    <w:basedOn w:val="a"/>
    <w:link w:val="a6"/>
    <w:uiPriority w:val="99"/>
    <w:unhideWhenUsed/>
    <w:rsid w:val="00C2236B"/>
    <w:pPr>
      <w:tabs>
        <w:tab w:val="center" w:pos="4153"/>
        <w:tab w:val="right" w:pos="8306"/>
      </w:tabs>
      <w:snapToGrid w:val="0"/>
      <w:jc w:val="left"/>
    </w:pPr>
    <w:rPr>
      <w:sz w:val="18"/>
      <w:szCs w:val="18"/>
    </w:rPr>
  </w:style>
  <w:style w:type="character" w:customStyle="1" w:styleId="a6">
    <w:name w:val="页脚 字符"/>
    <w:basedOn w:val="a0"/>
    <w:link w:val="a5"/>
    <w:uiPriority w:val="99"/>
    <w:rsid w:val="00C2236B"/>
    <w:rPr>
      <w:sz w:val="18"/>
      <w:szCs w:val="18"/>
    </w:rPr>
  </w:style>
  <w:style w:type="character" w:styleId="a7">
    <w:name w:val="Placeholder Text"/>
    <w:basedOn w:val="a0"/>
    <w:uiPriority w:val="99"/>
    <w:semiHidden/>
    <w:rsid w:val="00362157"/>
    <w:rPr>
      <w:color w:val="808080"/>
    </w:rPr>
  </w:style>
  <w:style w:type="paragraph" w:customStyle="1" w:styleId="MTDisplayEquation">
    <w:name w:val="MTDisplayEquation"/>
    <w:basedOn w:val="a"/>
    <w:next w:val="a"/>
    <w:link w:val="MTDisplayEquation0"/>
    <w:rsid w:val="000257CB"/>
    <w:pPr>
      <w:tabs>
        <w:tab w:val="center" w:pos="4540"/>
        <w:tab w:val="right" w:pos="9080"/>
      </w:tabs>
      <w:spacing w:line="360" w:lineRule="auto"/>
      <w:jc w:val="center"/>
    </w:pPr>
    <w:rPr>
      <w:sz w:val="24"/>
    </w:rPr>
  </w:style>
  <w:style w:type="character" w:customStyle="1" w:styleId="MTDisplayEquation0">
    <w:name w:val="MTDisplayEquation 字符"/>
    <w:basedOn w:val="a0"/>
    <w:link w:val="MTDisplayEquation"/>
    <w:rsid w:val="000257CB"/>
    <w:rPr>
      <w:sz w:val="24"/>
    </w:rPr>
  </w:style>
  <w:style w:type="character" w:customStyle="1" w:styleId="MTEquationSection">
    <w:name w:val="MTEquationSection"/>
    <w:basedOn w:val="a0"/>
    <w:qFormat/>
    <w:rsid w:val="000257CB"/>
    <w:rPr>
      <w:rFonts w:ascii="宋体" w:eastAsia="宋体" w:hAnsi="宋体"/>
      <w:vanish/>
      <w:color w:val="FF0000"/>
      <w:sz w:val="28"/>
      <w:szCs w:val="32"/>
    </w:rPr>
  </w:style>
  <w:style w:type="paragraph" w:styleId="a8">
    <w:name w:val="Normal (Web)"/>
    <w:basedOn w:val="a"/>
    <w:uiPriority w:val="99"/>
    <w:unhideWhenUsed/>
    <w:rsid w:val="00363BF6"/>
    <w:pPr>
      <w:widowControl/>
      <w:spacing w:before="100" w:beforeAutospacing="1" w:after="100" w:afterAutospacing="1"/>
      <w:jc w:val="left"/>
    </w:pPr>
    <w:rPr>
      <w:rFonts w:ascii="宋体" w:eastAsia="宋体" w:hAnsi="宋体" w:cs="宋体"/>
      <w:kern w:val="0"/>
      <w:sz w:val="24"/>
      <w:szCs w:val="24"/>
    </w:rPr>
  </w:style>
  <w:style w:type="paragraph" w:customStyle="1" w:styleId="a9">
    <w:name w:val="论文正文"/>
    <w:basedOn w:val="a"/>
    <w:link w:val="Char"/>
    <w:qFormat/>
    <w:rsid w:val="00390867"/>
    <w:pPr>
      <w:spacing w:line="360" w:lineRule="auto"/>
      <w:ind w:firstLineChars="200" w:firstLine="200"/>
      <w:jc w:val="left"/>
    </w:pPr>
    <w:rPr>
      <w:rFonts w:ascii="Times New Roman" w:eastAsia="宋体" w:hAnsi="Times New Roman" w:cs="Times New Roman"/>
      <w:sz w:val="24"/>
      <w:szCs w:val="24"/>
    </w:rPr>
  </w:style>
  <w:style w:type="character" w:customStyle="1" w:styleId="Char">
    <w:name w:val="论文正文 Char"/>
    <w:basedOn w:val="a0"/>
    <w:link w:val="a9"/>
    <w:rsid w:val="00390867"/>
    <w:rPr>
      <w:rFonts w:ascii="Times New Roman" w:eastAsia="宋体" w:hAnsi="Times New Roman" w:cs="Times New Roman"/>
      <w:sz w:val="24"/>
      <w:szCs w:val="24"/>
    </w:rPr>
  </w:style>
  <w:style w:type="character" w:styleId="aa">
    <w:name w:val="Strong"/>
    <w:basedOn w:val="a0"/>
    <w:uiPriority w:val="22"/>
    <w:qFormat/>
    <w:rsid w:val="005F016B"/>
    <w:rPr>
      <w:b/>
      <w:bCs/>
    </w:rPr>
  </w:style>
  <w:style w:type="paragraph" w:styleId="ab">
    <w:name w:val="endnote text"/>
    <w:basedOn w:val="a"/>
    <w:link w:val="ac"/>
    <w:uiPriority w:val="99"/>
    <w:semiHidden/>
    <w:unhideWhenUsed/>
    <w:qFormat/>
    <w:rsid w:val="00026FA6"/>
    <w:pPr>
      <w:snapToGrid w:val="0"/>
      <w:jc w:val="left"/>
    </w:pPr>
  </w:style>
  <w:style w:type="character" w:customStyle="1" w:styleId="ac">
    <w:name w:val="尾注文本 字符"/>
    <w:basedOn w:val="a0"/>
    <w:link w:val="ab"/>
    <w:uiPriority w:val="99"/>
    <w:semiHidden/>
    <w:rsid w:val="00026FA6"/>
  </w:style>
  <w:style w:type="character" w:styleId="ad">
    <w:name w:val="annotation reference"/>
    <w:basedOn w:val="a0"/>
    <w:uiPriority w:val="99"/>
    <w:semiHidden/>
    <w:unhideWhenUsed/>
    <w:rsid w:val="003672F3"/>
    <w:rPr>
      <w:sz w:val="21"/>
      <w:szCs w:val="21"/>
    </w:rPr>
  </w:style>
  <w:style w:type="paragraph" w:styleId="ae">
    <w:name w:val="annotation text"/>
    <w:basedOn w:val="a"/>
    <w:link w:val="af"/>
    <w:uiPriority w:val="99"/>
    <w:semiHidden/>
    <w:unhideWhenUsed/>
    <w:rsid w:val="003672F3"/>
    <w:pPr>
      <w:jc w:val="left"/>
    </w:pPr>
  </w:style>
  <w:style w:type="character" w:customStyle="1" w:styleId="af">
    <w:name w:val="批注文字 字符"/>
    <w:basedOn w:val="a0"/>
    <w:link w:val="ae"/>
    <w:uiPriority w:val="99"/>
    <w:semiHidden/>
    <w:rsid w:val="003672F3"/>
  </w:style>
  <w:style w:type="paragraph" w:styleId="af0">
    <w:name w:val="annotation subject"/>
    <w:basedOn w:val="ae"/>
    <w:next w:val="ae"/>
    <w:link w:val="af1"/>
    <w:uiPriority w:val="99"/>
    <w:semiHidden/>
    <w:unhideWhenUsed/>
    <w:rsid w:val="003672F3"/>
    <w:rPr>
      <w:b/>
      <w:bCs/>
    </w:rPr>
  </w:style>
  <w:style w:type="character" w:customStyle="1" w:styleId="af1">
    <w:name w:val="批注主题 字符"/>
    <w:basedOn w:val="af"/>
    <w:link w:val="af0"/>
    <w:uiPriority w:val="99"/>
    <w:semiHidden/>
    <w:rsid w:val="003672F3"/>
    <w:rPr>
      <w:b/>
      <w:bCs/>
    </w:rPr>
  </w:style>
  <w:style w:type="paragraph" w:customStyle="1" w:styleId="EndNoteBibliographyTitle">
    <w:name w:val="EndNote Bibliography Title"/>
    <w:basedOn w:val="a"/>
    <w:link w:val="EndNoteBibliographyTitle0"/>
    <w:rsid w:val="00E62476"/>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E62476"/>
    <w:rPr>
      <w:rFonts w:ascii="等线" w:eastAsia="等线" w:hAnsi="等线"/>
      <w:noProof/>
      <w:sz w:val="20"/>
    </w:rPr>
  </w:style>
  <w:style w:type="paragraph" w:customStyle="1" w:styleId="EndNoteBibliography">
    <w:name w:val="EndNote Bibliography"/>
    <w:basedOn w:val="a"/>
    <w:link w:val="EndNoteBibliography0"/>
    <w:rsid w:val="00E62476"/>
    <w:rPr>
      <w:rFonts w:ascii="等线" w:eastAsia="等线" w:hAnsi="等线"/>
      <w:noProof/>
      <w:sz w:val="20"/>
    </w:rPr>
  </w:style>
  <w:style w:type="character" w:customStyle="1" w:styleId="EndNoteBibliography0">
    <w:name w:val="EndNote Bibliography 字符"/>
    <w:basedOn w:val="a0"/>
    <w:link w:val="EndNoteBibliography"/>
    <w:rsid w:val="00E62476"/>
    <w:rPr>
      <w:rFonts w:ascii="等线" w:eastAsia="等线" w:hAnsi="等线"/>
      <w:noProof/>
      <w:sz w:val="20"/>
    </w:rPr>
  </w:style>
  <w:style w:type="paragraph" w:styleId="af2">
    <w:name w:val="Body Text"/>
    <w:basedOn w:val="a"/>
    <w:link w:val="af3"/>
    <w:rsid w:val="00CC1C43"/>
    <w:pPr>
      <w:widowControl/>
      <w:spacing w:after="200"/>
      <w:jc w:val="center"/>
    </w:pPr>
    <w:rPr>
      <w:rFonts w:ascii="Times" w:hAnsi="Times" w:cs="Times New Roman"/>
      <w:b/>
      <w:kern w:val="0"/>
      <w:sz w:val="40"/>
      <w:szCs w:val="20"/>
      <w:lang w:eastAsia="en-US"/>
    </w:rPr>
  </w:style>
  <w:style w:type="character" w:customStyle="1" w:styleId="af3">
    <w:name w:val="正文文本 字符"/>
    <w:basedOn w:val="a0"/>
    <w:link w:val="af2"/>
    <w:rsid w:val="00CC1C43"/>
    <w:rPr>
      <w:rFonts w:ascii="Times" w:hAnsi="Times" w:cs="Times New Roman"/>
      <w:b/>
      <w:kern w:val="0"/>
      <w:sz w:val="40"/>
      <w:szCs w:val="20"/>
      <w:lang w:eastAsia="en-US"/>
    </w:rPr>
  </w:style>
  <w:style w:type="paragraph" w:customStyle="1" w:styleId="TFReferencesSection">
    <w:name w:val="TF_References_Section"/>
    <w:basedOn w:val="a"/>
    <w:rsid w:val="00CC1C43"/>
    <w:pPr>
      <w:widowControl/>
      <w:spacing w:after="200" w:line="480" w:lineRule="auto"/>
      <w:ind w:firstLine="187"/>
    </w:pPr>
    <w:rPr>
      <w:rFonts w:ascii="Times" w:hAnsi="Times" w:cs="Times New Roman"/>
      <w:kern w:val="0"/>
      <w:sz w:val="24"/>
      <w:szCs w:val="20"/>
      <w:lang w:eastAsia="en-US"/>
    </w:rPr>
  </w:style>
  <w:style w:type="paragraph" w:customStyle="1" w:styleId="TAMainText">
    <w:name w:val="TA_Main_Text"/>
    <w:basedOn w:val="a"/>
    <w:link w:val="TAMainText0"/>
    <w:rsid w:val="00CC1C43"/>
    <w:pPr>
      <w:widowControl/>
      <w:spacing w:line="480" w:lineRule="auto"/>
      <w:ind w:firstLine="202"/>
    </w:pPr>
    <w:rPr>
      <w:rFonts w:ascii="Times" w:hAnsi="Times" w:cs="Times New Roman"/>
      <w:kern w:val="0"/>
      <w:sz w:val="24"/>
      <w:szCs w:val="20"/>
      <w:lang w:eastAsia="en-US"/>
    </w:rPr>
  </w:style>
  <w:style w:type="paragraph" w:customStyle="1" w:styleId="BATitle">
    <w:name w:val="BA_Title"/>
    <w:basedOn w:val="a"/>
    <w:next w:val="BBAuthorName"/>
    <w:rsid w:val="00CC1C43"/>
    <w:pPr>
      <w:widowControl/>
      <w:spacing w:before="720" w:after="360" w:line="480" w:lineRule="auto"/>
      <w:jc w:val="center"/>
    </w:pPr>
    <w:rPr>
      <w:rFonts w:ascii="Times New Roman" w:hAnsi="Times New Roman" w:cs="Times New Roman"/>
      <w:kern w:val="0"/>
      <w:sz w:val="44"/>
      <w:szCs w:val="20"/>
      <w:lang w:eastAsia="en-US"/>
    </w:rPr>
  </w:style>
  <w:style w:type="paragraph" w:customStyle="1" w:styleId="BBAuthorName">
    <w:name w:val="BB_Author_Name"/>
    <w:basedOn w:val="a"/>
    <w:next w:val="BCAuthorAddress"/>
    <w:rsid w:val="00CC1C43"/>
    <w:pPr>
      <w:widowControl/>
      <w:spacing w:after="240" w:line="480" w:lineRule="auto"/>
      <w:jc w:val="center"/>
    </w:pPr>
    <w:rPr>
      <w:rFonts w:ascii="Times" w:hAnsi="Times" w:cs="Times New Roman"/>
      <w:i/>
      <w:kern w:val="0"/>
      <w:sz w:val="24"/>
      <w:szCs w:val="20"/>
      <w:lang w:eastAsia="en-US"/>
    </w:rPr>
  </w:style>
  <w:style w:type="paragraph" w:customStyle="1" w:styleId="BCAuthorAddress">
    <w:name w:val="BC_Author_Address"/>
    <w:basedOn w:val="a"/>
    <w:next w:val="BIEmailAddress"/>
    <w:rsid w:val="00CC1C43"/>
    <w:pPr>
      <w:widowControl/>
      <w:spacing w:after="240" w:line="480" w:lineRule="auto"/>
      <w:jc w:val="center"/>
    </w:pPr>
    <w:rPr>
      <w:rFonts w:ascii="Times" w:hAnsi="Times" w:cs="Times New Roman"/>
      <w:kern w:val="0"/>
      <w:sz w:val="24"/>
      <w:szCs w:val="20"/>
      <w:lang w:eastAsia="en-US"/>
    </w:rPr>
  </w:style>
  <w:style w:type="paragraph" w:customStyle="1" w:styleId="BIEmailAddress">
    <w:name w:val="BI_Email_Address"/>
    <w:basedOn w:val="a"/>
    <w:next w:val="a"/>
    <w:rsid w:val="00CC1C43"/>
    <w:pPr>
      <w:widowControl/>
      <w:spacing w:after="200" w:line="480" w:lineRule="auto"/>
    </w:pPr>
    <w:rPr>
      <w:rFonts w:ascii="Times" w:hAnsi="Times" w:cs="Times New Roman"/>
      <w:kern w:val="0"/>
      <w:sz w:val="24"/>
      <w:szCs w:val="20"/>
      <w:lang w:eastAsia="en-US"/>
    </w:rPr>
  </w:style>
  <w:style w:type="paragraph" w:customStyle="1" w:styleId="BDAbstract">
    <w:name w:val="BD_Abstract"/>
    <w:basedOn w:val="a"/>
    <w:next w:val="TAMainText"/>
    <w:rsid w:val="00CC1C43"/>
    <w:pPr>
      <w:widowControl/>
      <w:spacing w:before="360" w:after="360" w:line="480" w:lineRule="auto"/>
    </w:pPr>
    <w:rPr>
      <w:rFonts w:ascii="Times" w:hAnsi="Times" w:cs="Times New Roman"/>
      <w:kern w:val="0"/>
      <w:sz w:val="24"/>
      <w:szCs w:val="20"/>
      <w:lang w:eastAsia="en-US"/>
    </w:rPr>
  </w:style>
  <w:style w:type="paragraph" w:customStyle="1" w:styleId="TDAcknowledgments">
    <w:name w:val="TD_Acknowledgments"/>
    <w:basedOn w:val="a"/>
    <w:next w:val="a"/>
    <w:rsid w:val="00CC1C43"/>
    <w:pPr>
      <w:widowControl/>
      <w:spacing w:before="200" w:after="200" w:line="480" w:lineRule="auto"/>
      <w:ind w:firstLine="202"/>
    </w:pPr>
    <w:rPr>
      <w:rFonts w:ascii="Times" w:hAnsi="Times" w:cs="Times New Roman"/>
      <w:kern w:val="0"/>
      <w:sz w:val="24"/>
      <w:szCs w:val="20"/>
      <w:lang w:eastAsia="en-US"/>
    </w:rPr>
  </w:style>
  <w:style w:type="paragraph" w:customStyle="1" w:styleId="TESupportingInformation">
    <w:name w:val="TE_Supporting_Information"/>
    <w:basedOn w:val="a"/>
    <w:next w:val="a"/>
    <w:rsid w:val="00CC1C43"/>
    <w:pPr>
      <w:widowControl/>
      <w:spacing w:after="200" w:line="480" w:lineRule="auto"/>
      <w:ind w:firstLine="187"/>
    </w:pPr>
    <w:rPr>
      <w:rFonts w:ascii="Times" w:hAnsi="Times" w:cs="Times New Roman"/>
      <w:kern w:val="0"/>
      <w:sz w:val="24"/>
      <w:szCs w:val="20"/>
      <w:lang w:eastAsia="en-US"/>
    </w:rPr>
  </w:style>
  <w:style w:type="paragraph" w:customStyle="1" w:styleId="VCSchemeTitle">
    <w:name w:val="VC_Scheme_Title"/>
    <w:basedOn w:val="a"/>
    <w:next w:val="a"/>
    <w:rsid w:val="00CC1C43"/>
    <w:pPr>
      <w:widowControl/>
      <w:spacing w:after="200" w:line="480" w:lineRule="auto"/>
    </w:pPr>
    <w:rPr>
      <w:rFonts w:ascii="Times" w:hAnsi="Times" w:cs="Times New Roman"/>
      <w:kern w:val="0"/>
      <w:sz w:val="24"/>
      <w:szCs w:val="20"/>
      <w:lang w:eastAsia="en-US"/>
    </w:rPr>
  </w:style>
  <w:style w:type="paragraph" w:customStyle="1" w:styleId="VDTableTitle">
    <w:name w:val="VD_Table_Title"/>
    <w:basedOn w:val="a"/>
    <w:next w:val="a"/>
    <w:rsid w:val="00CC1C43"/>
    <w:pPr>
      <w:widowControl/>
      <w:spacing w:after="200" w:line="480" w:lineRule="auto"/>
    </w:pPr>
    <w:rPr>
      <w:rFonts w:ascii="Times" w:hAnsi="Times" w:cs="Times New Roman"/>
      <w:kern w:val="0"/>
      <w:sz w:val="24"/>
      <w:szCs w:val="20"/>
      <w:lang w:eastAsia="en-US"/>
    </w:rPr>
  </w:style>
  <w:style w:type="paragraph" w:customStyle="1" w:styleId="VAFigureCaption">
    <w:name w:val="VA_Figure_Caption"/>
    <w:basedOn w:val="a"/>
    <w:next w:val="a"/>
    <w:rsid w:val="00CC1C43"/>
    <w:pPr>
      <w:widowControl/>
      <w:spacing w:after="200" w:line="480" w:lineRule="auto"/>
    </w:pPr>
    <w:rPr>
      <w:rFonts w:ascii="Times" w:hAnsi="Times" w:cs="Times New Roman"/>
      <w:kern w:val="0"/>
      <w:sz w:val="24"/>
      <w:szCs w:val="20"/>
      <w:lang w:eastAsia="en-US"/>
    </w:rPr>
  </w:style>
  <w:style w:type="paragraph" w:customStyle="1" w:styleId="VBChartTitle">
    <w:name w:val="VB_Chart_Title"/>
    <w:basedOn w:val="a"/>
    <w:next w:val="a"/>
    <w:rsid w:val="00CC1C43"/>
    <w:pPr>
      <w:widowControl/>
      <w:spacing w:after="200" w:line="480" w:lineRule="auto"/>
    </w:pPr>
    <w:rPr>
      <w:rFonts w:ascii="Times" w:hAnsi="Times" w:cs="Times New Roman"/>
      <w:kern w:val="0"/>
      <w:sz w:val="24"/>
      <w:szCs w:val="20"/>
      <w:lang w:eastAsia="en-US"/>
    </w:rPr>
  </w:style>
  <w:style w:type="paragraph" w:customStyle="1" w:styleId="TCTableBody">
    <w:name w:val="TC_Table_Body"/>
    <w:basedOn w:val="a"/>
    <w:rsid w:val="00CC1C43"/>
    <w:pPr>
      <w:widowControl/>
      <w:spacing w:after="200"/>
    </w:pPr>
    <w:rPr>
      <w:rFonts w:ascii="Times" w:hAnsi="Times" w:cs="Times New Roman"/>
      <w:kern w:val="0"/>
      <w:sz w:val="24"/>
      <w:szCs w:val="20"/>
      <w:lang w:eastAsia="en-US"/>
    </w:rPr>
  </w:style>
  <w:style w:type="paragraph" w:customStyle="1" w:styleId="FACorrespondingAuthorFootnote">
    <w:name w:val="FA_Corresponding_Author_Footnote"/>
    <w:basedOn w:val="a"/>
    <w:next w:val="TAMainText"/>
    <w:rsid w:val="00CC1C43"/>
    <w:pPr>
      <w:widowControl/>
      <w:spacing w:after="200" w:line="480" w:lineRule="auto"/>
    </w:pPr>
    <w:rPr>
      <w:rFonts w:ascii="Times" w:hAnsi="Times" w:cs="Times New Roman"/>
      <w:kern w:val="0"/>
      <w:sz w:val="24"/>
      <w:szCs w:val="20"/>
      <w:lang w:eastAsia="en-US"/>
    </w:rPr>
  </w:style>
  <w:style w:type="paragraph" w:customStyle="1" w:styleId="SNSynopsisTOC">
    <w:name w:val="SN_Synopsis_TOC"/>
    <w:basedOn w:val="a"/>
    <w:rsid w:val="00CC1C43"/>
    <w:pPr>
      <w:widowControl/>
      <w:spacing w:after="200" w:line="480" w:lineRule="auto"/>
    </w:pPr>
    <w:rPr>
      <w:rFonts w:ascii="Times" w:hAnsi="Times" w:cs="Times New Roman"/>
      <w:kern w:val="0"/>
      <w:sz w:val="24"/>
      <w:szCs w:val="20"/>
      <w:lang w:eastAsia="en-US"/>
    </w:rPr>
  </w:style>
  <w:style w:type="character" w:styleId="af4">
    <w:name w:val="Hyperlink"/>
    <w:rsid w:val="00CC1C43"/>
    <w:rPr>
      <w:color w:val="0000FF"/>
      <w:u w:val="single"/>
    </w:rPr>
  </w:style>
  <w:style w:type="paragraph" w:customStyle="1" w:styleId="BGKeywords">
    <w:name w:val="BG_Keywords"/>
    <w:basedOn w:val="a"/>
    <w:rsid w:val="00CC1C43"/>
    <w:pPr>
      <w:widowControl/>
      <w:spacing w:after="200" w:line="480" w:lineRule="auto"/>
    </w:pPr>
    <w:rPr>
      <w:rFonts w:ascii="Times" w:hAnsi="Times" w:cs="Times New Roman"/>
      <w:kern w:val="0"/>
      <w:sz w:val="24"/>
      <w:szCs w:val="20"/>
      <w:lang w:eastAsia="en-US"/>
    </w:rPr>
  </w:style>
  <w:style w:type="paragraph" w:customStyle="1" w:styleId="BHBriefs">
    <w:name w:val="BH_Briefs"/>
    <w:basedOn w:val="a"/>
    <w:rsid w:val="00CC1C43"/>
    <w:pPr>
      <w:widowControl/>
      <w:spacing w:after="200" w:line="480" w:lineRule="auto"/>
    </w:pPr>
    <w:rPr>
      <w:rFonts w:ascii="Times" w:hAnsi="Times" w:cs="Times New Roman"/>
      <w:kern w:val="0"/>
      <w:sz w:val="24"/>
      <w:szCs w:val="20"/>
      <w:lang w:eastAsia="en-US"/>
    </w:rPr>
  </w:style>
  <w:style w:type="paragraph" w:customStyle="1" w:styleId="StyleFACorrespondingAuthorFootnote7pt">
    <w:name w:val="Style FA_Corresponding_Author_Footnote + 7 pt"/>
    <w:basedOn w:val="a"/>
    <w:next w:val="BGKeywords"/>
    <w:link w:val="StyleFACorrespondingAuthorFootnote7ptChar"/>
    <w:autoRedefine/>
    <w:rsid w:val="00202AFC"/>
    <w:pPr>
      <w:widowControl/>
      <w:spacing w:after="240" w:line="480" w:lineRule="auto"/>
      <w:jc w:val="left"/>
    </w:pPr>
    <w:rPr>
      <w:rFonts w:ascii="Times New Roman" w:hAnsi="Times New Roman" w:cs="Times New Roman"/>
      <w:kern w:val="0"/>
      <w:sz w:val="24"/>
      <w:szCs w:val="20"/>
      <w:lang w:eastAsia="en-US"/>
    </w:rPr>
  </w:style>
  <w:style w:type="character" w:customStyle="1" w:styleId="StyleFACorrespondingAuthorFootnote7ptChar">
    <w:name w:val="Style FA_Corresponding_Author_Footnote + 7 pt Char"/>
    <w:link w:val="StyleFACorrespondingAuthorFootnote7pt"/>
    <w:rsid w:val="00202AFC"/>
    <w:rPr>
      <w:rFonts w:ascii="Times New Roman" w:hAnsi="Times New Roman" w:cs="Times New Roman"/>
      <w:kern w:val="0"/>
      <w:sz w:val="24"/>
      <w:szCs w:val="20"/>
      <w:lang w:eastAsia="en-US"/>
    </w:rPr>
  </w:style>
  <w:style w:type="paragraph" w:customStyle="1" w:styleId="FAAuthorInfoSubtitle">
    <w:name w:val="FA_Author_Info_Subtitle"/>
    <w:basedOn w:val="a"/>
    <w:link w:val="FAAuthorInfoSubtitleChar"/>
    <w:autoRedefine/>
    <w:rsid w:val="001D2AF9"/>
    <w:pPr>
      <w:widowControl/>
      <w:spacing w:before="120" w:after="60" w:line="480" w:lineRule="auto"/>
      <w:jc w:val="left"/>
    </w:pPr>
    <w:rPr>
      <w:rFonts w:ascii="Times New Roman" w:hAnsi="Times New Roman" w:cs="Times New Roman"/>
      <w:b/>
      <w:bCs/>
      <w:sz w:val="24"/>
      <w:szCs w:val="28"/>
    </w:rPr>
  </w:style>
  <w:style w:type="character" w:customStyle="1" w:styleId="FAAuthorInfoSubtitleChar">
    <w:name w:val="FA_Author_Info_Subtitle Char"/>
    <w:link w:val="FAAuthorInfoSubtitle"/>
    <w:rsid w:val="001D2AF9"/>
    <w:rPr>
      <w:rFonts w:ascii="Times New Roman" w:hAnsi="Times New Roman" w:cs="Times New Roman"/>
      <w:b/>
      <w:bCs/>
      <w:sz w:val="24"/>
      <w:szCs w:val="28"/>
    </w:rPr>
  </w:style>
  <w:style w:type="paragraph" w:styleId="af5">
    <w:name w:val="Balloon Text"/>
    <w:basedOn w:val="a"/>
    <w:link w:val="af6"/>
    <w:uiPriority w:val="99"/>
    <w:semiHidden/>
    <w:unhideWhenUsed/>
    <w:rsid w:val="00981356"/>
    <w:rPr>
      <w:sz w:val="18"/>
      <w:szCs w:val="18"/>
    </w:rPr>
  </w:style>
  <w:style w:type="character" w:customStyle="1" w:styleId="af6">
    <w:name w:val="批注框文本 字符"/>
    <w:basedOn w:val="a0"/>
    <w:link w:val="af5"/>
    <w:uiPriority w:val="99"/>
    <w:semiHidden/>
    <w:rsid w:val="00981356"/>
    <w:rPr>
      <w:sz w:val="18"/>
      <w:szCs w:val="18"/>
    </w:rPr>
  </w:style>
  <w:style w:type="character" w:customStyle="1" w:styleId="1">
    <w:name w:val="未处理的提及1"/>
    <w:basedOn w:val="a0"/>
    <w:uiPriority w:val="99"/>
    <w:semiHidden/>
    <w:unhideWhenUsed/>
    <w:rsid w:val="009A2543"/>
    <w:rPr>
      <w:color w:val="605E5C"/>
      <w:shd w:val="clear" w:color="auto" w:fill="E1DFDD"/>
    </w:rPr>
  </w:style>
  <w:style w:type="character" w:styleId="af7">
    <w:name w:val="FollowedHyperlink"/>
    <w:basedOn w:val="a0"/>
    <w:uiPriority w:val="99"/>
    <w:semiHidden/>
    <w:unhideWhenUsed/>
    <w:rsid w:val="009A2543"/>
    <w:rPr>
      <w:color w:val="954F72" w:themeColor="followedHyperlink"/>
      <w:u w:val="single"/>
    </w:rPr>
  </w:style>
  <w:style w:type="paragraph" w:styleId="af8">
    <w:name w:val="caption"/>
    <w:basedOn w:val="a"/>
    <w:next w:val="a"/>
    <w:unhideWhenUsed/>
    <w:qFormat/>
    <w:rsid w:val="00BF386F"/>
    <w:rPr>
      <w:rFonts w:asciiTheme="majorHAnsi" w:eastAsia="黑体" w:hAnsiTheme="majorHAnsi" w:cstheme="majorBidi"/>
      <w:sz w:val="20"/>
      <w:szCs w:val="20"/>
    </w:rPr>
  </w:style>
  <w:style w:type="character" w:customStyle="1" w:styleId="2">
    <w:name w:val="未处理的提及2"/>
    <w:basedOn w:val="a0"/>
    <w:uiPriority w:val="99"/>
    <w:semiHidden/>
    <w:unhideWhenUsed/>
    <w:rsid w:val="00811936"/>
    <w:rPr>
      <w:color w:val="605E5C"/>
      <w:shd w:val="clear" w:color="auto" w:fill="E1DFDD"/>
    </w:rPr>
  </w:style>
  <w:style w:type="paragraph" w:styleId="af9">
    <w:name w:val="List Paragraph"/>
    <w:basedOn w:val="a"/>
    <w:uiPriority w:val="34"/>
    <w:qFormat/>
    <w:rsid w:val="00A30639"/>
    <w:pPr>
      <w:ind w:firstLineChars="200" w:firstLine="420"/>
    </w:pPr>
  </w:style>
  <w:style w:type="character" w:customStyle="1" w:styleId="TAMainText0">
    <w:name w:val="TA_Main_Text 字符"/>
    <w:basedOn w:val="a0"/>
    <w:link w:val="TAMainText"/>
    <w:rsid w:val="003D7771"/>
    <w:rPr>
      <w:rFonts w:ascii="Times" w:hAnsi="Times" w:cs="Times New Roman"/>
      <w:kern w:val="0"/>
      <w:sz w:val="24"/>
      <w:szCs w:val="20"/>
      <w:lang w:eastAsia="en-US"/>
    </w:rPr>
  </w:style>
  <w:style w:type="character" w:customStyle="1" w:styleId="3">
    <w:name w:val="未处理的提及3"/>
    <w:basedOn w:val="a0"/>
    <w:uiPriority w:val="99"/>
    <w:semiHidden/>
    <w:unhideWhenUsed/>
    <w:rsid w:val="00335496"/>
    <w:rPr>
      <w:color w:val="605E5C"/>
      <w:shd w:val="clear" w:color="auto" w:fill="E1DFDD"/>
    </w:rPr>
  </w:style>
  <w:style w:type="character" w:customStyle="1" w:styleId="4">
    <w:name w:val="未处理的提及4"/>
    <w:basedOn w:val="a0"/>
    <w:uiPriority w:val="99"/>
    <w:semiHidden/>
    <w:unhideWhenUsed/>
    <w:rsid w:val="00D20D78"/>
    <w:rPr>
      <w:color w:val="605E5C"/>
      <w:shd w:val="clear" w:color="auto" w:fill="E1DFDD"/>
    </w:rPr>
  </w:style>
  <w:style w:type="character" w:customStyle="1" w:styleId="5">
    <w:name w:val="未处理的提及5"/>
    <w:basedOn w:val="a0"/>
    <w:uiPriority w:val="99"/>
    <w:semiHidden/>
    <w:unhideWhenUsed/>
    <w:rsid w:val="00C12D8C"/>
    <w:rPr>
      <w:color w:val="605E5C"/>
      <w:shd w:val="clear" w:color="auto" w:fill="E1DFDD"/>
    </w:rPr>
  </w:style>
  <w:style w:type="character" w:customStyle="1" w:styleId="6">
    <w:name w:val="未处理的提及6"/>
    <w:basedOn w:val="a0"/>
    <w:uiPriority w:val="99"/>
    <w:semiHidden/>
    <w:unhideWhenUsed/>
    <w:rsid w:val="00ED6040"/>
    <w:rPr>
      <w:color w:val="605E5C"/>
      <w:shd w:val="clear" w:color="auto" w:fill="E1DFDD"/>
    </w:rPr>
  </w:style>
  <w:style w:type="character" w:customStyle="1" w:styleId="7">
    <w:name w:val="未处理的提及7"/>
    <w:basedOn w:val="a0"/>
    <w:uiPriority w:val="99"/>
    <w:semiHidden/>
    <w:unhideWhenUsed/>
    <w:rsid w:val="00BE775E"/>
    <w:rPr>
      <w:color w:val="605E5C"/>
      <w:shd w:val="clear" w:color="auto" w:fill="E1DFDD"/>
    </w:rPr>
  </w:style>
  <w:style w:type="table" w:styleId="afa">
    <w:name w:val="Table Grid"/>
    <w:basedOn w:val="a1"/>
    <w:uiPriority w:val="59"/>
    <w:rsid w:val="008866CC"/>
    <w:rPr>
      <w:rFonts w:ascii="Times New Roman" w:hAnsi="Times New Roman" w:cs="Times New Roman"/>
      <w:color w:val="000000"/>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19217">
      <w:bodyDiv w:val="1"/>
      <w:marLeft w:val="0"/>
      <w:marRight w:val="0"/>
      <w:marTop w:val="0"/>
      <w:marBottom w:val="0"/>
      <w:divBdr>
        <w:top w:val="none" w:sz="0" w:space="0" w:color="auto"/>
        <w:left w:val="none" w:sz="0" w:space="0" w:color="auto"/>
        <w:bottom w:val="none" w:sz="0" w:space="0" w:color="auto"/>
        <w:right w:val="none" w:sz="0" w:space="0" w:color="auto"/>
      </w:divBdr>
    </w:div>
    <w:div w:id="270937550">
      <w:bodyDiv w:val="1"/>
      <w:marLeft w:val="0"/>
      <w:marRight w:val="0"/>
      <w:marTop w:val="0"/>
      <w:marBottom w:val="0"/>
      <w:divBdr>
        <w:top w:val="none" w:sz="0" w:space="0" w:color="auto"/>
        <w:left w:val="none" w:sz="0" w:space="0" w:color="auto"/>
        <w:bottom w:val="none" w:sz="0" w:space="0" w:color="auto"/>
        <w:right w:val="none" w:sz="0" w:space="0" w:color="auto"/>
      </w:divBdr>
    </w:div>
    <w:div w:id="508065419">
      <w:bodyDiv w:val="1"/>
      <w:marLeft w:val="0"/>
      <w:marRight w:val="0"/>
      <w:marTop w:val="0"/>
      <w:marBottom w:val="0"/>
      <w:divBdr>
        <w:top w:val="none" w:sz="0" w:space="0" w:color="auto"/>
        <w:left w:val="none" w:sz="0" w:space="0" w:color="auto"/>
        <w:bottom w:val="none" w:sz="0" w:space="0" w:color="auto"/>
        <w:right w:val="none" w:sz="0" w:space="0" w:color="auto"/>
      </w:divBdr>
      <w:divsChild>
        <w:div w:id="831944067">
          <w:marLeft w:val="0"/>
          <w:marRight w:val="0"/>
          <w:marTop w:val="0"/>
          <w:marBottom w:val="0"/>
          <w:divBdr>
            <w:top w:val="none" w:sz="0" w:space="0" w:color="auto"/>
            <w:left w:val="none" w:sz="0" w:space="0" w:color="auto"/>
            <w:bottom w:val="none" w:sz="0" w:space="0" w:color="auto"/>
            <w:right w:val="none" w:sz="0" w:space="0" w:color="auto"/>
          </w:divBdr>
          <w:divsChild>
            <w:div w:id="1165585827">
              <w:marLeft w:val="0"/>
              <w:marRight w:val="0"/>
              <w:marTop w:val="0"/>
              <w:marBottom w:val="0"/>
              <w:divBdr>
                <w:top w:val="single" w:sz="6" w:space="0" w:color="4395FF"/>
                <w:left w:val="single" w:sz="6" w:space="0" w:color="4395FF"/>
                <w:bottom w:val="single" w:sz="6" w:space="0" w:color="4395FF"/>
                <w:right w:val="single" w:sz="6" w:space="0" w:color="4395FF"/>
              </w:divBdr>
              <w:divsChild>
                <w:div w:id="265769468">
                  <w:marLeft w:val="0"/>
                  <w:marRight w:val="0"/>
                  <w:marTop w:val="0"/>
                  <w:marBottom w:val="0"/>
                  <w:divBdr>
                    <w:top w:val="none" w:sz="0" w:space="0" w:color="auto"/>
                    <w:left w:val="none" w:sz="0" w:space="0" w:color="auto"/>
                    <w:bottom w:val="none" w:sz="0" w:space="0" w:color="auto"/>
                    <w:right w:val="none" w:sz="0" w:space="0" w:color="auto"/>
                  </w:divBdr>
                  <w:divsChild>
                    <w:div w:id="95921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547947">
          <w:marLeft w:val="0"/>
          <w:marRight w:val="0"/>
          <w:marTop w:val="0"/>
          <w:marBottom w:val="0"/>
          <w:divBdr>
            <w:top w:val="none" w:sz="0" w:space="0" w:color="auto"/>
            <w:left w:val="none" w:sz="0" w:space="0" w:color="auto"/>
            <w:bottom w:val="none" w:sz="0" w:space="0" w:color="auto"/>
            <w:right w:val="none" w:sz="0" w:space="0" w:color="auto"/>
          </w:divBdr>
          <w:divsChild>
            <w:div w:id="890850016">
              <w:marLeft w:val="0"/>
              <w:marRight w:val="0"/>
              <w:marTop w:val="0"/>
              <w:marBottom w:val="0"/>
              <w:divBdr>
                <w:top w:val="none" w:sz="0" w:space="0" w:color="auto"/>
                <w:left w:val="none" w:sz="0" w:space="0" w:color="auto"/>
                <w:bottom w:val="none" w:sz="0" w:space="0" w:color="auto"/>
                <w:right w:val="none" w:sz="0" w:space="0" w:color="auto"/>
              </w:divBdr>
              <w:divsChild>
                <w:div w:id="2105614326">
                  <w:marLeft w:val="0"/>
                  <w:marRight w:val="0"/>
                  <w:marTop w:val="0"/>
                  <w:marBottom w:val="0"/>
                  <w:divBdr>
                    <w:top w:val="none" w:sz="0" w:space="0" w:color="auto"/>
                    <w:left w:val="none" w:sz="0" w:space="0" w:color="auto"/>
                    <w:bottom w:val="none" w:sz="0" w:space="0" w:color="auto"/>
                    <w:right w:val="none" w:sz="0" w:space="0" w:color="auto"/>
                  </w:divBdr>
                  <w:divsChild>
                    <w:div w:id="11477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516167">
      <w:bodyDiv w:val="1"/>
      <w:marLeft w:val="0"/>
      <w:marRight w:val="0"/>
      <w:marTop w:val="0"/>
      <w:marBottom w:val="0"/>
      <w:divBdr>
        <w:top w:val="none" w:sz="0" w:space="0" w:color="auto"/>
        <w:left w:val="none" w:sz="0" w:space="0" w:color="auto"/>
        <w:bottom w:val="none" w:sz="0" w:space="0" w:color="auto"/>
        <w:right w:val="none" w:sz="0" w:space="0" w:color="auto"/>
      </w:divBdr>
    </w:div>
    <w:div w:id="1609853858">
      <w:bodyDiv w:val="1"/>
      <w:marLeft w:val="0"/>
      <w:marRight w:val="0"/>
      <w:marTop w:val="0"/>
      <w:marBottom w:val="0"/>
      <w:divBdr>
        <w:top w:val="none" w:sz="0" w:space="0" w:color="auto"/>
        <w:left w:val="none" w:sz="0" w:space="0" w:color="auto"/>
        <w:bottom w:val="none" w:sz="0" w:space="0" w:color="auto"/>
        <w:right w:val="none" w:sz="0" w:space="0" w:color="auto"/>
      </w:divBdr>
      <w:divsChild>
        <w:div w:id="417754236">
          <w:marLeft w:val="0"/>
          <w:marRight w:val="0"/>
          <w:marTop w:val="0"/>
          <w:marBottom w:val="0"/>
          <w:divBdr>
            <w:top w:val="none" w:sz="0" w:space="0" w:color="auto"/>
            <w:left w:val="none" w:sz="0" w:space="0" w:color="auto"/>
            <w:bottom w:val="none" w:sz="0" w:space="0" w:color="auto"/>
            <w:right w:val="none" w:sz="0" w:space="0" w:color="auto"/>
          </w:divBdr>
          <w:divsChild>
            <w:div w:id="1190409023">
              <w:marLeft w:val="0"/>
              <w:marRight w:val="0"/>
              <w:marTop w:val="0"/>
              <w:marBottom w:val="0"/>
              <w:divBdr>
                <w:top w:val="single" w:sz="6" w:space="0" w:color="FFFFFF"/>
                <w:left w:val="single" w:sz="6" w:space="0" w:color="FFFFFF"/>
                <w:bottom w:val="single" w:sz="6" w:space="0" w:color="FFFFFF"/>
                <w:right w:val="single" w:sz="6" w:space="0" w:color="FFFFFF"/>
              </w:divBdr>
              <w:divsChild>
                <w:div w:id="264073342">
                  <w:marLeft w:val="0"/>
                  <w:marRight w:val="0"/>
                  <w:marTop w:val="0"/>
                  <w:marBottom w:val="0"/>
                  <w:divBdr>
                    <w:top w:val="none" w:sz="0" w:space="0" w:color="auto"/>
                    <w:left w:val="none" w:sz="0" w:space="0" w:color="auto"/>
                    <w:bottom w:val="none" w:sz="0" w:space="0" w:color="auto"/>
                    <w:right w:val="none" w:sz="0" w:space="0" w:color="auto"/>
                  </w:divBdr>
                  <w:divsChild>
                    <w:div w:id="400061215">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31460402">
          <w:marLeft w:val="0"/>
          <w:marRight w:val="0"/>
          <w:marTop w:val="0"/>
          <w:marBottom w:val="0"/>
          <w:divBdr>
            <w:top w:val="none" w:sz="0" w:space="0" w:color="auto"/>
            <w:left w:val="none" w:sz="0" w:space="0" w:color="auto"/>
            <w:bottom w:val="none" w:sz="0" w:space="0" w:color="auto"/>
            <w:right w:val="none" w:sz="0" w:space="0" w:color="auto"/>
          </w:divBdr>
          <w:divsChild>
            <w:div w:id="1065879642">
              <w:marLeft w:val="0"/>
              <w:marRight w:val="0"/>
              <w:marTop w:val="0"/>
              <w:marBottom w:val="0"/>
              <w:divBdr>
                <w:top w:val="none" w:sz="0" w:space="0" w:color="auto"/>
                <w:left w:val="none" w:sz="0" w:space="0" w:color="auto"/>
                <w:bottom w:val="none" w:sz="0" w:space="0" w:color="auto"/>
                <w:right w:val="none" w:sz="0" w:space="0" w:color="auto"/>
              </w:divBdr>
              <w:divsChild>
                <w:div w:id="1398552194">
                  <w:marLeft w:val="0"/>
                  <w:marRight w:val="0"/>
                  <w:marTop w:val="0"/>
                  <w:marBottom w:val="0"/>
                  <w:divBdr>
                    <w:top w:val="none" w:sz="0" w:space="0" w:color="auto"/>
                    <w:left w:val="none" w:sz="0" w:space="0" w:color="auto"/>
                    <w:bottom w:val="none" w:sz="0" w:space="0" w:color="auto"/>
                    <w:right w:val="none" w:sz="0" w:space="0" w:color="auto"/>
                  </w:divBdr>
                  <w:divsChild>
                    <w:div w:id="20972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867349">
      <w:bodyDiv w:val="1"/>
      <w:marLeft w:val="0"/>
      <w:marRight w:val="0"/>
      <w:marTop w:val="0"/>
      <w:marBottom w:val="0"/>
      <w:divBdr>
        <w:top w:val="none" w:sz="0" w:space="0" w:color="auto"/>
        <w:left w:val="none" w:sz="0" w:space="0" w:color="auto"/>
        <w:bottom w:val="none" w:sz="0" w:space="0" w:color="auto"/>
        <w:right w:val="none" w:sz="0" w:space="0" w:color="auto"/>
      </w:divBdr>
    </w:div>
    <w:div w:id="1944606728">
      <w:bodyDiv w:val="1"/>
      <w:marLeft w:val="0"/>
      <w:marRight w:val="0"/>
      <w:marTop w:val="0"/>
      <w:marBottom w:val="0"/>
      <w:divBdr>
        <w:top w:val="none" w:sz="0" w:space="0" w:color="auto"/>
        <w:left w:val="none" w:sz="0" w:space="0" w:color="auto"/>
        <w:bottom w:val="none" w:sz="0" w:space="0" w:color="auto"/>
        <w:right w:val="none" w:sz="0" w:space="0" w:color="auto"/>
      </w:divBdr>
    </w:div>
    <w:div w:id="2070224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0.wmf"/><Relationship Id="rId21" Type="http://schemas.openxmlformats.org/officeDocument/2006/relationships/image" Target="media/image11.wmf"/><Relationship Id="rId34" Type="http://schemas.openxmlformats.org/officeDocument/2006/relationships/oleObject" Target="embeddings/oleObject10.bin"/><Relationship Id="rId42" Type="http://schemas.openxmlformats.org/officeDocument/2006/relationships/hyperlink" Target="https://doi.org/10.1016/0927-0256(96)00008-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5.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9.wmf"/><Relationship Id="rId40" Type="http://schemas.openxmlformats.org/officeDocument/2006/relationships/oleObject" Target="embeddings/oleObject13.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wmf"/><Relationship Id="rId28" Type="http://schemas.openxmlformats.org/officeDocument/2006/relationships/oleObject" Target="embeddings/oleObject7.bin"/><Relationship Id="rId36" Type="http://schemas.openxmlformats.org/officeDocument/2006/relationships/oleObject" Target="embeddings/oleObject11.bin"/><Relationship Id="rId10" Type="http://schemas.openxmlformats.org/officeDocument/2006/relationships/image" Target="media/image3.png"/><Relationship Id="rId19" Type="http://schemas.openxmlformats.org/officeDocument/2006/relationships/image" Target="media/image10.wmf"/><Relationship Id="rId31" Type="http://schemas.openxmlformats.org/officeDocument/2006/relationships/image" Target="media/image16.wmf"/><Relationship Id="rId44" Type="http://schemas.openxmlformats.org/officeDocument/2006/relationships/hyperlink" Target="https://doi.org/10.1016/j.carbon.2023.11826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image" Target="media/image14.wmf"/><Relationship Id="rId30" Type="http://schemas.openxmlformats.org/officeDocument/2006/relationships/oleObject" Target="embeddings/oleObject8.bin"/><Relationship Id="rId35" Type="http://schemas.openxmlformats.org/officeDocument/2006/relationships/image" Target="media/image18.wmf"/><Relationship Id="rId43" Type="http://schemas.openxmlformats.org/officeDocument/2006/relationships/hyperlink" Target="https://doi.org/10.1115/1.3601206"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image" Target="media/image17.wmf"/><Relationship Id="rId38" Type="http://schemas.openxmlformats.org/officeDocument/2006/relationships/oleObject" Target="embeddings/oleObject12.bin"/><Relationship Id="rId46"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hyperlink" Target="https://doi.org/10.1016/j.jmps.2010.06.00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529E0-07C7-487C-913E-648469F5F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6557</TotalTime>
  <Pages>15</Pages>
  <Words>2462</Words>
  <Characters>14037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Bin Ding</cp:lastModifiedBy>
  <cp:revision>1129</cp:revision>
  <cp:lastPrinted>2023-09-18T03:08:00Z</cp:lastPrinted>
  <dcterms:created xsi:type="dcterms:W3CDTF">2023-08-12T13:45:00Z</dcterms:created>
  <dcterms:modified xsi:type="dcterms:W3CDTF">2024-01-26T00:56:00Z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nNumsOnRight">
    <vt:bool>true</vt:bool>
  </property>
  <property fmtid="{D5CDD505-2E9C-101B-9397-08002B2CF9AE}" pid="5" name="MTEquationNumber2">
    <vt:lpwstr>(#E1)</vt:lpwstr>
  </property>
</Properties>
</file>