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theme/theme1.xml" ContentType="application/vnd.openxmlformats-officedocument.them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spacing w:before="300" w:after="300"/>
      </w:pPr>
      <w:r>
        <w:rPr>
          <w:rFonts w:ascii="Times" w:hAnsi="Times" w:cs="Times"/>
          <w:sz w:val="30"/>
          <w:sz-cs w:val="30"/>
          <w:b/>
          <w:color w:val="000000"/>
        </w:rPr>
        <w:t xml:space="preserve">第二节 驯兽类百戏的书写</w:t>
      </w:r>
    </w:p>
    <w:p>
      <w:pPr>
        <w:ind w:first-line="422"/>
      </w:pPr>
      <w:r>
        <w:rPr>
          <w:rFonts w:eastAsia="宋体" w:ascii="宋体" w:hAnsi="宋体"/>
          <w:sz w:val="24"/>
          <w:szCs w:val="24"/>
          <w:color w:val="008000"/>
        </w:rPr>
        <w:t xml:space="preserve">驯兽类百戏以驯化动物为核心，涵盖舞马、马伎、驯象、驯犀等多种表演形态，其历史发展跨越汉魏至隋唐，经历了从宫廷贡品展示到独立表演艺术的演变。围绕这些表演的书写亦因时代不同而呈现出显著差异：史书侧重记录朝贡与典礼仪制，文学作品则着力于艺术描摹与政治讽谕，二者共同构成了驯兽类百戏书写的多重面貌。</w:t>
      </w:r>
    </w:p>
    <w:p>
      <w:pPr>
        <w:spacing w:before="140" w:after="140"/>
      </w:pPr>
      <w:r>
        <w:rPr>
          <w:rFonts w:ascii="Times" w:hAnsi="Times" w:cs="Times"/>
          <w:sz w:val="28"/>
          <w:sz-cs w:val="28"/>
          <w:color w:val="000000"/>
        </w:rPr>
        <w:t xml:space="preserve">一、舞马书写</w:t>
      </w:r>
    </w:p>
    <w:p>
      <w:pPr>
        <w:ind w:first-line="480"/>
      </w:pPr>
      <w:r>
        <w:rPr>
          <w:rFonts w:ascii="Times" w:hAnsi="Times" w:cs="Times"/>
          <w:sz w:val="24"/>
          <w:sz-cs w:val="24"/>
        </w:rPr>
        <w:t xml:space="preserve">驯马的历史源远流长，早在周代，马已是人类的驾车工具。周代宫廷更是形成了系统的驯马体系。这一技艺传统延续至汉，《汉书・卫绾传》载卫绾 “以戏车为郎”。颜师古注曰“戏车，若今弄车之技”。东汉桓宽的《盐铁论》中出现了“马戏”一词，这些记载说明驯马技术在汉代已日趋成熟。而作为百戏中独特的驯兽表演，舞马与属杂技范畴、人骑乘表演的马伎截然不同，马舞表演能够使得马自身翩翩起舞、完成各类动作表演，给人以绝佳的视觉享受。</w:t>
      </w:r>
    </w:p>
    <w:p>
      <w:pPr>
        <w:ind w:first-line="480"/>
      </w:pPr>
      <w:r>
        <w:rPr>
          <w:rFonts w:ascii="Times" w:hAnsi="Times" w:cs="Times"/>
          <w:sz w:val="24"/>
          <w:sz-cs w:val="24"/>
          <w:color w:val="000000"/>
        </w:rPr>
        <w:t xml:space="preserve">（一）历史书写</w:t>
      </w:r>
      <w:r>
        <w:rPr>
          <w:rFonts w:ascii="Times" w:hAnsi="Times" w:cs="Times"/>
          <w:sz w:val="24"/>
          <w:sz-cs w:val="24"/>
          <w:color w:val="000000"/>
        </w:rPr>
        <w:t xml:space="preserve"/>
      </w:r>
    </w:p>
    <w:p>
      <w:pPr>
        <w:ind w:first-line="480"/>
      </w:pPr>
      <w:r>
        <w:rPr>
          <w:rFonts w:ascii="Times" w:hAnsi="Times" w:cs="Times"/>
          <w:sz w:val="24"/>
          <w:sz-cs w:val="24"/>
        </w:rPr>
        <w:t xml:space="preserve">如前所述，人类对马的驯化早已有之，由于舞马表演对马匹和驯马者的要求都比较高，所以该演出直至汉魏时期才初现雏形且主要是在宫廷内进行的。</w:t>
      </w:r>
    </w:p>
    <w:p>
      <w:pPr>
        <w:ind w:first-line="480"/>
      </w:pPr>
      <w:r>
        <w:rPr>
          <w:rFonts w:ascii="Times" w:hAnsi="Times" w:cs="Times"/>
          <w:sz w:val="24"/>
          <w:sz-cs w:val="24"/>
        </w:rPr>
        <w:t xml:space="preserve">陈思王曹植《献文帝马表》：</w:t>
      </w:r>
    </w:p>
    <w:p>
      <w:pPr>
        <w:ind w:first-line="480"/>
      </w:pPr>
      <w:r>
        <w:rPr>
          <w:rFonts w:ascii="Times" w:hAnsi="Times" w:cs="Times"/>
          <w:sz w:val="24"/>
          <w:sz-cs w:val="24"/>
        </w:rPr>
        <w:t xml:space="preserve">臣于先武皇帝世，大宛紫骍马一匹，形法应图，善持头尾，教令习拜，今辄已能，又能与鼓节相应，谨以奉献。</w:t>
      </w:r>
    </w:p>
    <w:p>
      <w:pPr/>
      <w:r>
        <w:rPr>
          <w:rFonts w:eastAsia="宋体" w:ascii="宋体" w:hAnsi="宋体"/>
          <w:sz w:val="24"/>
          <w:szCs w:val="24"/>
          <w:color w:val="008000"/>
        </w:rPr>
        <w:t xml:space="preserve">此则记载虽简，却点出了舞马表演中的“拜”与“鼓节相应”这两个核心要素，说明最晚至曹魏时期已有马匹能够随鼓点完成规定动作，舞马技艺的基本形态已然成型。换言之，曹植所献之马已具备听辨乐律、以肢体动作应和节拍的能力，这正是舞马表演的基本要求。</w:t>
      </w:r>
    </w:p>
    <w:p>
      <w:pPr>
        <w:ind w:first-line="480"/>
      </w:pPr>
      <w:r>
        <w:rPr>
          <w:rFonts w:ascii="Times" w:hAnsi="Times" w:cs="Times"/>
          <w:sz w:val="24"/>
          <w:sz-cs w:val="24"/>
        </w:rPr>
        <w:t xml:space="preserve">舞马发展至南朝宋、梁时期，开始盛演于朝廷。这一时期的史书记载多有外国献舞马记录。</w:t>
      </w:r>
    </w:p>
    <w:p>
      <w:pPr>
        <w:ind w:first-line="480"/>
      </w:pPr>
      <w:r>
        <w:rPr>
          <w:rFonts w:ascii="Times" w:hAnsi="Times" w:cs="Times"/>
          <w:sz w:val="24"/>
          <w:sz-cs w:val="24"/>
        </w:rPr>
        <w:t xml:space="preserve">《宋书・武帝本纪》载：十一月己巳，高丽国遣使献方物，肃慎国重译献楛矢、石砮，西域献舞马。</w:t>
      </w:r>
    </w:p>
    <w:p>
      <w:pPr>
        <w:ind w:first-line="480"/>
      </w:pPr>
      <w:r>
        <w:rPr>
          <w:rFonts w:ascii="Times" w:hAnsi="Times" w:cs="Times"/>
          <w:sz w:val="24"/>
          <w:sz-cs w:val="24"/>
        </w:rPr>
        <w:t xml:space="preserve">《宋书·谢庄传》载：時河南獻舞馬，詔群臣爲賦，莊所上其辭曰：“迎調露於飛鍾，赴承雲於驚箭。”</w:t>
      </w:r>
    </w:p>
    <w:p>
      <w:pPr>
        <w:ind w:first-line="480"/>
      </w:pPr>
      <w:r>
        <w:rPr>
          <w:rFonts w:ascii="Times" w:hAnsi="Times" w:cs="Times"/>
          <w:sz w:val="24"/>
          <w:sz-cs w:val="24"/>
        </w:rPr>
        <w:t xml:space="preserve">《梁书·张率传》载：高祖天監四年三月，禊飲華光殿，其日河南國獻舞馬，詔率賦之。</w:t>
      </w:r>
    </w:p>
    <w:p>
      <w:pPr>
        <w:ind w:first-line="480"/>
      </w:pPr>
      <w:r>
        <w:rPr>
          <w:rFonts w:ascii="Times" w:hAnsi="Times" w:cs="Times"/>
          <w:sz w:val="24"/>
          <w:sz-cs w:val="24"/>
        </w:rPr>
        <w:t xml:space="preserve">《南史·周兴嗣传》载：其年，河南献舞马，诏兴嗣与待诏到沆、张率为赋，帝以兴嗣为工，擢拜员外散骑侍郎，进直文德、寿光省。</w:t>
      </w:r>
    </w:p>
    <w:p>
      <w:pPr/>
      <w:r>
        <w:rPr>
          <w:rFonts w:ascii="Times" w:hAnsi="Times" w:cs="Times"/>
          <w:sz w:val="24"/>
          <w:sz-cs w:val="24"/>
        </w:rPr>
        <w:t xml:space="preserve">这几则史料内容相似，都提及西域和河南国献舞马。宋、梁朝廷相继册封吐谷浑王为河南王，因此这些文献记载的“河南国”是吐谷浑的别称。值得注意的是，在这些记载中，舞马通常与“献”相联系。“献”意为进贡，由此可见，此时的历史书写重心皆在于外国进贡方物这一行为及其体现的君臣关系、外交往来，舞马技艺仅作为增强贡品价值的附加说明，历史书写尚未将舞马表演视为独立的文化现象。</w:t>
      </w:r>
    </w:p>
    <w:p>
      <w:pPr>
        <w:ind w:first-line="480"/>
      </w:pPr>
      <w:r>
        <w:rPr>
          <w:rFonts w:ascii="Times" w:hAnsi="Times" w:cs="Times"/>
          <w:sz w:val="24"/>
          <w:sz-cs w:val="24"/>
        </w:rPr>
        <w:t xml:space="preserve"/>
      </w:r>
    </w:p>
    <w:p>
      <w:pPr>
        <w:ind w:first-line="480"/>
      </w:pPr>
      <w:r>
        <w:rPr>
          <w:rFonts w:ascii="Times" w:hAnsi="Times" w:cs="Times"/>
          <w:sz w:val="24"/>
          <w:sz-cs w:val="24"/>
          <w:color w:val="EE0000"/>
        </w:rPr>
        <w:t xml:space="preserve">此外，在唐代还有一种称为《神白马》的表演。据任二北先生考证：“凡此所谓马或白马，乃至玄宗时极著名之舞马等，皆是百戏性质而已。”</w:t>
      </w:r>
      <w:r>
        <w:rPr>
          <w:rFonts w:ascii="Times New Roman" w:hAnsi="Times New Roman" w:cs="Times New Roman"/>
          <w:sz w:val="21"/>
          <w:sz-cs w:val="21"/>
          <w:color w:val="EE0000"/>
        </w:rPr>
        <w:t xml:space="preserve"> </w:t>
      </w:r>
      <w:r>
        <w:rPr>
          <w:rFonts w:ascii="Times" w:hAnsi="Times" w:cs="Times"/>
          <w:sz w:val="21"/>
          <w:sz-cs w:val="21"/>
          <w:color w:val="EE0000"/>
        </w:rPr>
        <w:t xml:space="preserve"/>
      </w:r>
    </w:p>
    <w:p>
      <w:pPr>
        <w:ind w:first-line="480"/>
      </w:pPr>
      <w:r>
        <w:rPr>
          <w:rFonts w:ascii="Times" w:hAnsi="Times" w:cs="Times"/>
          <w:sz w:val="24"/>
          <w:sz-cs w:val="24"/>
          <w:color w:val="EE0000"/>
        </w:rPr>
        <w:t xml:space="preserve">见任二北著：《唐戏弄》上海古籍出版社1984年第667页。</w:t>
      </w:r>
    </w:p>
    <w:p>
      <w:pPr>
        <w:ind w:first-line="480"/>
      </w:pPr>
      <w:r>
        <w:rPr>
          <w:rFonts w:ascii="Times" w:hAnsi="Times" w:cs="Times"/>
          <w:sz w:val="24"/>
          <w:sz-cs w:val="24"/>
          <w:color w:val="EE0000"/>
        </w:rPr>
        <w:t xml:space="preserve">【任半塘？】</w:t>
      </w:r>
    </w:p>
    <w:p>
      <w:pPr>
        <w:ind w:first-line="480"/>
      </w:pPr>
      <w:r>
        <w:rPr>
          <w:rFonts w:ascii="Times" w:hAnsi="Times" w:cs="Times"/>
          <w:sz w:val="24"/>
          <w:sz-cs w:val="24"/>
          <w:color w:val="EE0000"/>
        </w:rPr>
        <w:t xml:space="preserve"/>
      </w:r>
    </w:p>
    <w:p>
      <w:pPr>
        <w:ind w:first-line="480"/>
      </w:pPr>
      <w:r>
        <w:rPr>
          <w:rFonts w:ascii="Times" w:hAnsi="Times" w:cs="Times"/>
          <w:sz w:val="24"/>
          <w:sz-cs w:val="24"/>
        </w:rPr>
        <w:t xml:space="preserve">至于唐代，有关舞马的历史记载出现记录重心的转变。</w:t>
      </w:r>
      <w:r>
        <w:rPr>
          <w:rFonts w:ascii="Times" w:hAnsi="Times" w:cs="Times"/>
          <w:sz w:val="24"/>
          <w:sz-cs w:val="24"/>
        </w:rPr>
        <w:t xml:space="preserve">《通典》卷一四五载：“今翔麟、凤苑厩有蹀马，俯仰腾跃，皆合曲节，朝会用乐，则兼奏之。”蹀马，即舞马。初唐、盛唐时代的帝王好马，造就了当时的舞马风尚。舞马活动的开展通常极为盛大，常在宫廷宴会、节日庆典时演出。唐玄宗对马舞之戏及其热衷，这也促使史书笔下的舞马表演成为了一种盛世符号。《旧唐书·礼乐志》记载：</w:t>
      </w:r>
      <w:r>
        <w:rPr>
          <w:rFonts w:ascii="Times" w:hAnsi="Times" w:cs="Times"/>
          <w:sz w:val="24"/>
          <w:sz-cs w:val="24"/>
        </w:rPr>
        <w:t xml:space="preserve"/>
      </w:r>
    </w:p>
    <w:p>
      <w:pPr>
        <w:ind w:first-line="480"/>
      </w:pPr>
      <w:r>
        <w:rPr>
          <w:rFonts w:ascii="Times" w:hAnsi="Times" w:cs="Times"/>
          <w:sz w:val="24"/>
          <w:sz-cs w:val="24"/>
        </w:rPr>
        <w:t xml:space="preserve">太常大鼓，藻绘如锦，乐工齐击，声震城阙。太常卿引雅乐，每色数十人，自南鱼贯而进，列于楼下。鼓笛鸡娄，充庭考击。太常乐立部伎、坐部伎依点鼓舞，间以胡夷之伎。日旰，即内闲厩引蹀马三十匹，为《倾杯乐曲》，奋首鼓尾，纵横应节。又施三层板床，乘马而上，抃转如飞。</w:t>
      </w:r>
    </w:p>
    <w:p>
      <w:pPr/>
      <w:r>
        <w:rPr>
          <w:rFonts w:ascii="Times" w:hAnsi="Times" w:cs="Times"/>
          <w:sz w:val="24"/>
          <w:sz-cs w:val="24"/>
        </w:rPr>
        <w:t xml:space="preserve">玄宗曾专门圈养、训练舞马，在宫廷大型宴会上表演，表演形式多样：或马舞《倾杯乐》数十，或乘马于三层板床之上，回旋如飞，又或壮士举榻，马舞其上，乐工少年侍立左右。乐工齐奏《倾杯乐》，伴着乐曲马儿们踏点而舞倾杯舞，精妙绝伦。舞马的具体表演内容主要包括“衔杯祝寿”“舞马登床”“应节蹀步”“变换多样”。舞马配合着节奏韵律特别的乐曲，高低起伏，变化明显。舞马常用的乐曲为《饮酒乐》和《倾杯乐》，这两首乐曲的乐谱目前虽然不存，但从作品对舞马表演动作的描写可以推断，乐曲在初奏时应该是舒缓的，随着马儿的出场开始逐渐加快节奏，马儿动作跟随着音乐做出相应的变化。最后节奏鼓点强烈，舞马或登床或衔杯，全曲也到达高潮。</w:t>
      </w:r>
    </w:p>
    <w:p>
      <w:pPr>
        <w:ind w:first-line="480"/>
      </w:pPr>
      <w:r>
        <w:rPr>
          <w:rFonts w:ascii="Times" w:hAnsi="Times" w:cs="Times"/>
          <w:sz w:val="24"/>
          <w:sz-cs w:val="24"/>
        </w:rPr>
        <w:t xml:space="preserve">又有《新唐书·礼乐志十二》载：</w:t>
      </w:r>
    </w:p>
    <w:p>
      <w:pPr>
        <w:ind w:first-line="480"/>
      </w:pPr>
      <w:r>
        <w:rPr>
          <w:rFonts w:ascii="Times" w:hAnsi="Times" w:cs="Times"/>
          <w:sz w:val="24"/>
          <w:sz-cs w:val="24"/>
        </w:rPr>
        <w:t xml:space="preserve">玄宗又尝以马百匹，盛饰分左右，施三重榻，舞《倾杯》数十曲，壮士举榻，马不动。乐工少年姿秀者十数人，衣黄衫，文玉带，立左右。每千秋节，舞于勤政楼下，后赐宴设酺，亦会勤政楼。其日未明，金吾引驾骑，北衙四军陈仗，列旗帜，被金甲、短后绣袍。太常卿引雅乐，每部数十人，间以胡夷之技。内闲厩使引戏马，五坊使引象、犀，入场拜舞。宫人数百衣锦绣衣，出帷中，击雷鼓，奏《小破阵乐》，岁以为常。</w:t>
      </w:r>
    </w:p>
    <w:p>
      <w:pPr/>
      <w:r>
        <w:rPr>
          <w:rFonts w:ascii="Times" w:hAnsi="Times" w:cs="Times"/>
          <w:sz w:val="24"/>
          <w:sz-cs w:val="24"/>
        </w:rPr>
        <w:t xml:space="preserve">这些记载不仅是表演实录，更暗藏着对盛唐气象的刻意塑造。百匹舞马的盛饰列队可视为国力强盛的体现。唐玄宗对舞马的热衷被反复提及，与其说是记录帝王喜好，不如说是通过百戏仪式强化君权神授的政治叙事。</w:t>
      </w:r>
    </w:p>
    <w:p>
      <w:pPr>
        <w:ind w:first-line="480"/>
      </w:pPr>
      <w:r>
        <w:rPr>
          <w:rFonts w:ascii="Times" w:hAnsi="Times" w:cs="Times"/>
          <w:sz w:val="24"/>
          <w:sz-cs w:val="24"/>
        </w:rPr>
        <w:t xml:space="preserve">唐代舞马盛况一直持续到安史之乱，此后帝王再也顾不得舞马的安危。安史之乱后，安禄山搜罗舞马，归于私有。《资治通鉴》卷二百一十八载：</w:t>
      </w:r>
    </w:p>
    <w:p>
      <w:pPr>
        <w:ind w:first-line="480"/>
      </w:pPr>
      <w:r>
        <w:rPr>
          <w:rFonts w:ascii="Times" w:hAnsi="Times" w:cs="Times"/>
          <w:sz w:val="24"/>
          <w:sz-cs w:val="24"/>
        </w:rPr>
        <w:t xml:space="preserve">初，上皇每酺宴，先设太常雅乐坐部、立部，继以鼓吹、胡乐、教坊、府县散乐、杂戏；又以山车、陆船载乐往来；又出宫人舞霓裳羽衣；又教舞马白匹，衔杯上寿；又引犀象入场，或拜，或舞。安禄山见而悦之，既克长安，命搜捕乐工，运载乐器、舞衣，驱舞马、犀、象皆诣洛阳。</w:t>
      </w:r>
    </w:p>
    <w:p>
      <w:pPr>
        <w:ind w:first-line="480"/>
      </w:pPr>
      <w:r>
        <w:rPr>
          <w:rFonts w:ascii="Times" w:hAnsi="Times" w:cs="Times"/>
          <w:sz w:val="24"/>
          <w:sz-cs w:val="24"/>
        </w:rPr>
        <w:t xml:space="preserve">先前被悉心照料的舞马们散落民间，安禄山带回十余只舞马到范阳，命人训练，希望在自己的寿宴上重见荣光，可惜事未成。这些舞马也落到一介武夫田承嗣手中，田承嗣不知舞马的本领，只当是寻常战马散养。偶有一日，军中响起乐曲，受过训练的舞马们随乐而舞，却被田承嗣及其手下当成怪异现象，几经呵斥不停，“</w:t>
      </w:r>
      <w:r>
        <w:rPr>
          <w:rFonts w:ascii="Times" w:hAnsi="Times" w:cs="Times"/>
          <w:sz w:val="24"/>
          <w:sz-cs w:val="24"/>
          <w:color w:val="EE0000"/>
        </w:rPr>
        <w:t xml:space="preserve">马舞益整而鞭挞愈加，终毙于枥下。”</w:t>
      </w:r>
      <w:r>
        <w:rPr>
          <w:rFonts w:ascii="Times" w:hAnsi="Times" w:cs="Times"/>
          <w:sz w:val="24"/>
          <w:sz-cs w:val="24"/>
        </w:rPr>
        <w:t xml:space="preserve">被鞭挞致死。</w:t>
      </w:r>
    </w:p>
    <w:p>
      <w:pPr>
        <w:ind w:first-line="480"/>
      </w:pPr>
      <w:r>
        <w:rPr>
          <w:rFonts w:ascii="Times" w:hAnsi="Times" w:cs="Times"/>
          <w:sz w:val="24"/>
          <w:sz-cs w:val="24"/>
        </w:rPr>
        <w:t xml:space="preserve">安史之乱后，史书中少见舞马踪迹，唯有德宗时期有过记载。《旧唐书·德宗本纪》载：贞元四年，德宗“宴群臣于麟德殿，设《九部乐》，内出舞马，上赋诗一章，群臣属和。”而此后再未有官方文献资料出现后代舞马表演的记载。舞马记载的消失，实则是唐王朝国力由盛转衰的鲜明象征，历经战乱的王朝百废待兴，既无足够的人力、物力与财力支撑舞马驯养的繁复过程，也无力举办这类耗费巨大的宫廷表演，盛极一时的舞马技艺也随王朝的衰落而渐趋湮没。</w:t>
      </w:r>
    </w:p>
    <w:p>
      <w:pPr>
        <w:ind w:first-line="480"/>
      </w:pPr>
      <w:r>
        <w:rPr>
          <w:rFonts w:ascii="Times" w:hAnsi="Times" w:cs="Times"/>
          <w:sz w:val="24"/>
          <w:sz-cs w:val="24"/>
          <w:color w:val="000000"/>
        </w:rPr>
        <w:t xml:space="preserve">（二）文学书写</w:t>
      </w:r>
    </w:p>
    <w:p>
      <w:pPr>
        <w:ind w:first-line="480"/>
      </w:pPr>
      <w:r>
        <w:rPr>
          <w:rFonts w:ascii="Times" w:hAnsi="Times" w:cs="Times"/>
          <w:sz w:val="24"/>
          <w:sz-cs w:val="24"/>
        </w:rPr>
        <w:t xml:space="preserve">舞马演出并非唐代首创，但其文学书写在唐前规模甚微。汉代文献中未见明确以舞马为主题的文学作品。直至南北朝时期，随着西域进贡与宴会应酬，文人始以赋体进行描摹。据《艺文类聚》记载，大明五年（461年），吐谷浑献舞马，刘宋时人谢庄应诏作《舞马赋》云：</w:t>
      </w:r>
    </w:p>
    <w:p>
      <w:pPr>
        <w:ind w:first-line="480"/>
      </w:pPr>
      <w:r>
        <w:rPr>
          <w:rFonts w:ascii="Times" w:hAnsi="Times" w:cs="Times"/>
          <w:sz w:val="24"/>
          <w:sz-cs w:val="24"/>
        </w:rPr>
        <w:t xml:space="preserve">是以击辕之蹈，抚埃之舞，相与而歌曰：耸朝盖兮泛晨霞，灵之来兮云汉华。山有寿兮松有茂，祚神极兮贶皇家。然后悟圣朝之绩，号庆荣之烈，比盛乎天地，争明乎日月，茂实冠于胥、庭，鸿名迈于勋、发。业底于告成，道臻乎报谒，巍巍乎，荡荡乎，民无得而称焉。</w:t>
      </w:r>
    </w:p>
    <w:p>
      <w:pPr/>
      <w:r>
        <w:rPr>
          <w:rFonts w:ascii="Times" w:hAnsi="Times" w:cs="Times"/>
          <w:sz w:val="24"/>
          <w:sz-cs w:val="24"/>
        </w:rPr>
        <w:t xml:space="preserve">赋中以祈福颂德为主旨，将舞马与王朝祥瑞相关联。梁天监四年（505年），吐谷浑又献舞马，张率应诏作《舞马赋》曰：</w:t>
      </w:r>
    </w:p>
    <w:p>
      <w:pPr>
        <w:ind w:first-line="480"/>
      </w:pPr>
      <w:r>
        <w:rPr>
          <w:rFonts w:ascii="Times" w:hAnsi="Times" w:cs="Times"/>
          <w:sz w:val="24"/>
          <w:sz-cs w:val="24"/>
        </w:rPr>
        <w:t xml:space="preserve">臣闻“天用莫如龙，地用莫如马。”故《礼》称骊，《诗》诵骝骆，先景遗风之美，世所得闻，吐图腾光之异，有时而出。洎我大梁，光有区夏，广运自中，员照无外，日入之所，浮琛委贽，风被之域，越险效珍，令服鸟号之骏，騊駼豢龙之名。而河南又献赤龙驹，有奇貌绝足，能拜善舞，天子异之，使臣作赋曰：</w:t>
      </w:r>
    </w:p>
    <w:p>
      <w:pPr>
        <w:ind w:first-line="480"/>
      </w:pPr>
      <w:r>
        <w:rPr>
          <w:rFonts w:ascii="Times" w:hAnsi="Times" w:cs="Times"/>
          <w:sz w:val="24"/>
          <w:sz-cs w:val="24"/>
        </w:rPr>
        <w:t xml:space="preserve">维梁受命四载，元符既臻……均仪禽于唐序，同舞兽于虞廷。怀夏后之九代，想陈王之紫骍。乃命涓人，效良骏，经周卫，入钩陈。言右牵之已来，宁执朴而后进。既倾首于律同，又蹀足于鼓振。擢龙首，回鹿躯。睨两镜，蹙双凫。既就场而雅拜，时赴曲而徐趋。敏躁中于促节，捷繁外于惊桴。骐行骥动，兽发龙骧。雀跃燕集，鹄引凫翔。妍七盘之绰约，陵九剑之抑扬。</w:t>
      </w:r>
    </w:p>
    <w:p>
      <w:pPr/>
      <w:r>
        <w:rPr>
          <w:rFonts w:ascii="Times" w:hAnsi="Times" w:cs="Times"/>
          <w:sz w:val="24"/>
          <w:sz-cs w:val="24"/>
        </w:rPr>
        <w:t xml:space="preserve">此赋详细描绘了舞马“倾首律同”“蹀足鼓振”的表演动作，以及“雅拜”“徐趋”的舞容仪态，为后世提供了唐代之前舞马表演的珍贵细节。</w:t>
      </w:r>
    </w:p>
    <w:p>
      <w:pPr/>
      <w:r>
        <w:rPr>
          <w:rFonts w:ascii="Times" w:hAnsi="Times" w:cs="Times"/>
          <w:sz w:val="24"/>
          <w:sz-cs w:val="24"/>
        </w:rPr>
        <w:t xml:space="preserve"/>
      </w:r>
    </w:p>
    <w:p>
      <w:pPr/>
      <w:r>
        <w:rPr>
          <w:rFonts w:eastAsia="宋体" w:ascii="宋体" w:hAnsi="宋体"/>
          <w:sz w:val="24"/>
          <w:szCs w:val="24"/>
          <w:color w:val="008000"/>
        </w:rPr>
        <w:t xml:space="preserve">谢庄、张率二人的同题《舞马赋》是现存仅有的两篇南朝咏舞马之赋。张率赋中“擢龙首，回鹿躯。睨两镜，蹙双凫。既就场而雅拜，时赴曲而徐趋”数句，以连续的短句勾勒出舞马昂首回身、凝目敛耳的姿态，以及入场致礼、随曲缓行的仪节。紧接着，“敏躁中于促节，捷繁外于惊桴”则将笔触转向舞马在急促节拍下灵敏变换的动态之美。两篇赋作均以胡马南来、应节而舞为素材，在颂扬舞马技艺的同时，有意营构“四夷来朝”“百兽率舞”的太平景象，其书写目的与政治颂德密不可分。</w:t>
      </w:r>
    </w:p>
    <w:p>
      <w:pPr/>
      <w:r>
        <w:rPr>
          <w:rFonts w:ascii="Times" w:hAnsi="Times" w:cs="Times"/>
          <w:sz w:val="24"/>
          <w:sz-cs w:val="24"/>
        </w:rPr>
        <w:t xml:space="preserve"/>
      </w:r>
    </w:p>
    <w:p>
      <w:pPr/>
      <w:r>
        <w:rPr>
          <w:rFonts w:ascii="Times" w:hAnsi="Times" w:cs="Times"/>
          <w:sz w:val="24"/>
          <w:sz-cs w:val="24"/>
        </w:rPr>
        <w:t xml:space="preserve"/>
      </w:r>
    </w:p>
    <w:p>
      <w:pPr>
        <w:ind w:first-line="480"/>
      </w:pPr>
      <w:r>
        <w:rPr>
          <w:rFonts w:ascii="Times" w:hAnsi="Times" w:cs="Times"/>
          <w:sz w:val="24"/>
          <w:sz-cs w:val="24"/>
        </w:rPr>
        <w:t xml:space="preserve">唐代与舞马相关的文学作品有不少，但以安史之乱为界形成了“盛世颂扬”与“衰世追忆”两种截然不同的书写风格。</w:t>
      </w:r>
    </w:p>
    <w:p>
      <w:pPr>
        <w:ind w:first-line="480"/>
      </w:pPr>
      <w:r>
        <w:rPr>
          <w:rFonts w:ascii="Times" w:hAnsi="Times" w:cs="Times"/>
          <w:sz w:val="24"/>
          <w:sz-cs w:val="24"/>
        </w:rPr>
        <w:t xml:space="preserve">唐代舞马文学创作以盛唐为鼎盛，彼时舞马成为千秋节、朝会、酺宴的核心宫廷表演，催生了大量应制诗赋，其书写核心为颂圣颂太平，文风华丽豪迈，尽显盛唐气象。如</w:t>
      </w:r>
      <w:r>
        <w:rPr>
          <w:rFonts w:ascii="Times" w:hAnsi="Times" w:cs="Times"/>
          <w:sz w:val="24"/>
          <w:sz-cs w:val="24"/>
          <w:color w:val="EE0000"/>
        </w:rPr>
        <w:t xml:space="preserve">薛曜的《舞马篇》：</w:t>
      </w:r>
      <w:r>
        <w:rPr>
          <w:rFonts w:ascii="Times" w:hAnsi="Times" w:cs="Times"/>
          <w:sz w:val="24"/>
          <w:sz-cs w:val="24"/>
          <w:color w:val="EE0000"/>
        </w:rPr>
        <w:t xml:space="preserve"/>
      </w:r>
    </w:p>
    <w:p>
      <w:pPr>
        <w:ind w:first-line="480"/>
      </w:pPr>
      <w:r>
        <w:rPr>
          <w:rFonts w:ascii="Times" w:hAnsi="Times" w:cs="Times"/>
          <w:sz w:val="24"/>
          <w:sz-cs w:val="24"/>
        </w:rPr>
        <w:t xml:space="preserve">星精龙种竞腾骧，双眼黄金紫艳光。一朝逢遇升平代，伏皂衔图事帝王。我皇盛德苞六宇，俗泰时和虞石拊。昔闻九代有馀名，今日百兽先来舞。钩陈周卫俨旌旄，钟鎛陶匏声殷地。承云嘈囋骇日灵，调露铿鈜动天驷。奔尘飞箭若麟螭，蹑景追风忽见知。咀衔拉铁并权奇，被服雕章何陆离。紫玉鸣珂临宝镫，青丝彩络带金羁。随歌鼓而电惊，逐丸剑而飙驰。态聚足甫还急，骄凝骤不移。光敌白日下，气拥绿烟垂。婉转盘跚殊未已，悬空步骤红尘起。惊凫翔鹭不堪俦，矫凤回鸾那足拟。蘅垂桂裛香氛氲，长鸣汗血尽浮云。不辞辛苦来东道，只为箫韶朝夕闻。阊阖间，玉台侧，承恩煦兮生光色。鸾锵锵，车翼翼，备国容兮为戎饰。充云翘兮天子庭，荷日用兮情无极。吉良乘兮一千岁，神是得兮天地期。 大易占云南山寿，共乐圣明时。</w:t>
      </w:r>
    </w:p>
    <w:p>
      <w:pPr/>
      <w:r>
        <w:rPr>
          <w:rFonts w:ascii="Times" w:hAnsi="Times" w:cs="Times"/>
          <w:sz w:val="24"/>
          <w:sz-cs w:val="24"/>
        </w:rPr>
        <w:t xml:space="preserve">此诗描绘了整个马舞的盛大场面和气势，诗中所写应是皇帝圣诞千秋之时的马舞表演，意在歌太平盛世，咏皇帝盛德，故而语言极为华美，无不颂扬赞美之词，从中也可看出宫中马舞之全貌。舞马装饰华贵无比，身披彩绣之服，金制的马笼头上饰有紫玉，垂青丝彩带，随歌鼓而起舞，其舞状时而婉转摇摆，时而腾空而起，美妙至极。</w:t>
      </w:r>
    </w:p>
    <w:p>
      <w:pPr>
        <w:ind w:first-line="480"/>
      </w:pPr>
      <w:r>
        <w:rPr>
          <w:rFonts w:ascii="Times" w:hAnsi="Times" w:cs="Times"/>
          <w:sz w:val="24"/>
          <w:sz-cs w:val="24"/>
        </w:rPr>
        <w:t xml:space="preserve">张说《舞马千秋万岁乐府词三首》的马舞描写亦是如此：</w:t>
      </w:r>
    </w:p>
    <w:p>
      <w:pPr>
        <w:ind w:first-line="480"/>
      </w:pPr>
      <w:r>
        <w:rPr>
          <w:rFonts w:ascii="Times" w:hAnsi="Times" w:cs="Times"/>
          <w:sz w:val="24"/>
          <w:sz-cs w:val="24"/>
        </w:rPr>
        <w:t xml:space="preserve">金天诞圣千秋节，玉醴还分万寿觞。试听紫骝歌乐府，何如騄骥舞华冈。 连鶱势出鱼龙变，躞蹀骄生鸟兽行。岁岁相传指树日，翩翩来伴庆云翔。</w:t>
      </w:r>
    </w:p>
    <w:p>
      <w:pPr>
        <w:ind w:first-line="480"/>
      </w:pPr>
      <w:r>
        <w:rPr>
          <w:rFonts w:ascii="Times" w:hAnsi="Times" w:cs="Times"/>
          <w:sz w:val="24"/>
          <w:sz-cs w:val="24"/>
        </w:rPr>
        <w:t xml:space="preserve">圣皇至德与天齐，天马来仪自海西。腕足徐行拜两膝，繁骄不进踏千蹄。髤髵奋鬣时蹲踏，鼓怒骧身忽上跻。更有衔杯终宴曲，垂头掉尾醉如泥。</w:t>
      </w:r>
    </w:p>
    <w:p>
      <w:pPr>
        <w:ind w:first-line="480"/>
      </w:pPr>
      <w:r>
        <w:rPr>
          <w:rFonts w:ascii="Times" w:hAnsi="Times" w:cs="Times"/>
          <w:sz w:val="24"/>
          <w:sz-cs w:val="24"/>
        </w:rPr>
        <w:t xml:space="preserve">远听明君爱逸才，玉鞭金翅引龙媒。不因兹白人间有，定是飞黄天上来。 影弄日华相照耀，喷含云色且裴徊。莫言阙下桃花舞，别有河中兰叶开。</w:t>
      </w:r>
    </w:p>
    <w:p>
      <w:pPr/>
      <w:r>
        <w:rPr>
          <w:rFonts w:ascii="Times" w:hAnsi="Times" w:cs="Times"/>
          <w:sz w:val="24"/>
          <w:sz-cs w:val="24"/>
        </w:rPr>
        <w:t xml:space="preserve">诗颂玄宗千秋节盛大宫中的马舞场面，群马奔腾，阵势多变，又赞皇帝盛德，群马跪拜蹲踏，骧首奋鬣，登榻而舞，又有衔杯而拜，似醉如泥。“腕足徐行拜两膝”“衔杯终宴曲，垂头掉尾醉如泥”两句描摹舞马跪拜、衔杯祝寿的姿态，精彩热闹，生动有趣。</w:t>
      </w:r>
    </w:p>
    <w:p>
      <w:pPr>
        <w:ind w:first-line="480"/>
      </w:pPr>
      <w:r>
        <w:rPr>
          <w:rFonts w:ascii="Times" w:hAnsi="Times" w:cs="Times"/>
          <w:sz w:val="24"/>
          <w:sz-cs w:val="24"/>
        </w:rPr>
        <w:t xml:space="preserve">张说还有《舞马词六首》：</w:t>
      </w:r>
    </w:p>
    <w:p>
      <w:pPr>
        <w:ind w:first-line="480"/>
      </w:pPr>
      <w:r>
        <w:rPr>
          <w:rFonts w:ascii="Times" w:hAnsi="Times" w:cs="Times"/>
          <w:sz w:val="24"/>
          <w:sz-cs w:val="24"/>
        </w:rPr>
        <w:t xml:space="preserve">万玉朝宗凤扆，千金率领龙媒。眄鼓凝骄躞蹀，听歌弄影徘徊。</w:t>
      </w:r>
    </w:p>
    <w:p>
      <w:pPr>
        <w:ind w:first-line="480"/>
      </w:pPr>
      <w:r>
        <w:rPr>
          <w:rFonts w:ascii="Times" w:hAnsi="Times" w:cs="Times"/>
          <w:sz w:val="24"/>
          <w:sz-cs w:val="24"/>
        </w:rPr>
        <w:t xml:space="preserve">天鹿遥征卫叔，日龙上借羲和。将共两骖争舞，来随八骏齐歌。 </w:t>
      </w:r>
    </w:p>
    <w:p>
      <w:pPr>
        <w:ind w:first-line="480"/>
      </w:pPr>
      <w:r>
        <w:rPr>
          <w:rFonts w:ascii="Times" w:hAnsi="Times" w:cs="Times"/>
          <w:sz w:val="24"/>
          <w:sz-cs w:val="24"/>
        </w:rPr>
        <w:t xml:space="preserve">彩旄八佾成行，时龙五色因方。屈膝衔杯赴节，倾心献寿无疆。 </w:t>
      </w:r>
    </w:p>
    <w:p>
      <w:pPr>
        <w:ind w:first-line="480"/>
      </w:pPr>
      <w:r>
        <w:rPr>
          <w:rFonts w:ascii="Times" w:hAnsi="Times" w:cs="Times"/>
          <w:sz w:val="24"/>
          <w:sz-cs w:val="24"/>
        </w:rPr>
        <w:t xml:space="preserve">帝皂龙驹沛艾，星兰骥子权奇。腾倚骧洋应节，繁骄接迹不移。</w:t>
      </w:r>
    </w:p>
    <w:p>
      <w:pPr>
        <w:ind w:first-line="480"/>
      </w:pPr>
      <w:r>
        <w:rPr>
          <w:rFonts w:ascii="Times" w:hAnsi="Times" w:cs="Times"/>
          <w:sz w:val="24"/>
          <w:sz-cs w:val="24"/>
        </w:rPr>
        <w:t xml:space="preserve">二圣先天合德，群灵率土可封。击石骖驔紫燕，摐金顾步苍龙。 </w:t>
      </w:r>
    </w:p>
    <w:p>
      <w:pPr>
        <w:ind w:first-line="480"/>
      </w:pPr>
      <w:r>
        <w:rPr>
          <w:rFonts w:ascii="Times" w:hAnsi="Times" w:cs="Times"/>
          <w:sz w:val="24"/>
          <w:sz-cs w:val="24"/>
        </w:rPr>
        <w:t xml:space="preserve">圣君出震应箓，神马浮河献图。足踏天庭鼓舞，心将帝乐踌蹰。</w:t>
      </w:r>
    </w:p>
    <w:p>
      <w:pPr/>
      <w:r>
        <w:rPr>
          <w:rFonts w:ascii="Times" w:hAnsi="Times" w:cs="Times"/>
          <w:sz w:val="24"/>
          <w:sz-cs w:val="24"/>
        </w:rPr>
        <w:t xml:space="preserve">此应为配乐应舞所作之词，前二首配圣代升平乐，后四首为四海和平乐，皆是为皇帝祝寿、歌功颂德之主旨。</w:t>
      </w:r>
    </w:p>
    <w:p>
      <w:pPr>
        <w:ind w:first-line="480"/>
      </w:pPr>
      <w:r>
        <w:rPr>
          <w:rFonts w:ascii="Times" w:hAnsi="Times" w:cs="Times"/>
          <w:sz w:val="24"/>
          <w:sz-cs w:val="24"/>
        </w:rPr>
        <w:t xml:space="preserve">此外，中唐诗人郑嵎在七言长诗《津阳门诗并序》中自注：</w:t>
      </w:r>
    </w:p>
    <w:p>
      <w:pPr>
        <w:ind w:first-line="480"/>
      </w:pPr>
      <w:r>
        <w:rPr>
          <w:rFonts w:ascii="Times" w:hAnsi="Times" w:cs="Times"/>
          <w:sz w:val="24"/>
          <w:sz-cs w:val="24"/>
        </w:rPr>
        <w:t xml:space="preserve">马衣纨绮而被铃铎，骧首奋鬣，举趾翘尾，变态动容，皆中音律。[15]</w:t>
      </w:r>
    </w:p>
    <w:p>
      <w:pPr/>
      <w:r>
        <w:rPr>
          <w:rFonts w:ascii="Times" w:hAnsi="Times" w:cs="Times"/>
          <w:sz w:val="24"/>
          <w:sz-cs w:val="24"/>
        </w:rPr>
        <w:t xml:space="preserve">马匹身着精美丝衣，佩戴铃铛，在跳动舞蹈间，带来视觉与听觉的双重享受。</w:t>
      </w:r>
    </w:p>
    <w:p>
      <w:pPr>
        <w:ind w:first-line="480"/>
      </w:pPr>
      <w:r>
        <w:rPr>
          <w:rFonts w:ascii="Times" w:hAnsi="Times" w:cs="Times"/>
          <w:sz w:val="24"/>
          <w:sz-cs w:val="24"/>
        </w:rPr>
        <w:t xml:space="preserve">这一时期的赋作中也有马舞记载。</w:t>
      </w:r>
      <w:r>
        <w:rPr>
          <w:rFonts w:ascii="Times" w:hAnsi="Times" w:cs="Times"/>
          <w:sz w:val="24"/>
          <w:sz-cs w:val="24"/>
          <w:color w:val="EE0000"/>
        </w:rPr>
        <w:t xml:space="preserve">此时的赋作以细节描摹见长，将舞马的艺术美感与表演技艺推向极致。</w:t>
      </w:r>
      <w:r>
        <w:rPr>
          <w:rFonts w:ascii="Times" w:hAnsi="Times" w:cs="Times"/>
          <w:sz w:val="24"/>
          <w:sz-cs w:val="24"/>
        </w:rPr>
        <w:t xml:space="preserve">如</w:t>
      </w:r>
      <w:r>
        <w:rPr>
          <w:rFonts w:ascii="Times" w:hAnsi="Times" w:cs="Times"/>
          <w:sz w:val="24"/>
          <w:sz-cs w:val="24"/>
          <w:color w:val="EE0000"/>
        </w:rPr>
        <w:t xml:space="preserve">阙名的《舞马赋》：</w:t>
      </w:r>
      <w:r>
        <w:rPr>
          <w:rFonts w:ascii="Times" w:hAnsi="Times" w:cs="Times"/>
          <w:sz w:val="24"/>
          <w:sz-cs w:val="24"/>
        </w:rPr>
        <w:t xml:space="preserve"/>
      </w:r>
    </w:p>
    <w:p>
      <w:pPr>
        <w:ind w:first-line="480"/>
      </w:pPr>
      <w:r>
        <w:rPr>
          <w:rFonts w:ascii="Times" w:hAnsi="Times" w:cs="Times"/>
          <w:sz w:val="24"/>
          <w:sz-cs w:val="24"/>
          <w:color w:val="EE0000"/>
        </w:rPr>
        <w:t xml:space="preserve">尔其聆音却立，赴节腾凑，顾迟影而倾心，效长鸣而引脰，徘徊振迅，类威凤之来仪；指顾倏忽，若腾猿之惊透。眄钟鼓而载止，畅箫韶之九奏。洎宛迹迟迟，汗血生姿，顺指不动，因心所之。</w:t>
      </w:r>
    </w:p>
    <w:p>
      <w:pPr>
        <w:ind w:first-line="480"/>
      </w:pPr>
      <w:r>
        <w:rPr>
          <w:rFonts w:ascii="Times" w:hAnsi="Times" w:cs="Times"/>
          <w:sz w:val="24"/>
          <w:sz-cs w:val="24"/>
        </w:rPr>
        <w:t xml:space="preserve">又如钱起的《千秋节勤政楼下观舞马赋》：</w:t>
      </w:r>
    </w:p>
    <w:p>
      <w:pPr>
        <w:ind w:first-line="480"/>
      </w:pPr>
      <w:r>
        <w:rPr>
          <w:rFonts w:ascii="Times" w:hAnsi="Times" w:cs="Times"/>
          <w:sz w:val="24"/>
          <w:sz-cs w:val="24"/>
        </w:rPr>
        <w:t xml:space="preserve">须臾，金鼓奏，玉管传。忽兮龙踞，愕尔鸿翻；顿缨而电落朱鬛，骧首而星流白颠。</w:t>
      </w:r>
    </w:p>
    <w:p>
      <w:pPr/>
      <w:r>
        <w:rPr>
          <w:rFonts w:ascii="Times" w:hAnsi="Times" w:cs="Times"/>
          <w:sz w:val="24"/>
          <w:sz-cs w:val="24"/>
        </w:rPr>
        <w:t xml:space="preserve">从观赏者的角度来看，百匹舞马随着节奏同时舞动，能够给人营造一种独特的美感，震撼无比。</w:t>
      </w:r>
    </w:p>
    <w:p>
      <w:pPr>
        <w:ind w:first-line="480"/>
      </w:pPr>
      <w:r>
        <w:rPr>
          <w:rFonts w:ascii="Times" w:hAnsi="Times" w:cs="Times"/>
          <w:sz w:val="24"/>
          <w:sz-cs w:val="24"/>
        </w:rPr>
        <w:t xml:space="preserve">舞马由西域传入，深受玄宗喜爱，成为千秋节上必备表演项目，作为外来品在如此盛大的场面面对皇族高官和京城百姓进行展出，极大展示了唐王朝超凡的自信与自豪。安史之乱是唐代舞马文学书写的重要转折点，舞马盛景随王朝衰落而不复存在，文人笔下的舞马也转变为了追忆盛世的载体，作品的书写风格由华丽颂扬转为沉郁悲思，兼具历史反思与政治讽喻意味。</w:t>
      </w:r>
    </w:p>
    <w:p>
      <w:pPr>
        <w:ind w:first-line="480"/>
      </w:pPr>
      <w:r>
        <w:rPr>
          <w:rFonts w:ascii="Times" w:hAnsi="Times" w:cs="Times"/>
          <w:sz w:val="24"/>
          <w:sz-cs w:val="24"/>
        </w:rPr>
        <w:t xml:space="preserve">杜甫在《斗鸡》写到：</w:t>
      </w:r>
    </w:p>
    <w:p>
      <w:pPr>
        <w:ind w:first-line="480"/>
      </w:pPr>
      <w:r>
        <w:rPr>
          <w:rFonts w:ascii="Times" w:hAnsi="Times" w:cs="Times"/>
          <w:sz w:val="24"/>
          <w:sz-cs w:val="24"/>
        </w:rPr>
        <w:t xml:space="preserve">斗鸡初赐锦，舞马既登床……仙游终一阴，女乐久无香。寂寞骊山道，清秋草木黄。</w:t>
      </w:r>
    </w:p>
    <w:p>
      <w:pPr/>
      <w:r>
        <w:rPr>
          <w:rFonts w:ascii="Times" w:hAnsi="Times" w:cs="Times"/>
          <w:sz w:val="24"/>
          <w:sz-cs w:val="24"/>
        </w:rPr>
        <w:t xml:space="preserve">此诗写于唐代宗时，诗的前四句描写了盛世之景，透过舞马登床的表演感受当时之乐，末句情感急剧下转，寂寞的骊山道路，冷清秋中的微黄草木，前后鲜明的对比，伤痛惋惜之感溢于言表。</w:t>
      </w:r>
    </w:p>
    <w:p>
      <w:pPr>
        <w:ind w:first-line="480"/>
      </w:pPr>
      <w:r>
        <w:rPr>
          <w:rFonts w:ascii="Times" w:hAnsi="Times" w:cs="Times"/>
          <w:sz w:val="24"/>
          <w:sz-cs w:val="24"/>
        </w:rPr>
        <w:t xml:space="preserve">陆龟蒙《开元杂题七首·舞马》中写道：</w:t>
      </w:r>
    </w:p>
    <w:p>
      <w:pPr>
        <w:ind w:first-line="480"/>
      </w:pPr>
      <w:r>
        <w:rPr>
          <w:rFonts w:ascii="Times" w:hAnsi="Times" w:cs="Times"/>
          <w:sz w:val="24"/>
          <w:sz-cs w:val="24"/>
        </w:rPr>
        <w:t xml:space="preserve">月窟龙孙四百蹄，骄骧轻步应金鞞。曲终似要君王宠，回望红楼不敢嘶。</w:t>
      </w:r>
    </w:p>
    <w:p>
      <w:pPr/>
      <w:r>
        <w:rPr>
          <w:rFonts w:ascii="Times" w:hAnsi="Times" w:cs="Times"/>
          <w:sz w:val="24"/>
          <w:sz-cs w:val="24"/>
        </w:rPr>
        <w:t xml:space="preserve">此诗起首直接道出由西域而来的骏马百匹，舞马昂首挺胸，踩踏应节，又以拟人笔法描写曲终舞毕，群马似向君王讨要赏赐，边走边回头望，却不敢嘶鸣出声，写出舞马似有灵性。前句对舞马矫健灵活的姿态进行勾勒，看似夸耀，但笔锋一转，曲终邀宠的谄媚中透露出诗人的暗讽。陆龟蒙生活于唐朝中晚期，此时国家的状况不容乐观。伴随着国力衰退是舞马活动的消亡，当回想大唐盛世之时，一同浮现诗人脑海的还有翩翩的舞马，而骄傲自豪之感不再，无法写出应承颂德之作，有的只是面对满目萧条的不甘与悲愤，化成满纸讥讽。</w:t>
      </w:r>
    </w:p>
    <w:p>
      <w:pPr>
        <w:ind w:first-line="480"/>
      </w:pPr>
      <w:r>
        <w:rPr>
          <w:rFonts w:ascii="Times" w:hAnsi="Times" w:cs="Times"/>
          <w:sz w:val="24"/>
          <w:sz-cs w:val="24"/>
        </w:rPr>
        <w:t xml:space="preserve">经历安史之乱后，文人们在创作舞马相关作品时，主旨不再奉和，而是不约而同联想王朝盛衰，抒发悲愤讽刺之情。舞马华美的装饰与灵动的舞姿无法再现，盛唐之后的诗人们在创作中提及舞马时不再奉承歌颂，而是用它来表达自己的情感，或是对国家衰败的悲伤感叹，或是对帝王荒唐的怒斥，又或是对往昔繁华逝去的无奈。舞马被赋予了穿透盛衰的意味，丰富了文学创作的内容，增加了作品情感的厚度。</w:t>
      </w:r>
    </w:p>
    <w:p>
      <w:pPr>
        <w:ind w:first-line="480"/>
      </w:pPr>
      <w:r>
        <w:rPr>
          <w:rFonts w:ascii="Times" w:hAnsi="Times" w:cs="Times"/>
          <w:sz w:val="24"/>
          <w:sz-cs w:val="24"/>
        </w:rPr>
        <w:t xml:space="preserve">纵观舞马书写的发展脉络，其流变轨迹与时代兴衰紧密交织。南朝有关书写多将舞马定位为一种贡品，记录重心在于外国进献方物这一外交行为，凸显其中的君臣关系与政治隶属。有唐一代，舞马成为独立的书写对象。盛唐时期，文人以诗赋并举的形式，将舞马与盛世气象、帝王德运相联结；安史之乱后，文人剥离舞马的颂圣属性，以追忆与讽喻为核心，让舞马成为映射王朝盛衰、表达个人情志的重要载体。舞马不再是单纯的驯兽表演技艺，更成为古代文人书写时代、寄寓情感的独特媒介，其书写最终超越了单纯的技艺描写，成为洞察唐代政治文化心态与精神变迁的一个独特窗口。</w:t>
      </w:r>
    </w:p>
    <w:p>
      <w:pPr>
        <w:ind w:first-line="480"/>
      </w:pPr>
      <w:r>
        <w:rPr>
          <w:rFonts w:ascii="Times" w:hAnsi="Times" w:cs="Times"/>
          <w:sz w:val="24"/>
          <w:sz-cs w:val="24"/>
        </w:rPr>
        <w:t xml:space="preserve"/>
      </w:r>
    </w:p>
    <w:p>
      <w:pPr>
        <w:ind w:first-line="480"/>
      </w:pPr>
      <w:r>
        <w:rPr>
          <w:rFonts w:ascii="Times" w:hAnsi="Times" w:cs="Times"/>
          <w:sz w:val="24"/>
          <w:sz-cs w:val="24"/>
        </w:rPr>
        <w:t xml:space="preserve"/>
      </w:r>
    </w:p>
    <w:p>
      <w:pPr>
        <w:ind w:first-line="480"/>
      </w:pPr>
      <w:r>
        <w:rPr>
          <w:rFonts w:ascii="Times" w:hAnsi="Times" w:cs="Times"/>
          <w:sz w:val="24"/>
          <w:sz-cs w:val="24"/>
        </w:rPr>
        <w:t xml:space="preserve">诗人们观看这些表演后或借表演内容称颂帝王表达祝愿，如张说作组诗《舞马千秋万岁乐府词三首》，以精彩的舞马表演为开端，抒发对帝王的称颂。观伎</w:t>
      </w:r>
    </w:p>
    <w:p>
      <w:pPr>
        <w:ind w:first-line="480"/>
      </w:pPr>
      <w:r>
        <w:rPr>
          <w:rFonts w:ascii="Times" w:hAnsi="Times" w:cs="Times"/>
          <w:sz w:val="24"/>
          <w:sz-cs w:val="24"/>
        </w:rPr>
        <w:t xml:space="preserve">诗也是诗人借描写这些表演，对统治者进行批判与劝诫的方式之一。如元稹《和李校书新题乐府十二首·驯犀》、白居易《西凉伎刺封疆之臣也》等观杂伎诗，诗人虽然并不一定喜欢观看这类表演，但诗人以写观伎为契机，委婉的对君王提出劝谏，表达自己的观点。</w:t>
      </w:r>
    </w:p>
    <w:p>
      <w:pPr>
        <w:ind w:first-line="480"/>
      </w:pPr>
      <w:r>
        <w:rPr>
          <w:rFonts w:ascii="Times" w:hAnsi="Times" w:cs="Times"/>
          <w:sz w:val="24"/>
          <w:sz-cs w:val="24"/>
        </w:rPr>
        <w:t xml:space="preserve"/>
      </w:r>
    </w:p>
    <w:p>
      <w:pPr>
        <w:ind w:first-line="480"/>
      </w:pPr>
      <w:r>
        <w:rPr>
          <w:rFonts w:ascii="Times" w:hAnsi="Times" w:cs="Times"/>
          <w:sz w:val="24"/>
          <w:sz-cs w:val="24"/>
        </w:rPr>
        <w:t xml:space="preserve"/>
      </w:r>
    </w:p>
    <w:p>
      <w:pPr>
        <w:ind w:first-line="480"/>
      </w:pPr>
      <w:r>
        <w:rPr>
          <w:rFonts w:ascii="Times" w:hAnsi="Times" w:cs="Times"/>
          <w:sz w:val="24"/>
          <w:sz-cs w:val="24"/>
        </w:rPr>
        <w:t xml:space="preserve"/>
      </w:r>
    </w:p>
    <w:p>
      <w:pPr>
        <w:spacing w:before="140" w:after="140"/>
      </w:pPr>
      <w:r>
        <w:rPr>
          <w:rFonts w:ascii="Times" w:hAnsi="Times" w:cs="Times"/>
          <w:sz w:val="28"/>
          <w:sz-cs w:val="28"/>
          <w:color w:val="000000"/>
        </w:rPr>
        <w:t xml:space="preserve">二、马伎书写</w:t>
      </w:r>
    </w:p>
    <w:p>
      <w:pPr/>
      <w:r>
        <w:rPr>
          <w:rFonts w:ascii="Times" w:hAnsi="Times" w:cs="Times"/>
          <w:sz w:val="24"/>
          <w:sz-cs w:val="24"/>
        </w:rPr>
        <w:t xml:space="preserve"/>
      </w:r>
    </w:p>
    <w:p>
      <w:pPr>
        <w:ind w:first-line="480"/>
      </w:pPr>
      <w:r>
        <w:rPr>
          <w:rFonts w:ascii="Times" w:hAnsi="Times" w:cs="Times"/>
          <w:sz w:val="24"/>
          <w:sz-cs w:val="24"/>
          <w:color w:val="000000"/>
        </w:rPr>
        <w:t xml:space="preserve">（一）历史书写</w:t>
      </w:r>
    </w:p>
    <w:p>
      <w:pPr>
        <w:ind w:first-line="480"/>
      </w:pPr>
      <w:r>
        <w:rPr>
          <w:rFonts w:ascii="Times" w:hAnsi="Times" w:cs="Times"/>
          <w:sz w:val="24"/>
          <w:sz-cs w:val="24"/>
        </w:rPr>
        <w:t xml:space="preserve"/>
      </w:r>
    </w:p>
    <w:p>
      <w:pPr>
        <w:ind w:first-line="480"/>
      </w:pPr>
      <w:r>
        <w:rPr>
          <w:rFonts w:ascii="Times" w:hAnsi="Times" w:cs="Times"/>
          <w:sz w:val="24"/>
          <w:sz-cs w:val="24"/>
        </w:rPr>
        <w:t xml:space="preserve"/>
      </w:r>
    </w:p>
    <w:p>
      <w:pPr>
        <w:ind w:first-line="480"/>
      </w:pPr>
      <w:r>
        <w:rPr>
          <w:rFonts w:ascii="Times" w:hAnsi="Times" w:cs="Times"/>
          <w:sz w:val="24"/>
          <w:sz-cs w:val="24"/>
          <w:color w:val="000000"/>
        </w:rPr>
        <w:t xml:space="preserve">（二）文学书写</w:t>
      </w:r>
    </w:p>
    <w:p>
      <w:pPr>
        <w:ind w:first-line="480"/>
      </w:pPr>
      <w:r>
        <w:rPr>
          <w:rFonts w:ascii="Times" w:hAnsi="Times" w:cs="Times"/>
          <w:sz w:val="24"/>
          <w:sz-cs w:val="24"/>
        </w:rPr>
        <w:t xml:space="preserve">马伎在以往的文学作品中涉及不多，到唐代时，以此为题材的作品迭出。</w:t>
      </w:r>
      <w:r>
        <w:rPr>
          <w:rFonts w:ascii="Times" w:hAnsi="Times" w:cs="Times"/>
          <w:sz w:val="21"/>
          <w:sz-cs w:val="21"/>
        </w:rPr>
        <w:t xml:space="preserve"/>
      </w:r>
    </w:p>
    <w:p>
      <w:pPr>
        <w:ind w:first-line="480"/>
      </w:pPr>
      <w:r>
        <w:rPr>
          <w:rFonts w:ascii="Times" w:hAnsi="Times" w:cs="Times"/>
          <w:sz w:val="24"/>
          <w:sz-cs w:val="24"/>
        </w:rPr>
        <w:t xml:space="preserve">李濯《内人马伎赋》</w:t>
      </w:r>
      <w:r>
        <w:rPr>
          <w:rFonts w:ascii="Times" w:hAnsi="Times" w:cs="Times"/>
          <w:sz w:val="24"/>
          <w:sz-cs w:val="24"/>
        </w:rPr>
        <w:t xml:space="preserve">描写了宫廷艺人的马技表演。</w:t>
      </w:r>
    </w:p>
    <w:p>
      <w:pPr>
        <w:ind w:first-line="480"/>
      </w:pPr>
      <w:r>
        <w:rPr>
          <w:rFonts w:ascii="Times" w:hAnsi="Times" w:cs="Times"/>
          <w:sz w:val="24"/>
          <w:sz-cs w:val="24"/>
        </w:rPr>
        <w:t xml:space="preserve">皇帝顺时观武，乘暇会群。百蛮在庭，如蚁慕于膻附；千官翊圣，类星拱之垂文。于是时也，严霜翦木，晴空灭云。都人士女，杂沓缤纷。或侧肩以驰见，或奔跃以乐闻。众观迭改，群心如待。于是渥洼神骥，齐逸足以翩翩；宫禁名姝，耀杂妆之彩彩。莫不游缨宝校，玉珂金玦；挟刃明霜，衣金被铁。搴旗命伍，抽戈按节。侔三边之挑战，壮六军之校阅。翘趾金鞍之上，电去而都閒；委身玉镫之旁，风惊而诡谲。人矜绰约之貌，马走流离之血。始争锋于校场，遽写鞚于金埒。若乃杨叶既指，雕弓斯彀。百步应的，七札皆透。天颜微怡，雷鼓訇奏。由羿忸于手折，幽并惭于伎陋。于是羌髳夷羯，毡裘辫发；心目愕眙，形神陨越。屈膝天庭，稽首魏阙。荷臣子之忻戴，咨译人以启发。曰：天临有唐，抚绥万方；文德广洽，武义大扬。且柔妇之克妙，矧骁夫之可量。于是王公卿士，手舞足蹈。歌湛露之既浃，咏天保之攸报。乃言曰：斯伎也，义同七德，名冠六艺；惟便习之至精，在教理之发厉。是知物无不学，学无不济。我皇岂不曰非妇人之职任，盖欲以洁君子之磨锐。</w:t>
      </w:r>
      <w:r>
        <w:rPr>
          <w:rFonts w:ascii="Times" w:hAnsi="Times" w:cs="Times"/>
          <w:sz w:val="24"/>
          <w:sz-cs w:val="24"/>
        </w:rPr>
        <w:t xml:space="preserve">【历代赋汇里的】</w:t>
      </w:r>
      <w:r>
        <w:rPr>
          <w:rFonts w:ascii="Times" w:hAnsi="Times" w:cs="Times"/>
          <w:sz w:val="24"/>
          <w:sz-cs w:val="24"/>
        </w:rPr>
        <w:t xml:space="preserve"/>
      </w:r>
    </w:p>
    <w:p>
      <w:pPr>
        <w:ind w:first-line="480"/>
      </w:pPr>
      <w:r>
        <w:rPr>
          <w:rFonts w:ascii="Times" w:hAnsi="Times" w:cs="Times"/>
          <w:sz w:val="24"/>
          <w:sz-cs w:val="24"/>
        </w:rPr>
        <w:t xml:space="preserve"/>
      </w:r>
    </w:p>
    <w:p>
      <w:pPr>
        <w:ind w:first-line="480"/>
      </w:pPr>
      <w:r>
        <w:rPr>
          <w:rFonts w:eastAsia="宋体" w:ascii="宋体" w:hAnsi="宋体"/>
          <w:sz w:val="24"/>
          <w:szCs w:val="24"/>
          <w:color w:val="008000"/>
        </w:rPr>
        <w:t xml:space="preserve">赋中“或侧肩以驰见，或奔跃以乐闻”一句值得留意。“侧肩”二字看似寻常，实则兼写了两个对象：观者侧身探看，说明人群拥挤、争相目睹；艺人侧身纵马疾驰，则点明了马上动作的灵活多变。赋家仅用一个微小的体态细节，便同时传达出观演双方的紧张与热烈，纸上游艺因此顿生鲜活之感。</w:t>
      </w:r>
    </w:p>
    <w:p>
      <w:pPr>
        <w:ind w:first-line="480"/>
      </w:pPr>
      <w:r>
        <w:rPr>
          <w:rFonts w:ascii="Times" w:hAnsi="Times" w:cs="Times"/>
          <w:sz w:val="24"/>
          <w:sz-cs w:val="24"/>
          <w:color w:val="FFC000"/>
        </w:rPr>
        <w:t xml:space="preserve"/>
      </w:r>
    </w:p>
    <w:p>
      <w:pPr>
        <w:ind w:first-line="480"/>
      </w:pPr>
      <w:r>
        <w:rPr>
          <w:rFonts w:ascii="Times" w:hAnsi="Times" w:cs="Times"/>
          <w:sz w:val="21"/>
          <w:sz-cs w:val="21"/>
          <w:color w:val="FFC000"/>
        </w:rPr>
        <w:t xml:space="preserve"/>
      </w:r>
    </w:p>
    <w:p>
      <w:pPr>
        <w:ind w:first-line="480"/>
      </w:pPr>
      <w:r>
        <w:rPr>
          <w:rFonts w:ascii="Times" w:hAnsi="Times" w:cs="Times"/>
          <w:sz w:val="24"/>
          <w:sz-cs w:val="24"/>
        </w:rPr>
        <w:t xml:space="preserve">敬括《季秋朝宴观内人马伎赋》</w:t>
      </w:r>
      <w:r>
        <w:rPr>
          <w:rFonts w:ascii="Times" w:hAnsi="Times" w:cs="Times"/>
          <w:sz w:val="24"/>
          <w:sz-cs w:val="24"/>
        </w:rPr>
        <w:t xml:space="preserve"/>
      </w:r>
    </w:p>
    <w:p>
      <w:pPr>
        <w:ind w:first-line="480"/>
      </w:pPr>
      <w:r>
        <w:rPr>
          <w:rFonts w:ascii="Times" w:hAnsi="Times" w:cs="Times"/>
          <w:sz w:val="24"/>
          <w:sz-cs w:val="24"/>
        </w:rPr>
        <w:t xml:space="preserve">夫何至德之极兮，越五帝而作君。羌柔远以服外，廓县而同文。若乃寅奉上天，畴谘亮采；道备淳白，朝无阙殆。由是修乐以省风，虑未善而将改。高楼隐映，广场肃洁。冠剑惟序，奉天子之风仪；笙镛以和，得先王之制节。寿觞既已，雅乐斯阕。然后罢朝，宴百僚与耆耋。于是旁分美人，下彻金奏；玉勒齐习，周弓并彀。鸿骞龙翥，却略以骁腾；左旋右抽，突绚练而驰斗。沛艾多状，蹁跹不歇。香汗与桂条争薰，丽色比桃花竞发；应繁鼓以顿挫，历层台而超越。何登降之超悍，乍回旋以抑扬？宝钗曜目，罗衣沐香；乍倏忽以变态，亦终然而允臧。徒观其匪疾匪徐，以舞以蹈；旋中规而六辔沃若，动合节而万人鼓噪，日既逮昏，圣心攸憩。斯帝皇所以因壮观而戒逸，遂居安而若厉。岂淫乐以惑人，见终朝于郑卫？</w:t>
      </w:r>
    </w:p>
    <w:p>
      <w:pPr>
        <w:ind w:first-line="480"/>
      </w:pPr>
      <w:r>
        <w:rPr>
          <w:rFonts w:eastAsia="宋体" w:ascii="宋体" w:hAnsi="宋体"/>
          <w:sz w:val="24"/>
          <w:szCs w:val="24"/>
          <w:color w:val="008000"/>
        </w:rPr>
        <w:t xml:space="preserve">敬括与李濯赋主题相近，此赋同样以宫廷女子马伎为对象，但更着力于形式的华丽与动作的精妙：女子们翘趾金鞍、委身玉蹬，在校场上侧肩奔跃、争锋骋技。值得注意的是，赋末特意转入讽谏：“斯帝皇所以因壮观而戒逸，遂居安而若厉。岂淫乐以惑人，见终朝于郑卫？”赋家借壮观之辞导向戒奢之意，提醒帝王不可因娱观之盛而忘乎所以。这种“赋末讽谏”的笔法在初盛唐游艺赋中颇为常见，彼时畋猎、乐舞、百戏等大型活动频繁，财力与人力的耗费不可小觑，因此部分赋家在铺叙技艺之余，常带有规劝统治者克制娱观、勤俭守成的用意。</w:t>
      </w:r>
    </w:p>
    <w:p>
      <w:pPr>
        <w:ind w:first-line="480"/>
      </w:pPr>
      <w:r>
        <w:rPr>
          <w:rFonts w:ascii="Times" w:hAnsi="Times" w:cs="Times"/>
          <w:sz w:val="24"/>
          <w:sz-cs w:val="24"/>
        </w:rPr>
        <w:t xml:space="preserve"/>
      </w:r>
    </w:p>
    <w:p>
      <w:pPr>
        <w:ind w:first-line="480"/>
      </w:pPr>
      <w:r>
        <w:rPr>
          <w:rFonts w:ascii="Times" w:hAnsi="Times" w:cs="Times"/>
          <w:sz w:val="24"/>
          <w:sz-cs w:val="24"/>
        </w:rPr>
        <w:t xml:space="preserve">乔彝《立走马赋》</w:t>
      </w:r>
      <w:r>
        <w:rPr>
          <w:rFonts w:ascii="Times" w:hAnsi="Times" w:cs="Times"/>
          <w:sz w:val="24"/>
          <w:sz-cs w:val="24"/>
        </w:rPr>
        <w:t xml:space="preserve"/>
      </w:r>
    </w:p>
    <w:p>
      <w:pPr>
        <w:ind w:first-line="480"/>
      </w:pPr>
      <w:r>
        <w:rPr>
          <w:rFonts w:ascii="Times" w:hAnsi="Times" w:cs="Times"/>
          <w:sz w:val="24"/>
          <w:sz-cs w:val="24"/>
        </w:rPr>
        <w:t xml:space="preserve"/>
      </w:r>
    </w:p>
    <w:p>
      <w:pPr>
        <w:ind w:first-line="480"/>
      </w:pPr>
      <w:r>
        <w:rPr>
          <w:rFonts w:ascii="Times" w:hAnsi="Times" w:cs="Times"/>
          <w:sz w:val="24"/>
          <w:sz-cs w:val="24"/>
        </w:rPr>
        <w:t xml:space="preserve">元戎帐外兮何者雄。蹑绝电，踏追风。于是千旗已合。万马既匝。枪垒环回，辕门洞开。纷荧荧以照雪，殷业业以随雷。严鼓齐，苍山破。一夫唱，万人和。寒笳既鸣，攒骑无声。左右交入，奔腾迸集。鸿洞戢孴，阴森嶷岌。挥铁骑以突空，上金鞍而屹立。轮宝刀以直视，拔长剑而端揖。奔鲸绝海，旋巨浪以尚迟。饿鹘翻身，写长风而未急。于是神仙惝恍，鬼怪呼吸。摆金甲而乍寒，喷玉花而半湿。膂力既刚，雄风莫当。掷红旗以颠倒，按白刃以荧煌。霍灭没，离披颉行。引山河之奔走，随波荡以低昂。讶夫臲卼累迹，从容自适。互辟易，沸霹雳。豁千重以万重，乃左射而右射。余疑掉青丝，系练影。叫天阍，挥落景。云旗一簸，翻古寒而半飞；画戟双盘，写长风而自冷。况复腾勇气，耀红尘。倚精诚而张胆，仗忠信以扶身。妙能杰出，其大绝伦。感平生之顾遇，睹性命之逡巡。既见知于挺特，宁有力于依因。得逢尧舜之代，以备爪牙之臣，恨武场之尚狭，高步而难伸。皆曰若更渡交河，绝大漠。藏铁羽，销金错。横穿马邑，雷鼓出于地中；直上龙城，将军忽如天落。引皇风之披靡，荡杀气以澄廓。不离旗旆，长随卫霍。鞭八方之戎羯，豁万里而开拓。骋轻超之俊艺，突沙塞以取乐。壮观呈，肃然清。扬大旆，入旧营。</w:t>
      </w:r>
    </w:p>
    <w:p>
      <w:pPr>
        <w:ind w:first-line="480"/>
      </w:pPr>
      <w:r>
        <w:rPr>
          <w:rFonts w:ascii="Times" w:hAnsi="Times" w:cs="Times"/>
          <w:sz w:val="24"/>
          <w:sz-cs w:val="24"/>
        </w:rPr>
        <w:t xml:space="preserve"/>
      </w:r>
    </w:p>
    <w:p>
      <w:pPr>
        <w:ind w:first-line="480"/>
      </w:pPr>
      <w:r>
        <w:rPr>
          <w:rFonts w:ascii="Times" w:hAnsi="Times" w:cs="Times"/>
          <w:sz w:val="24"/>
          <w:sz-cs w:val="24"/>
        </w:rPr>
        <w:t xml:space="preserve"/>
      </w:r>
    </w:p>
    <w:p>
      <w:pPr>
        <w:ind w:first-line="480"/>
      </w:pPr>
      <w:r>
        <w:rPr>
          <w:rFonts w:ascii="Times" w:hAnsi="Times" w:cs="Times"/>
          <w:sz w:val="24"/>
          <w:sz-cs w:val="24"/>
        </w:rPr>
        <w:t xml:space="preserve"/>
      </w:r>
    </w:p>
    <w:p>
      <w:pPr>
        <w:ind w:first-line="480"/>
      </w:pPr>
      <w:r>
        <w:rPr>
          <w:rFonts w:ascii="Times" w:hAnsi="Times" w:cs="Times"/>
          <w:sz w:val="24"/>
          <w:sz-cs w:val="24"/>
        </w:rPr>
        <w:t xml:space="preserve"/>
      </w:r>
    </w:p>
    <w:p>
      <w:pPr>
        <w:ind w:first-line="480"/>
      </w:pPr>
      <w:r>
        <w:rPr>
          <w:rFonts w:eastAsia="宋体" w:ascii="宋体" w:hAnsi="宋体"/>
          <w:sz w:val="24"/>
          <w:szCs w:val="24"/>
          <w:color w:val="008000"/>
        </w:rPr>
        <w:t xml:space="preserve">以上诸赋在描写马伎时均词采丰赡，以富于张力的修辞彰显马上技艺的惊险与美感。与赋体的文学铺陈不同，史料笔记则提供了更为具体的技艺细节：乔彝观军营马伎演练后作《立走马赋》，赵璘《因话录》则记录了“透剑门伎”等军中马伎的具体情状。总体而言，唐代史书对马伎的记载较为简略，而赋与笔记小说则保存了这一马术活动的丰富细节，从中可见“走马击钱”“掷豆于刺”“立马书写”“透剑门伎”等各色绝技，乃至宫廷女子亦能驾驭登场、技惊四座。</w:t>
      </w:r>
    </w:p>
    <w:p>
      <w:pPr>
        <w:ind w:first-line="480"/>
      </w:pPr>
      <w:r>
        <w:rPr>
          <w:rFonts w:ascii="Times" w:hAnsi="Times" w:cs="Times"/>
          <w:sz w:val="24"/>
          <w:sz-cs w:val="24"/>
        </w:rPr>
        <w:t xml:space="preserve"/>
      </w:r>
    </w:p>
    <w:p>
      <w:pPr>
        <w:spacing w:before="140" w:after="140"/>
      </w:pPr>
      <w:r>
        <w:rPr>
          <w:rFonts w:ascii="Times" w:hAnsi="Times" w:cs="Times"/>
          <w:sz w:val="28"/>
          <w:sz-cs w:val="28"/>
          <w:color w:val="000000"/>
        </w:rPr>
        <w:t xml:space="preserve">三、驯象驯犀书写</w:t>
      </w:r>
    </w:p>
    <w:p>
      <w:pPr>
        <w:ind w:first-line="480"/>
      </w:pPr>
      <w:r>
        <w:rPr>
          <w:rFonts w:ascii="Times" w:hAnsi="Times" w:cs="Times"/>
          <w:sz w:val="24"/>
          <w:sz-cs w:val="24"/>
          <w:color w:val="000000"/>
        </w:rPr>
        <w:t xml:space="preserve">（一）历史书写</w:t>
      </w:r>
    </w:p>
    <w:p>
      <w:pPr>
        <w:ind w:first-line="480"/>
      </w:pPr>
      <w:r>
        <w:rPr>
          <w:rFonts w:ascii="Times" w:hAnsi="Times" w:cs="Times"/>
          <w:sz w:val="24"/>
          <w:sz-cs w:val="24"/>
        </w:rPr>
        <w:t xml:space="preserve">驯象与驯犀的历史书写多围绕着象与犀作为祥瑞之物进行表演的史实，这也形成了极具政治色彩的历史书写特色。</w:t>
      </w:r>
    </w:p>
    <w:p>
      <w:pPr>
        <w:ind w:first-line="480"/>
      </w:pPr>
      <w:r>
        <w:rPr>
          <w:rFonts w:ascii="Times" w:hAnsi="Times" w:cs="Times"/>
          <w:sz w:val="24"/>
          <w:sz-cs w:val="24"/>
        </w:rPr>
        <w:t xml:space="preserve">早在汉代，已有外夷向中国进贡犀象。《艺文类聚》卷九十五引《万岁历》曰：“成帝咸康六年，临邑王献象一，知跪拜，御者使从之。”又引《汉书》曰：“元始二年，黄支国献犀牛。”这类记载行文简略，仅聚焦于进贡行为本身及其所体现的驯化结果，如象能跪拜。显而易见，这些记载的书写意图并不在于记录犀象表演艺术，而是借异域珍兽的臣服之态彰显四夷归附的政治图景。此时的犀与象仅仅只是珍稀动物，本身尚未成为独立的被书写对象。</w:t>
      </w:r>
    </w:p>
    <w:p>
      <w:pPr>
        <w:ind w:first-line="480"/>
      </w:pPr>
      <w:r>
        <w:rPr>
          <w:rFonts w:ascii="Times" w:hAnsi="Times" w:cs="Times"/>
          <w:sz w:val="24"/>
          <w:sz-cs w:val="24"/>
        </w:rPr>
        <w:t xml:space="preserve">唐代史书中有关驯象、驯犀的记载与各国朝贡息息相关。象、犀并非中原本土产物，唐代所用之象犀，也来自西域诸国的进贡。</w:t>
      </w:r>
    </w:p>
    <w:p>
      <w:pPr>
        <w:ind w:first-line="480"/>
      </w:pPr>
      <w:r>
        <w:rPr>
          <w:rFonts w:ascii="Times" w:hAnsi="Times" w:cs="Times"/>
          <w:sz w:val="24"/>
          <w:sz-cs w:val="24"/>
        </w:rPr>
        <w:t xml:space="preserve">《唐会要》卷九十八“林邑国”载：永徽总章中，其王钵迦含波摩累献驯象。先天开元中，其王建多达摩又献驯象、沉香、琥珀等。天宝八载，其王卢陀罗使献真珠一百条，沉香三十斤，鲜白氎，驯象二十只。自至德后，遂改称环王国，不以林邑为号。贞元九年，环王国遣使贡犀牛，上令见于太庙。</w:t>
      </w:r>
    </w:p>
    <w:p>
      <w:pPr>
        <w:ind w:first-line="480"/>
      </w:pPr>
      <w:r>
        <w:rPr>
          <w:rFonts w:ascii="Times" w:hAnsi="Times" w:cs="Times"/>
          <w:sz w:val="24"/>
          <w:sz-cs w:val="24"/>
        </w:rPr>
        <w:t xml:space="preserve">“真腊国”条载：永徽二年，遣使献驯象。圣历元年，开元五年，天宝九年，并遣使朝贡，并献犀牛。</w:t>
      </w:r>
    </w:p>
    <w:p>
      <w:pPr>
        <w:ind w:first-line="480"/>
      </w:pPr>
      <w:r>
        <w:rPr>
          <w:rFonts w:ascii="Times" w:hAnsi="Times" w:cs="Times"/>
          <w:sz w:val="24"/>
          <w:sz-cs w:val="24"/>
        </w:rPr>
        <w:t xml:space="preserve">《新唐书·南蛮传》载：（林邑国）贞观时，王头黎献驯象。又载：（真腊）大历中，副王婆弥及妻来朝，献驯象十一。</w:t>
      </w:r>
    </w:p>
    <w:p>
      <w:pPr>
        <w:ind w:first-line="480"/>
      </w:pPr>
      <w:r>
        <w:rPr>
          <w:rFonts w:ascii="Times" w:hAnsi="Times" w:cs="Times"/>
          <w:sz w:val="24"/>
          <w:sz-cs w:val="24"/>
        </w:rPr>
        <w:t xml:space="preserve">《旧唐书·高宗本纪》载：永徽四年四月“林邑国王遣使来朝，贡驯象。”</w:t>
      </w:r>
    </w:p>
    <w:p>
      <w:pPr>
        <w:ind w:first-line="480"/>
      </w:pPr>
      <w:r>
        <w:rPr>
          <w:rFonts w:ascii="Times" w:hAnsi="Times" w:cs="Times"/>
          <w:sz w:val="24"/>
          <w:sz-cs w:val="24"/>
        </w:rPr>
        <w:t xml:space="preserve">《代宗本纪》载：大历六年“十一月己亥，文单国王婆弥来朝，献驯象一十一。”</w:t>
      </w:r>
    </w:p>
    <w:p>
      <w:pPr>
        <w:ind w:first-line="480"/>
      </w:pPr>
      <w:r>
        <w:rPr>
          <w:rFonts w:ascii="Times" w:hAnsi="Times" w:cs="Times"/>
          <w:sz w:val="24"/>
          <w:sz-cs w:val="24"/>
        </w:rPr>
        <w:t xml:space="preserve">《南蛮传》载：林邑国王范梵志“贞观初，遣使贡驯犀。”又载：诃陵国于元和十三年“遣使进僧祇女二人、鹦鹉、玳瑁及生犀等。”</w:t>
      </w:r>
    </w:p>
    <w:p>
      <w:pPr>
        <w:ind w:first-line="480"/>
      </w:pPr>
      <w:r>
        <w:rPr>
          <w:rFonts w:ascii="Times" w:hAnsi="Times" w:cs="Times"/>
          <w:sz w:val="24"/>
          <w:sz-cs w:val="24"/>
        </w:rPr>
        <w:t xml:space="preserve">以上史料为后世勾勒出了唐朝时期林邑国、真腊国等外域国家向中原朝贡驯象、驯犀的史实。这些文献在强调驯象、驯犀来自异域的同时，更进一步描绘了它们在宫廷宴飨中经高度驯化后的表演姿态，如“或拜或舞，动容鼓振，中于音律”。这既是对驯兽技术发展的客观反映，也暗含着一定的意识形态，即彰显中原王朝对外邦的“驯服能力”。此外，这些书写也在客观上记录了大型兽类驯化技术在唐代的专业化发展。</w:t>
      </w:r>
    </w:p>
    <w:p>
      <w:pPr>
        <w:ind w:first-line="480"/>
      </w:pPr>
      <w:r>
        <w:rPr>
          <w:rFonts w:ascii="Times" w:hAnsi="Times" w:cs="Times"/>
          <w:sz w:val="24"/>
          <w:sz-cs w:val="24"/>
        </w:rPr>
        <w:t xml:space="preserve">犀、象拜舞表演在唐代玄宗朝达到鼎盛，成为宫廷大宴，尤其是千秋节庆典上的固定环节。据《旧唐书·音乐志一》载：（玄宗设宴）“又五坊使引大象入场，或拜或舞，动容鼓振，中于音律，竟日而退。”又《新唐书·礼乐志十二》载，玄宗千秋节，赐宴设酺，“内闲厩使引戏马，五坊使引象、犀，入场拜舞。”不难看出，“引象、犀入场拜舞”是宫廷宴会的固定重要流程之一，与舞马、雅乐、胡夷之伎共同构成独属于中唐的百戏乐舞演出，演绎着盛世的繁华气象。</w:t>
      </w:r>
    </w:p>
    <w:p>
      <w:pPr>
        <w:ind w:first-line="480"/>
      </w:pPr>
      <w:r>
        <w:rPr>
          <w:rFonts w:ascii="Times" w:hAnsi="Times" w:cs="Times"/>
          <w:sz w:val="24"/>
          <w:sz-cs w:val="24"/>
        </w:rPr>
        <w:t xml:space="preserve">然而，这种景象在中唐以后难以为继。德宗即位后，出于节俭与顺应物性的考虑，将苑中驯象尽数放归山林。《新唐书·南蛮传》载：“德宗初即位，珍禽奇兽悉纵之，蛮夷所献驯象畜苑中，元会充廷者凡三十二，悉放荆山之阳。”此事《资治通鉴》也有记载，卷二二五“代宗大历十四年”有云：“先是，诸国屡献驯象，凡四十有二，上曰：‘象费豢养而违物性，将安用之！’命纵于荆山之阳。”这两条史料都记载数目虽略不相同，但皆记德宗将宫中豢养的驯象放生。</w:t>
      </w:r>
    </w:p>
    <w:p>
      <w:pPr>
        <w:ind w:first-line="480"/>
      </w:pPr>
      <w:r>
        <w:rPr>
          <w:rFonts w:ascii="Times" w:hAnsi="Times" w:cs="Times"/>
          <w:sz w:val="24"/>
          <w:sz-cs w:val="24"/>
        </w:rPr>
        <w:t xml:space="preserve">此外，据《旧唐书·德宗本纪》载：贞元九年冬十月癸酉“环王国献犀牛，上令见于太庙”，至十二年“十二月己未，大雪平地二尺，竹柏多死。环王国所献犀牛，甚珍爱之，是冬亦死。”此后，环王国虽在贞元九年进献犀牛，皇帝亦令其展示于太庙，但至贞元十二年冬，犀牛终因不耐严寒而死。发生驯象放生、犀牛冻死的事情以后，犀象表演更是大大减少。放生与冻死两件事，标志着以豢养异兽来点缀升平的时代趋于落幕，相关表演也由此迅速衰落。</w:t>
      </w:r>
    </w:p>
    <w:p>
      <w:pPr>
        <w:ind w:first-line="480"/>
      </w:pPr>
      <w:r>
        <w:rPr>
          <w:rFonts w:ascii="Times" w:hAnsi="Times" w:cs="Times"/>
          <w:sz w:val="24"/>
          <w:sz-cs w:val="24"/>
          <w:color w:val="000000"/>
        </w:rPr>
        <w:t xml:space="preserve">（二）文学书写</w:t>
      </w:r>
    </w:p>
    <w:p>
      <w:pPr>
        <w:ind w:first-line="480"/>
      </w:pPr>
      <w:r>
        <w:rPr>
          <w:rFonts w:ascii="Times" w:hAnsi="Times" w:cs="Times"/>
          <w:sz w:val="24"/>
          <w:sz-cs w:val="24"/>
        </w:rPr>
        <w:t xml:space="preserve">在文学领域，驯象与驯犀并未像舞马那样成为独立的主题，其形象多依附于</w:t>
      </w:r>
      <w:r>
        <w:rPr>
          <w:rFonts w:ascii="Times" w:hAnsi="Times" w:cs="Times"/>
          <w:sz w:val="24"/>
          <w:sz-cs w:val="24"/>
          <w:color w:val="EE0000"/>
        </w:rPr>
        <w:t xml:space="preserve">【1】</w:t>
      </w:r>
      <w:r>
        <w:rPr>
          <w:rFonts w:ascii="Times" w:hAnsi="Times" w:cs="Times"/>
          <w:sz w:val="24"/>
          <w:sz-cs w:val="24"/>
          <w:color w:val="EE0000"/>
        </w:rPr>
        <w:t xml:space="preserve">对宫廷盛宴的总体描写之</w:t>
      </w:r>
      <w:r>
        <w:rPr>
          <w:rFonts w:ascii="Times" w:hAnsi="Times" w:cs="Times"/>
          <w:sz w:val="24"/>
          <w:sz-cs w:val="24"/>
          <w:color w:val="EE0000"/>
        </w:rPr>
        <w:t xml:space="preserve">中。</w:t>
      </w:r>
    </w:p>
    <w:p>
      <w:pPr>
        <w:ind w:first-line="480"/>
      </w:pPr>
      <w:r>
        <w:rPr>
          <w:rFonts w:ascii="Times" w:hAnsi="Times" w:cs="Times"/>
          <w:sz w:val="24"/>
          <w:sz-cs w:val="24"/>
        </w:rPr>
        <w:t xml:space="preserve">犀象拜舞</w:t>
      </w:r>
      <w:r>
        <w:rPr>
          <w:rFonts w:ascii="Times" w:hAnsi="Times" w:cs="Times"/>
          <w:sz w:val="24"/>
          <w:sz-cs w:val="24"/>
          <w:color w:val="EE0000"/>
        </w:rPr>
        <w:t xml:space="preserve">在唐人的诗歌中并没有专门的记录</w:t>
      </w:r>
      <w:r>
        <w:rPr>
          <w:rFonts w:ascii="Times" w:hAnsi="Times" w:cs="Times"/>
          <w:sz w:val="24"/>
          <w:sz-cs w:val="24"/>
        </w:rPr>
        <w:t xml:space="preserve">，多在描写华丽隆重的宫廷宴会场面时有所提及。如陆龟蒙的《开元杂题七首·杂伎》中有：</w:t>
      </w:r>
    </w:p>
    <w:p>
      <w:pPr>
        <w:ind w:first-line="480"/>
      </w:pPr>
      <w:r>
        <w:rPr>
          <w:rFonts w:ascii="Times" w:hAnsi="Times" w:cs="Times"/>
          <w:sz w:val="24"/>
          <w:sz-cs w:val="24"/>
        </w:rPr>
        <w:t xml:space="preserve">拜象驯犀角抵豪，星丸霜剑出花高。六宫争近乘舆望，珠翠三千拥赭袍。</w:t>
      </w:r>
    </w:p>
    <w:p>
      <w:pPr/>
      <w:r>
        <w:rPr>
          <w:rFonts w:ascii="Times" w:hAnsi="Times" w:cs="Times"/>
          <w:sz w:val="24"/>
          <w:sz-cs w:val="24"/>
        </w:rPr>
        <w:t xml:space="preserve">诗写唐玄宗开元年间的宫廷杂伎活动，拜象驯犀即是其中一项，以训练有素的象、犀入场朝拜。</w:t>
      </w:r>
    </w:p>
    <w:p>
      <w:pPr>
        <w:ind w:first-line="480"/>
      </w:pPr>
      <w:r>
        <w:rPr>
          <w:rFonts w:ascii="Times" w:hAnsi="Times" w:cs="Times"/>
          <w:sz w:val="24"/>
          <w:sz-cs w:val="24"/>
        </w:rPr>
        <w:t xml:space="preserve">常衮有《奉和圣制麟德殿燕百僚应制》：</w:t>
      </w:r>
    </w:p>
    <w:p>
      <w:pPr>
        <w:ind w:first-line="480"/>
      </w:pPr>
      <w:r>
        <w:rPr>
          <w:rFonts w:ascii="Times" w:hAnsi="Times" w:cs="Times"/>
          <w:sz w:val="24"/>
          <w:sz-cs w:val="24"/>
        </w:rPr>
        <w:t xml:space="preserve">云辟御筵张，山呼圣寿长。玉阑丰瑞草，金陛立神羊。台鼎资庖膳，天星奉酒浆。蛮夷陪作位，犀象舞成行。 网已祛三面，歌因守四方。千秋不可极，花发满宫香。</w:t>
      </w:r>
    </w:p>
    <w:p>
      <w:pPr>
        <w:ind w:first-line="480"/>
      </w:pPr>
      <w:r>
        <w:rPr>
          <w:rFonts w:ascii="Times" w:hAnsi="Times" w:cs="Times"/>
          <w:sz w:val="24"/>
          <w:sz-cs w:val="24"/>
        </w:rPr>
        <w:t xml:space="preserve">吕渭有《忆长安·八月》：</w:t>
      </w:r>
    </w:p>
    <w:p>
      <w:pPr>
        <w:ind w:first-line="480"/>
      </w:pPr>
      <w:r>
        <w:rPr>
          <w:rFonts w:ascii="Times" w:hAnsi="Times" w:cs="Times"/>
          <w:sz w:val="24"/>
          <w:sz-cs w:val="24"/>
        </w:rPr>
        <w:t xml:space="preserve">忆长安，八月时，阙下天高旧仪。衣冠共颁金镜，犀象对舞丹墀。 更爱终南灞上，可怜秋草碧滋。</w:t>
      </w:r>
    </w:p>
    <w:p>
      <w:pPr/>
      <w:r>
        <w:rPr>
          <w:rFonts w:ascii="Times" w:hAnsi="Times" w:cs="Times"/>
          <w:sz w:val="24"/>
          <w:sz-cs w:val="24"/>
        </w:rPr>
        <w:t xml:space="preserve">这些诗歌的内容皆体现宫宴上有犀象之舞。与诗歌中的泛泛描绘相比，郑锡的《正月初一含元殿观百兽率舞赋》则提供了更为生动的细节：</w:t>
      </w:r>
    </w:p>
    <w:p>
      <w:pPr>
        <w:ind w:first-line="480"/>
      </w:pPr>
      <w:r>
        <w:rPr>
          <w:rFonts w:ascii="Times" w:hAnsi="Times" w:cs="Times"/>
          <w:sz w:val="24"/>
          <w:sz-cs w:val="24"/>
        </w:rPr>
        <w:t xml:space="preserve">“五坊有象，四方曾贡，不为前驱，罗于殿栋。长鼻矫首，高足厚髀。踏节莫差，聆音以喜。</w:t>
      </w:r>
      <w:r>
        <w:rPr>
          <w:rFonts w:ascii="Times" w:hAnsi="Times" w:cs="Times"/>
          <w:sz w:val="24"/>
          <w:sz-cs w:val="24"/>
        </w:rPr>
        <w:t xml:space="preserve">”</w:t>
      </w:r>
      <w:r>
        <w:rPr>
          <w:rFonts w:ascii="Times" w:hAnsi="Times" w:cs="Times"/>
          <w:sz w:val="24"/>
          <w:sz-cs w:val="24"/>
        </w:rPr>
        <w:t xml:space="preserve"/>
      </w:r>
    </w:p>
    <w:p>
      <w:pPr>
        <w:ind w:first-line="480"/>
      </w:pPr>
      <w:r>
        <w:rPr>
          <w:rFonts w:ascii="Times" w:hAnsi="Times" w:cs="Times"/>
          <w:sz w:val="24"/>
          <w:sz-cs w:val="24"/>
        </w:rPr>
        <w:t xml:space="preserve">赋中描写殿前舞象“长鼻矫首，高足厚髀。踏节莫差，聆音以喜”的情态，展现了经过严格训练后，大象能够精准合乐、闻音而喜的表演状态，是文学作品中少数专注于描绘驯象表演本身的珍贵记录。</w:t>
      </w:r>
    </w:p>
    <w:p>
      <w:pPr>
        <w:ind w:first-line="480"/>
      </w:pPr>
      <w:r>
        <w:rPr>
          <w:rFonts w:ascii="Times" w:hAnsi="Times" w:cs="Times"/>
          <w:sz w:val="24"/>
          <w:sz-cs w:val="24"/>
          <w:color w:val="EE0000"/>
        </w:rPr>
        <w:t xml:space="preserve">【2】以艺讽谏</w:t>
      </w:r>
      <w:r>
        <w:rPr>
          <w:rFonts w:ascii="Times" w:hAnsi="Times" w:cs="Times"/>
          <w:sz w:val="24"/>
          <w:sz-cs w:val="24"/>
          <w:color w:val="EE0000"/>
        </w:rPr>
        <w:t xml:space="preserve"/>
      </w:r>
    </w:p>
    <w:p>
      <w:pPr>
        <w:ind w:first-line="480"/>
      </w:pPr>
      <w:r>
        <w:rPr>
          <w:rFonts w:ascii="Times" w:hAnsi="Times" w:cs="Times"/>
          <w:sz w:val="24"/>
          <w:sz-cs w:val="24"/>
        </w:rPr>
        <w:t xml:space="preserve">真正使犀象题材获得思想深度与批判力量的，是中唐诗人白居易。白居易《驯犀》诗云： </w:t>
      </w:r>
    </w:p>
    <w:p>
      <w:pPr>
        <w:ind w:first-line="480"/>
      </w:pPr>
      <w:r>
        <w:rPr>
          <w:rFonts w:ascii="Times" w:hAnsi="Times" w:cs="Times"/>
          <w:sz w:val="24"/>
          <w:sz-cs w:val="24"/>
        </w:rPr>
        <w:t xml:space="preserve">驯犀驯犀通天犀，躯貌骇人角骇鸡。海蛮闻有明天子，驱犀乘传来万里。 一朝得谒大明宫，欢呼拜舞自论功。五年驯养始堪献，六译语言方得通。上嘉人兽俱来远，蛮馆四方犀入苑。秣以瑶刍锁以金，故乡迢递君门深。海鸟不知钟鼓乐，池鱼空结江湖心。驯犀生处南方热，秋无白露冬无雪。跼蹐一入上林三四年，又逢今岁苦寒月。饮冰卧霰苦蜷踡，角骨冻伤鳞甲裂。驯犀死，蛮儿啼，向阙再拜颜色低。奏乞生归本国去，恐身冻死似驯犀。君不见建中初，驯象生还放林邑。君不见贞元末，驯犀冻死蛮儿泣。 所嗟建中异贞元，象生犀死何足言。</w:t>
      </w:r>
    </w:p>
    <w:p>
      <w:pPr/>
      <w:r>
        <w:rPr>
          <w:rFonts w:ascii="Times" w:hAnsi="Times" w:cs="Times"/>
          <w:sz w:val="24"/>
          <w:sz-cs w:val="24"/>
        </w:rPr>
        <w:t xml:space="preserve">《驯犀》一诗，不再停留于礼赞，而是将犀象的命运与政治得失紧密相连。诗人言“感为政之难终也”而作，题解曰“贞元丙子岁，南海进驯犀，诏纳苑中，至十三年冬大寒，驯犀死矣”。诗中描述了驯犀自万里南海进贡，拜舞表演，天子喜悦，养于苑中，因水土气候差异，遇极寒天气，驯犀冻死。以驯象生还、驯犀冻死为对比，感叹当权者为政以善始，但难善终。这首诗不仅记录了驯犀的生命遭遇，更借此喻指政事兴废，从而为宫廷宴乐中常见的犀象表演，赋予了超越娱乐的、关乎治道与物情的深层意涵。</w:t>
      </w:r>
    </w:p>
    <w:p>
      <w:pPr>
        <w:jc w:val="both"/>
      </w:pPr>
      <w:r>
        <w:rPr>
          <w:rFonts w:ascii="Times" w:hAnsi="Times" w:cs="Times"/>
          <w:sz w:val="21"/>
          <w:sz-cs w:val="21"/>
        </w:rPr>
        <w:t xml:space="preserve"/>
      </w:r>
    </w:p>
    <w:p>
      <w:pPr/>
      <w:r>
        <w:rPr>
          <w:rFonts w:ascii="Times New Roman" w:hAnsi="Times New Roman" w:cs="Times New Roman"/>
          <w:sz w:val="18"/>
          <w:sz-cs w:val="18"/>
        </w:rPr>
        <w:t xml:space="preserve"> “校人”掌马政，司配种、繁育等，“趣马”专教习，驯导马匹掌握行止、进退等六节法度与驾税技艺。</w:t>
      </w:r>
    </w:p>
    <w:p>
      <w:pPr/>
      <w:r>
        <w:rPr>
          <w:rFonts w:ascii="Times New Roman" w:hAnsi="Times New Roman" w:cs="Times New Roman"/>
          <w:sz w:val="18"/>
          <w:sz-cs w:val="18"/>
        </w:rPr>
        <w:t xml:space="preserve"> </w:t>
      </w:r>
    </w:p>
    <w:p>
      <w:pPr/>
      <w:r>
        <w:rPr>
          <w:rFonts w:ascii="Times New Roman" w:hAnsi="Times New Roman" w:cs="Times New Roman"/>
          <w:sz w:val="18"/>
          <w:sz-cs w:val="18"/>
        </w:rPr>
        <w:t xml:space="preserve"> [唐]欧阳询撰，汪绍楹校《艺文类聚》，上海：上海古籍出版社，1982年，第1623页。</w:t>
      </w:r>
    </w:p>
    <w:p>
      <w:pPr/>
      <w:r>
        <w:rPr>
          <w:rFonts w:ascii="Times New Roman" w:hAnsi="Times New Roman" w:cs="Times New Roman"/>
          <w:sz w:val="18"/>
          <w:sz-cs w:val="18"/>
        </w:rPr>
        <w:t xml:space="preserve"> [南朝梁]沈约撰：《宋书》卷六《孝武帝本纪》，北京：中华书局，1974年, 第125页。</w:t>
      </w:r>
    </w:p>
    <w:p>
      <w:pPr/>
      <w:r>
        <w:rPr>
          <w:rFonts w:ascii="Times New Roman" w:hAnsi="Times New Roman" w:cs="Times New Roman"/>
          <w:sz w:val="18"/>
          <w:sz-cs w:val="18"/>
        </w:rPr>
        <w:t xml:space="preserve"> [南朝梁]沈约撰：《宋书》卷八十五《谢庄传》，北京：中华书局 ，1974 年，第2175页。</w:t>
      </w:r>
    </w:p>
    <w:p>
      <w:pPr/>
      <w:r>
        <w:rPr>
          <w:rFonts w:ascii="Times New Roman" w:hAnsi="Times New Roman" w:cs="Times New Roman"/>
          <w:sz w:val="18"/>
          <w:sz-cs w:val="18"/>
        </w:rPr>
        <w:t xml:space="preserve"> [唐]姚思廉等撰：《梁书》卷三十三《张率传》，北京：中华书局 1973 年，第 475 页。</w:t>
      </w:r>
    </w:p>
    <w:p>
      <w:pPr/>
      <w:r>
        <w:rPr>
          <w:rFonts w:ascii="Times New Roman" w:hAnsi="Times New Roman" w:cs="Times New Roman"/>
          <w:sz w:val="18"/>
          <w:sz-cs w:val="18"/>
        </w:rPr>
        <w:t xml:space="preserve"> [唐]李延寿撰：《南史》卷七十二《周兴嗣传》，北京：中华书局 1975 年，第 1780 页。</w:t>
      </w:r>
    </w:p>
    <w:p>
      <w:pPr/>
      <w:r>
        <w:rPr>
          <w:rFonts w:ascii="Times New Roman" w:hAnsi="Times New Roman" w:cs="Times New Roman"/>
          <w:sz w:val="18"/>
          <w:sz-cs w:val="18"/>
        </w:rPr>
        <w:t xml:space="preserve"> </w:t>
      </w:r>
      <w:r>
        <w:rPr>
          <w:rFonts w:ascii="Times New Roman" w:hAnsi="Times New Roman" w:cs="Times New Roman"/>
          <w:sz w:val="18"/>
          <w:sz-cs w:val="18"/>
          <w:color w:val="EE0000"/>
        </w:rPr>
        <w:t xml:space="preserve">刘永连：《舞马和马舞》，《中国文化研究》，2005年第3期。</w:t>
      </w:r>
    </w:p>
    <w:p>
      <w:pPr/>
      <w:r>
        <w:rPr>
          <w:rFonts w:ascii="Times New Roman" w:hAnsi="Times New Roman" w:cs="Times New Roman"/>
          <w:sz w:val="18"/>
          <w:sz-cs w:val="18"/>
        </w:rPr>
        <w:t xml:space="preserve"> [唐]杜佑撰，王文锦等点校：《通典》卷一四五，北京：中华书局1988年版，第3709页。</w:t>
      </w:r>
    </w:p>
    <w:p>
      <w:pPr/>
      <w:r>
        <w:rPr>
          <w:rFonts w:ascii="Times New Roman" w:hAnsi="Times New Roman" w:cs="Times New Roman"/>
          <w:sz w:val="18"/>
          <w:sz-cs w:val="18"/>
        </w:rPr>
        <w:t xml:space="preserve"> [后晋]刘昫等撰：《旧唐书》卷二十九《音乐志二》，北京：中华书局1975年版，第1051页。</w:t>
      </w:r>
    </w:p>
    <w:p>
      <w:pPr/>
      <w:r>
        <w:rPr>
          <w:rFonts w:ascii="Times New Roman" w:hAnsi="Times New Roman" w:cs="Times New Roman"/>
          <w:sz w:val="18"/>
          <w:sz-cs w:val="18"/>
        </w:rPr>
        <w:t xml:space="preserve"> [宋]欧阳修、宋祁撰：《新唐书》卷二十二《礼乐志十二》，北京：中华书局1975年版，第477页。</w:t>
      </w:r>
    </w:p>
    <w:p>
      <w:pPr/>
      <w:r>
        <w:rPr>
          <w:rFonts w:ascii="Times New Roman" w:hAnsi="Times New Roman" w:cs="Times New Roman"/>
          <w:sz w:val="18"/>
          <w:sz-cs w:val="18"/>
        </w:rPr>
        <w:t xml:space="preserve"> [宋]司马光编著，[元]胡三省音注：《资治通鉴》卷二一八，北京：中华书局1956年版，第6994页。</w:t>
      </w:r>
    </w:p>
    <w:p>
      <w:pPr/>
      <w:r>
        <w:rPr>
          <w:rFonts w:ascii="Times New Roman" w:hAnsi="Times New Roman" w:cs="Times New Roman"/>
          <w:sz w:val="18"/>
          <w:sz-cs w:val="18"/>
        </w:rPr>
        <w:t xml:space="preserve"> [唐]郑处诲撰，田廷柱点校：《明皇杂录》，北京：中华书局1994年版，第45页。</w:t>
      </w:r>
    </w:p>
    <w:p>
      <w:pPr/>
      <w:r>
        <w:rPr>
          <w:rFonts w:ascii="Times New Roman" w:hAnsi="Times New Roman" w:cs="Times New Roman"/>
          <w:sz w:val="18"/>
          <w:sz-cs w:val="18"/>
        </w:rPr>
        <w:t xml:space="preserve"> [后晋]刘昫等撰：《旧唐书》卷十二《德宗本纪上》，北京：中华书局1975年版，第364页。</w:t>
      </w:r>
    </w:p>
    <w:p>
      <w:pPr/>
      <w:r>
        <w:rPr>
          <w:rFonts w:ascii="Times New Roman" w:hAnsi="Times New Roman" w:cs="Times New Roman"/>
          <w:sz w:val="18"/>
          <w:sz-cs w:val="18"/>
        </w:rPr>
        <w:t xml:space="preserve"> [清]严可均辑《全宋文》，商务印书馆1999年版，第338页。</w:t>
      </w:r>
    </w:p>
    <w:p>
      <w:pPr/>
      <w:r>
        <w:rPr>
          <w:rFonts w:ascii="Times New Roman" w:hAnsi="Times New Roman" w:cs="Times New Roman"/>
          <w:sz w:val="18"/>
          <w:sz-cs w:val="18"/>
        </w:rPr>
        <w:t xml:space="preserve"> [清]严可均辑《全梁文》，商务印书馆1999年版，第587-588页。</w:t>
      </w:r>
    </w:p>
    <w:p>
      <w:pPr/>
      <w:r>
        <w:rPr>
          <w:rFonts w:ascii="Times New Roman" w:hAnsi="Times New Roman" w:cs="Times New Roman"/>
          <w:sz w:val="18"/>
          <w:sz-cs w:val="18"/>
        </w:rPr>
        <w:t xml:space="preserve"> </w:t>
      </w:r>
      <w:r>
        <w:rPr>
          <w:rFonts w:ascii="Times New Roman" w:hAnsi="Times New Roman" w:cs="Times New Roman"/>
          <w:sz w:val="18"/>
          <w:sz-cs w:val="18"/>
          <w:color w:val="EE0000"/>
        </w:rPr>
        <w:t xml:space="preserve">？</w:t>
      </w:r>
      <w:r>
        <w:rPr>
          <w:rFonts w:ascii="Times New Roman" w:hAnsi="Times New Roman" w:cs="Times New Roman"/>
          <w:sz w:val="18"/>
          <w:sz-cs w:val="18"/>
        </w:rPr>
        <w:t xml:space="preserve"/>
      </w:r>
    </w:p>
    <w:p>
      <w:pPr/>
      <w:r>
        <w:rPr>
          <w:rFonts w:ascii="Times New Roman" w:hAnsi="Times New Roman" w:cs="Times New Roman"/>
          <w:sz w:val="18"/>
          <w:sz-cs w:val="18"/>
        </w:rPr>
        <w:t xml:space="preserve"> </w:t>
      </w:r>
      <w:r>
        <w:rPr>
          <w:rFonts w:ascii="Times New Roman" w:hAnsi="Times New Roman" w:cs="Times New Roman"/>
          <w:sz w:val="18"/>
          <w:sz-cs w:val="18"/>
          <w:color w:val="EE0000"/>
        </w:rPr>
        <w:t xml:space="preserve">[清]彭定求等编：《全唐诗》（增订本）</w:t>
      </w:r>
    </w:p>
    <w:p>
      <w:pPr/>
      <w:r>
        <w:rPr>
          <w:rFonts w:ascii="Times New Roman" w:hAnsi="Times New Roman" w:cs="Times New Roman"/>
          <w:sz w:val="18"/>
          <w:sz-cs w:val="18"/>
          <w:color w:val="EE0000"/>
        </w:rPr>
        <w:t xml:space="preserve"> [清]彭定求等编：《全唐诗》（增订本）</w:t>
      </w:r>
      <w:r>
        <w:rPr>
          <w:rFonts w:ascii="Times New Roman" w:hAnsi="Times New Roman" w:cs="Times New Roman"/>
          <w:sz w:val="18"/>
          <w:sz-cs w:val="18"/>
        </w:rPr>
        <w:t xml:space="preserve"/>
      </w:r>
    </w:p>
    <w:p>
      <w:pPr/>
      <w:r>
        <w:rPr>
          <w:rFonts w:ascii="Times New Roman" w:hAnsi="Times New Roman" w:cs="Times New Roman"/>
          <w:sz w:val="18"/>
          <w:sz-cs w:val="18"/>
        </w:rPr>
        <w:t xml:space="preserve"> [清]董诰等编：《全唐文》卷九八三，北京：中华书局1983年版，第9983页。</w:t>
      </w:r>
    </w:p>
    <w:p>
      <w:pPr/>
      <w:r>
        <w:rPr>
          <w:rFonts w:ascii="Times New Roman" w:hAnsi="Times New Roman" w:cs="Times New Roman"/>
          <w:sz w:val="18"/>
          <w:sz-cs w:val="18"/>
        </w:rPr>
        <w:t xml:space="preserve"> [清]董诰等编：《全唐文》卷九八三，北京：中华书局1983年版，第9983页。</w:t>
      </w:r>
    </w:p>
    <w:p>
      <w:pPr/>
      <w:r>
        <w:rPr>
          <w:rFonts w:ascii="Times New Roman" w:hAnsi="Times New Roman" w:cs="Times New Roman"/>
          <w:sz w:val="18"/>
          <w:sz-cs w:val="18"/>
        </w:rPr>
        <w:t xml:space="preserve"> [清]彭定求等编：《全唐诗》（增订本）卷二二三，北京：中华书局1999年版，第2521页。</w:t>
      </w:r>
    </w:p>
    <w:p>
      <w:pPr/>
      <w:r>
        <w:rPr>
          <w:rFonts w:ascii="Times New Roman" w:hAnsi="Times New Roman" w:cs="Times New Roman"/>
          <w:sz w:val="18"/>
          <w:sz-cs w:val="18"/>
        </w:rPr>
        <w:t xml:space="preserve"> [清]彭定求等编：《全唐诗》（增订本）卷六一八，北京：中华书局1999年版，第7225页。</w:t>
      </w:r>
    </w:p>
    <w:p>
      <w:pPr/>
      <w:r>
        <w:rPr>
          <w:rFonts w:ascii="Times" w:hAnsi="Times" w:cs="Times"/>
          <w:sz w:val="18"/>
          <w:sz-cs w:val="18"/>
        </w:rPr>
        <w:t xml:space="preserve"> [清]董诰等编《全唐文》</w:t>
      </w:r>
      <w:r>
        <w:rPr>
          <w:rFonts w:ascii="Times" w:hAnsi="Times" w:cs="Times"/>
          <w:sz w:val="18"/>
          <w:sz-cs w:val="18"/>
          <w:color w:val="EE0000"/>
        </w:rPr>
        <w:t xml:space="preserve">卷四五三</w:t>
      </w:r>
      <w:r>
        <w:rPr>
          <w:rFonts w:ascii="Times" w:hAnsi="Times" w:cs="Times"/>
          <w:sz w:val="18"/>
          <w:sz-cs w:val="18"/>
        </w:rPr>
        <w:t xml:space="preserve">，北京：中华书局1983年版，第4624页。</w:t>
      </w:r>
      <w:r>
        <w:rPr>
          <w:rFonts w:ascii="Times New Roman" w:hAnsi="Times New Roman" w:cs="Times New Roman"/>
          <w:sz w:val="18"/>
          <w:sz-cs w:val="18"/>
        </w:rPr>
        <w:t xml:space="preserve"/>
      </w:r>
    </w:p>
    <w:p>
      <w:pPr/>
      <w:r>
        <w:rPr>
          <w:rFonts w:ascii="Times New Roman" w:hAnsi="Times New Roman" w:cs="Times New Roman"/>
          <w:sz w:val="18"/>
          <w:sz-cs w:val="18"/>
        </w:rPr>
        <w:t xml:space="preserve"> </w:t>
      </w:r>
      <w:r>
        <w:rPr>
          <w:rFonts w:ascii="Times" w:hAnsi="Times" w:cs="Times"/>
          <w:sz w:val="18"/>
          <w:sz-cs w:val="18"/>
        </w:rPr>
        <w:t xml:space="preserve">[清]董诰等编《全唐文》</w:t>
      </w:r>
      <w:r>
        <w:rPr>
          <w:rFonts w:ascii="Times" w:hAnsi="Times" w:cs="Times"/>
          <w:sz w:val="18"/>
          <w:sz-cs w:val="18"/>
        </w:rPr>
        <w:t xml:space="preserve">卷三七八</w:t>
      </w:r>
      <w:r>
        <w:rPr>
          <w:rFonts w:ascii="Times" w:hAnsi="Times" w:cs="Times"/>
          <w:sz w:val="18"/>
          <w:sz-cs w:val="18"/>
          <w:color w:val="EE0000"/>
        </w:rPr>
        <w:t xml:space="preserve">（三百五十四？</w:t>
      </w:r>
      <w:r>
        <w:rPr>
          <w:rFonts w:ascii="Times" w:hAnsi="Times" w:cs="Times"/>
          <w:sz w:val="18"/>
          <w:sz-cs w:val="18"/>
          <w:color w:val="EE0000"/>
        </w:rPr>
        <w:t xml:space="preserve">）</w:t>
      </w:r>
      <w:r>
        <w:rPr>
          <w:rFonts w:ascii="Times" w:hAnsi="Times" w:cs="Times"/>
          <w:sz w:val="18"/>
          <w:sz-cs w:val="18"/>
        </w:rPr>
        <w:t xml:space="preserve">，北京：中华书局1983年版，第3845页。</w:t>
      </w:r>
      <w:r>
        <w:rPr>
          <w:rFonts w:ascii="Times New Roman" w:hAnsi="Times New Roman" w:cs="Times New Roman"/>
          <w:sz w:val="18"/>
          <w:sz-cs w:val="18"/>
        </w:rPr>
        <w:t xml:space="preserve"/>
      </w:r>
    </w:p>
    <w:p>
      <w:pPr/>
      <w:r>
        <w:rPr>
          <w:rFonts w:ascii="Times" w:hAnsi="Times" w:cs="Times"/>
          <w:sz w:val="18"/>
          <w:sz-cs w:val="18"/>
        </w:rPr>
        <w:t xml:space="preserve"> [清]董诰等编《全唐文》卷三七八</w:t>
      </w:r>
      <w:r>
        <w:rPr>
          <w:rFonts w:ascii="Times" w:hAnsi="Times" w:cs="Times"/>
          <w:sz w:val="18"/>
          <w:sz-cs w:val="18"/>
          <w:color w:val="EE0000"/>
        </w:rPr>
        <w:t xml:space="preserve">（三百五十四？）</w:t>
      </w:r>
      <w:r>
        <w:rPr>
          <w:rFonts w:ascii="Times" w:hAnsi="Times" w:cs="Times"/>
          <w:sz w:val="18"/>
          <w:sz-cs w:val="18"/>
        </w:rPr>
        <w:t xml:space="preserve">，北京：中华书局1983年版，第3845页。</w:t>
      </w:r>
      <w:r>
        <w:rPr>
          <w:rFonts w:ascii="Times New Roman" w:hAnsi="Times New Roman" w:cs="Times New Roman"/>
          <w:sz w:val="18"/>
          <w:sz-cs w:val="18"/>
        </w:rPr>
        <w:t xml:space="preserve"/>
      </w:r>
    </w:p>
    <w:p>
      <w:pPr/>
      <w:r>
        <w:rPr>
          <w:rFonts w:ascii="Times" w:hAnsi="Times" w:cs="Times"/>
          <w:sz w:val="18"/>
          <w:sz-cs w:val="18"/>
        </w:rPr>
        <w:t xml:space="preserve"> [唐]赵璘：《因话录》卷五，北京：中华书局1979年版，第112页。</w:t>
      </w:r>
      <w:r>
        <w:rPr>
          <w:rFonts w:ascii="Times New Roman" w:hAnsi="Times New Roman" w:cs="Times New Roman"/>
          <w:sz w:val="18"/>
          <w:sz-cs w:val="18"/>
        </w:rPr>
        <w:t xml:space="preserve"/>
      </w:r>
    </w:p>
    <w:p>
      <w:pPr/>
      <w:r>
        <w:rPr>
          <w:rFonts w:ascii="Times New Roman" w:hAnsi="Times New Roman" w:cs="Times New Roman"/>
          <w:sz w:val="18"/>
          <w:sz-cs w:val="18"/>
        </w:rPr>
        <w:t xml:space="preserve"> [唐]欧阳询撰，汪绍楹校：《艺文类聚》卷九十五，上海：上海古籍出版社1982年版，第1643页。</w:t>
      </w:r>
    </w:p>
    <w:p>
      <w:pPr/>
      <w:r>
        <w:rPr>
          <w:rFonts w:ascii="Times New Roman" w:hAnsi="Times New Roman" w:cs="Times New Roman"/>
          <w:sz w:val="18"/>
          <w:sz-cs w:val="18"/>
        </w:rPr>
        <w:t xml:space="preserve"> [唐]欧阳询撰，汪绍楹校：《艺文类聚》卷九十五，上海：上海古籍出版社1982年版，第1644页。</w:t>
      </w:r>
    </w:p>
    <w:p>
      <w:pPr/>
      <w:r>
        <w:rPr>
          <w:rFonts w:ascii="Times New Roman" w:hAnsi="Times New Roman" w:cs="Times New Roman"/>
          <w:sz w:val="18"/>
          <w:sz-cs w:val="18"/>
        </w:rPr>
        <w:t xml:space="preserve"> [宋]王溥撰：《唐会要》卷九十八，上海：上海古籍出版社2006年版，第2085页。</w:t>
      </w:r>
    </w:p>
    <w:p>
      <w:pPr/>
      <w:r>
        <w:rPr>
          <w:rFonts w:ascii="Times New Roman" w:hAnsi="Times New Roman" w:cs="Times New Roman"/>
          <w:sz w:val="18"/>
          <w:sz-cs w:val="18"/>
        </w:rPr>
        <w:t xml:space="preserve"> [宋]王溥撰：《唐会要》卷九十八，上海：上海古籍出版社2006年版，第2086页。</w:t>
      </w:r>
    </w:p>
    <w:p>
      <w:pPr/>
      <w:r>
        <w:rPr>
          <w:rFonts w:ascii="Times New Roman" w:hAnsi="Times New Roman" w:cs="Times New Roman"/>
          <w:sz w:val="18"/>
          <w:sz-cs w:val="18"/>
        </w:rPr>
        <w:t xml:space="preserve"> [宋]欧阳修、宋祁撰：《新唐书》卷二二二下《南蛮传下》，北京：中华书局1975年版，第6298页。</w:t>
      </w:r>
    </w:p>
    <w:p>
      <w:pPr/>
      <w:r>
        <w:rPr>
          <w:rFonts w:ascii="Times New Roman" w:hAnsi="Times New Roman" w:cs="Times New Roman"/>
          <w:sz w:val="18"/>
          <w:sz-cs w:val="18"/>
        </w:rPr>
        <w:t xml:space="preserve"> [宋]欧阳修、宋祁撰：《新唐书》卷二二二下《南蛮传下》，北京：中华书局1975年版，第6301页。</w:t>
      </w:r>
    </w:p>
    <w:p>
      <w:pPr/>
      <w:r>
        <w:rPr>
          <w:rFonts w:ascii="Times New Roman" w:hAnsi="Times New Roman" w:cs="Times New Roman"/>
          <w:sz w:val="18"/>
          <w:sz-cs w:val="18"/>
        </w:rPr>
        <w:t xml:space="preserve"> [后晋]刘昫等撰：《旧唐书》卷四《高宗本纪上》，北京：中华书局1975年版，第72页。</w:t>
      </w:r>
    </w:p>
    <w:p>
      <w:pPr/>
      <w:r>
        <w:rPr>
          <w:rFonts w:ascii="Times New Roman" w:hAnsi="Times New Roman" w:cs="Times New Roman"/>
          <w:sz w:val="18"/>
          <w:sz-cs w:val="18"/>
        </w:rPr>
        <w:t xml:space="preserve"> [后晋]刘昫等撰：《旧唐书》卷十一《代宗本纪》，北京：中华书局1975年版，第298页。</w:t>
      </w:r>
    </w:p>
    <w:p>
      <w:pPr/>
      <w:r>
        <w:rPr>
          <w:rFonts w:ascii="Times New Roman" w:hAnsi="Times New Roman" w:cs="Times New Roman"/>
          <w:sz w:val="18"/>
          <w:sz-cs w:val="18"/>
        </w:rPr>
        <w:t xml:space="preserve"> [后晋]刘昫等撰：《旧唐书》卷一九七《南蛮传》，北京：中华书局1975年版，第5270页。</w:t>
      </w:r>
    </w:p>
    <w:p>
      <w:pPr/>
      <w:r>
        <w:rPr>
          <w:rFonts w:ascii="Times New Roman" w:hAnsi="Times New Roman" w:cs="Times New Roman"/>
          <w:sz w:val="18"/>
          <w:sz-cs w:val="18"/>
        </w:rPr>
        <w:t xml:space="preserve"> [后晋]刘昫等撰：《旧唐书》卷一九七《南蛮传》，北京：中华书局1975年版，第5273页。</w:t>
      </w:r>
    </w:p>
    <w:p>
      <w:pPr/>
      <w:r>
        <w:rPr>
          <w:rFonts w:ascii="Times New Roman" w:hAnsi="Times New Roman" w:cs="Times New Roman"/>
          <w:sz w:val="18"/>
          <w:sz-cs w:val="18"/>
        </w:rPr>
        <w:t xml:space="preserve"> </w:t>
      </w:r>
      <w:r>
        <w:rPr>
          <w:rFonts w:ascii="Times New Roman" w:hAnsi="Times New Roman" w:cs="Times New Roman"/>
          <w:sz w:val="18"/>
          <w:sz-cs w:val="18"/>
          <w:color w:val="EE0000"/>
        </w:rPr>
        <w:t xml:space="preserve">[后晋]刘昫等撰：《旧唐书》卷二十九</w:t>
      </w:r>
      <w:r>
        <w:rPr>
          <w:rFonts w:ascii="Times New Roman" w:hAnsi="Times New Roman" w:cs="Times New Roman"/>
          <w:sz w:val="18"/>
          <w:sz-cs w:val="18"/>
          <w:b/>
          <w:color w:val="EE0000"/>
        </w:rPr>
        <w:t xml:space="preserve">《音乐志二》</w:t>
      </w:r>
      <w:r>
        <w:rPr>
          <w:rFonts w:ascii="Times New Roman" w:hAnsi="Times New Roman" w:cs="Times New Roman"/>
          <w:sz w:val="18"/>
          <w:sz-cs w:val="18"/>
          <w:color w:val="EE0000"/>
        </w:rPr>
        <w:t xml:space="preserve">，北京：中华书局1975年版，第1051页。</w:t>
      </w:r>
      <w:r>
        <w:rPr>
          <w:rFonts w:ascii="Times New Roman" w:hAnsi="Times New Roman" w:cs="Times New Roman"/>
          <w:sz w:val="18"/>
          <w:sz-cs w:val="18"/>
        </w:rPr>
        <w:t xml:space="preserve"/>
      </w:r>
    </w:p>
    <w:p>
      <w:pPr/>
      <w:r>
        <w:rPr>
          <w:rFonts w:ascii="Times New Roman" w:hAnsi="Times New Roman" w:cs="Times New Roman"/>
          <w:sz w:val="18"/>
          <w:sz-cs w:val="18"/>
        </w:rPr>
        <w:t xml:space="preserve"> [宋]欧阳修、宋祁撰：《新唐书》卷二十二《礼乐志十二》，北京：中华书局1975年版，第477页。</w:t>
      </w:r>
    </w:p>
    <w:p>
      <w:pPr/>
      <w:r>
        <w:rPr>
          <w:rFonts w:ascii="Times New Roman" w:hAnsi="Times New Roman" w:cs="Times New Roman"/>
          <w:sz w:val="18"/>
          <w:sz-cs w:val="18"/>
        </w:rPr>
        <w:t xml:space="preserve"> [宋]欧阳修、宋祁撰：《新唐书》卷二二二下《南蛮传下》，北京：中华书局1975年版，第6300页。</w:t>
      </w:r>
    </w:p>
    <w:p>
      <w:pPr/>
      <w:r>
        <w:rPr>
          <w:rFonts w:ascii="Times New Roman" w:hAnsi="Times New Roman" w:cs="Times New Roman"/>
          <w:sz w:val="18"/>
          <w:sz-cs w:val="18"/>
        </w:rPr>
        <w:t xml:space="preserve"> [宋]司马光编著，[元]胡三省音注：《资治通鉴》卷二二五，北京：中华书局1956年版，第7251页。</w:t>
      </w:r>
    </w:p>
    <w:p>
      <w:pPr/>
      <w:r>
        <w:rPr>
          <w:rFonts w:ascii="Times New Roman" w:hAnsi="Times New Roman" w:cs="Times New Roman"/>
          <w:sz w:val="18"/>
          <w:sz-cs w:val="18"/>
        </w:rPr>
        <w:t xml:space="preserve"> </w:t>
      </w:r>
      <w:r>
        <w:rPr>
          <w:rFonts w:ascii="Times New Roman" w:hAnsi="Times New Roman" w:cs="Times New Roman"/>
          <w:sz w:val="18"/>
          <w:sz-cs w:val="18"/>
          <w:color w:val="EE0000"/>
        </w:rPr>
        <w:t xml:space="preserve">[后晋]刘昫等撰：《旧唐书》卷十三《德宗本纪下》，北京：中华书局1975年版，第382页。</w:t>
      </w:r>
      <w:r>
        <w:rPr>
          <w:rFonts w:ascii="Times New Roman" w:hAnsi="Times New Roman" w:cs="Times New Roman"/>
          <w:sz w:val="18"/>
          <w:sz-cs w:val="18"/>
        </w:rPr>
        <w:t xml:space="preserve"/>
      </w:r>
    </w:p>
    <w:p>
      <w:pPr/>
      <w:r>
        <w:rPr>
          <w:rFonts w:ascii="Times New Roman" w:hAnsi="Times New Roman" w:cs="Times New Roman"/>
          <w:sz w:val="18"/>
          <w:sz-cs w:val="18"/>
        </w:rPr>
        <w:t xml:space="preserve"> </w:t>
      </w:r>
      <w:r>
        <w:rPr>
          <w:rFonts w:ascii="Times New Roman" w:hAnsi="Times New Roman" w:cs="Times New Roman"/>
          <w:sz w:val="18"/>
          <w:sz-cs w:val="18"/>
          <w:color w:val="EE0000"/>
        </w:rPr>
        <w:t xml:space="preserve">？【7】</w:t>
      </w:r>
      <w:r>
        <w:rPr>
          <w:rFonts w:ascii="Times New Roman" w:hAnsi="Times New Roman" w:cs="Times New Roman"/>
          <w:sz w:val="18"/>
          <w:sz-cs w:val="18"/>
        </w:rPr>
        <w:t xml:space="preserve"/>
      </w:r>
    </w:p>
    <w:p>
      <w:pPr>
        <w:jc w:val="both"/>
      </w:pPr>
      <w:r>
        <w:rPr>
          <w:rFonts w:ascii="Times" w:hAnsi="Times" w:cs="Times"/>
          <w:sz w:val="21"/>
          <w:sz-cs w:val="21"/>
        </w:rPr>
        <w:t xml:space="preserve"/>
      </w:r>
    </w:p>
    <w:p>
      <w:pPr>
        <w:jc w:val="both"/>
      </w:pPr>
      <w:r>
        <w:rPr>
          <w:rFonts w:ascii="Times" w:hAnsi="Times" w:cs="Times"/>
          <w:sz w:val="21"/>
          <w:sz-cs w:val="21"/>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12098</dc:creator>
  <cp:lastModifiedBy>然</cp:lastModifiedBy>
  <dcterms:created>2026-03-02T21:16:39Z</dcterms:created>
  <dcterms:modified>2026-03-02T21:16:39Z</dcterms:modified>
</cp:coreProperties>
</file>

<file path=docProps/meta.xml><?xml version="1.0" encoding="utf-8"?>
<meta xmlns="http://schemas.apple.com/cocoa/2006/metadata">
  <generator>CocoaOOXMLWriter/2685.3</generator>
</meta>
</file>