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460AB" w14:textId="54D08368" w:rsidR="000D1E50" w:rsidRDefault="002D3B59" w:rsidP="002D3B59">
      <w:pPr>
        <w:spacing w:before="720" w:after="120"/>
        <w:jc w:val="center"/>
      </w:pPr>
      <w:r>
        <w:rPr>
          <w:rFonts w:ascii="Arial" w:hAnsi="Arial"/>
          <w:b/>
          <w:color w:val="1F4E79"/>
          <w:sz w:val="48"/>
        </w:rPr>
        <w:t>Final Project Report Template</w:t>
      </w:r>
    </w:p>
    <w:p w14:paraId="3B7D72D6" w14:textId="77777777" w:rsidR="000D1E50" w:rsidRDefault="000D1E50">
      <w:pPr>
        <w:spacing w:after="480"/>
      </w:pPr>
    </w:p>
    <w:p w14:paraId="56AB591A" w14:textId="77777777" w:rsidR="000D1E50" w:rsidRDefault="00000000">
      <w:pPr>
        <w:pStyle w:val="Heading1"/>
        <w:spacing w:before="240" w:after="120"/>
      </w:pPr>
      <w:r>
        <w:rPr>
          <w:rFonts w:ascii="Arial" w:hAnsi="Arial"/>
          <w:color w:val="1F4E79"/>
          <w:sz w:val="36"/>
        </w:rPr>
        <w:t>1. Introduction</w:t>
      </w:r>
    </w:p>
    <w:p w14:paraId="068620BA" w14:textId="77777777" w:rsidR="000D1E50" w:rsidRDefault="00000000">
      <w:pPr>
        <w:pStyle w:val="Heading2"/>
        <w:spacing w:before="240" w:after="120"/>
      </w:pPr>
      <w:r>
        <w:rPr>
          <w:rFonts w:ascii="Arial" w:hAnsi="Arial"/>
          <w:color w:val="7F7F7F"/>
          <w:sz w:val="28"/>
        </w:rPr>
        <w:t>1.1. Project Overviews</w:t>
      </w:r>
    </w:p>
    <w:p w14:paraId="62A230B9" w14:textId="77777777" w:rsidR="000D1E50" w:rsidRDefault="00000000">
      <w:pPr>
        <w:spacing w:after="120"/>
      </w:pPr>
      <w:r>
        <w:rPr>
          <w:rFonts w:ascii="Arial" w:hAnsi="Arial"/>
          <w:color w:val="333333"/>
        </w:rPr>
        <w:t>This analytical report investigates the complex relationship between daily mobile technology utilization and individual behavioral outcomes. Leveraging real-world metrics, the project aims to identify the behavioral lines distinguishing healthy connectivity from problematic dependency patterns.</w:t>
      </w:r>
    </w:p>
    <w:p w14:paraId="0334090B" w14:textId="77777777" w:rsidR="000D1E50" w:rsidRDefault="00000000">
      <w:pPr>
        <w:pStyle w:val="Heading2"/>
        <w:spacing w:before="240" w:after="120"/>
      </w:pPr>
      <w:r>
        <w:rPr>
          <w:rFonts w:ascii="Arial" w:hAnsi="Arial"/>
          <w:color w:val="7F7F7F"/>
          <w:sz w:val="28"/>
        </w:rPr>
        <w:t>1.2. Objectives</w:t>
      </w:r>
    </w:p>
    <w:p w14:paraId="7E4BAAAF" w14:textId="77777777" w:rsidR="000D1E50" w:rsidRDefault="00000000">
      <w:pPr>
        <w:spacing w:after="120"/>
      </w:pPr>
      <w:r>
        <w:rPr>
          <w:rFonts w:ascii="Arial" w:hAnsi="Arial"/>
          <w:b/>
          <w:color w:val="333333"/>
        </w:rPr>
        <w:t xml:space="preserve">• </w:t>
      </w:r>
      <w:r>
        <w:rPr>
          <w:rFonts w:ascii="Arial" w:hAnsi="Arial"/>
          <w:color w:val="333333"/>
        </w:rPr>
        <w:t xml:space="preserve"> To quantify daily screen-time distributions across multiple demographics.</w:t>
      </w:r>
    </w:p>
    <w:p w14:paraId="37DFE48D" w14:textId="77777777" w:rsidR="000D1E50" w:rsidRDefault="00000000">
      <w:pPr>
        <w:spacing w:after="120"/>
      </w:pPr>
      <w:r>
        <w:rPr>
          <w:rFonts w:ascii="Arial" w:hAnsi="Arial"/>
          <w:b/>
          <w:color w:val="333333"/>
        </w:rPr>
        <w:t xml:space="preserve">• </w:t>
      </w:r>
      <w:r>
        <w:rPr>
          <w:rFonts w:ascii="Arial" w:hAnsi="Arial"/>
          <w:color w:val="333333"/>
        </w:rPr>
        <w:t xml:space="preserve"> To isolate key behavioral drivers directly influencing digital addiction status.</w:t>
      </w:r>
    </w:p>
    <w:p w14:paraId="234FD210" w14:textId="77777777" w:rsidR="000D1E50" w:rsidRDefault="00000000">
      <w:pPr>
        <w:spacing w:after="120"/>
      </w:pPr>
      <w:r>
        <w:rPr>
          <w:rFonts w:ascii="Arial" w:hAnsi="Arial"/>
          <w:b/>
          <w:color w:val="333333"/>
        </w:rPr>
        <w:t xml:space="preserve">• </w:t>
      </w:r>
      <w:r>
        <w:rPr>
          <w:rFonts w:ascii="Arial" w:hAnsi="Arial"/>
          <w:color w:val="333333"/>
        </w:rPr>
        <w:t xml:space="preserve"> To provide strategic actionable recommendations maximizing digital well-being.</w:t>
      </w:r>
    </w:p>
    <w:p w14:paraId="483A6550" w14:textId="77777777" w:rsidR="000D1E50" w:rsidRDefault="00000000">
      <w:pPr>
        <w:pStyle w:val="Heading1"/>
        <w:spacing w:before="240" w:after="120"/>
      </w:pPr>
      <w:r>
        <w:rPr>
          <w:rFonts w:ascii="Arial" w:hAnsi="Arial"/>
          <w:color w:val="1F4E79"/>
          <w:sz w:val="36"/>
        </w:rPr>
        <w:t>2. Project Initialization and Planning Phase</w:t>
      </w:r>
    </w:p>
    <w:p w14:paraId="034D7C11" w14:textId="77777777" w:rsidR="000D1E50" w:rsidRDefault="00000000">
      <w:pPr>
        <w:pStyle w:val="Heading2"/>
        <w:spacing w:before="240" w:after="120"/>
      </w:pPr>
      <w:r>
        <w:rPr>
          <w:rFonts w:ascii="Arial" w:hAnsi="Arial"/>
          <w:color w:val="7F7F7F"/>
          <w:sz w:val="28"/>
        </w:rPr>
        <w:t>2.1. Define Problem Statement</w:t>
      </w:r>
    </w:p>
    <w:p w14:paraId="4E9D4F06" w14:textId="77777777" w:rsidR="000D1E50" w:rsidRDefault="00000000">
      <w:pPr>
        <w:spacing w:after="120"/>
      </w:pPr>
      <w:r>
        <w:rPr>
          <w:rFonts w:ascii="Arial" w:hAnsi="Arial"/>
          <w:color w:val="333333"/>
        </w:rPr>
        <w:t>Modern smartphones offer unprecedented efficiency, yet their psychological design loop triggers widespread behavioral dependency. The core challenge lies in mapping how varied configurations of sleep metrics, notification alerts, and application categories culminate in severe addiction classification tiers.</w:t>
      </w:r>
    </w:p>
    <w:p w14:paraId="03ED7187" w14:textId="77777777" w:rsidR="000D1E50" w:rsidRDefault="00000000">
      <w:pPr>
        <w:pStyle w:val="Heading2"/>
        <w:spacing w:before="240" w:after="120"/>
      </w:pPr>
      <w:r>
        <w:rPr>
          <w:rFonts w:ascii="Arial" w:hAnsi="Arial"/>
          <w:color w:val="7F7F7F"/>
          <w:sz w:val="28"/>
        </w:rPr>
        <w:t>2.2. Project Proposal (Proposed Solution)</w:t>
      </w:r>
    </w:p>
    <w:p w14:paraId="4728F214" w14:textId="77777777" w:rsidR="000D1E50" w:rsidRDefault="00000000">
      <w:pPr>
        <w:spacing w:after="120"/>
      </w:pPr>
      <w:r>
        <w:rPr>
          <w:rFonts w:ascii="Arial" w:hAnsi="Arial"/>
          <w:color w:val="333333"/>
        </w:rPr>
        <w:t>The proposed implementation utilizes an integrated business intelligence system powered by Power BI. By structuring separate descriptive, diagnostic, and predictive dashboards, stakeholders can drill down into target risk groups to deploy timely environmental or software-based remediation triggers.</w:t>
      </w:r>
    </w:p>
    <w:p w14:paraId="08DBBF49" w14:textId="77777777" w:rsidR="000D1E50" w:rsidRDefault="00000000">
      <w:pPr>
        <w:pStyle w:val="Heading2"/>
        <w:spacing w:before="240" w:after="120"/>
      </w:pPr>
      <w:r>
        <w:rPr>
          <w:rFonts w:ascii="Arial" w:hAnsi="Arial"/>
          <w:color w:val="7F7F7F"/>
          <w:sz w:val="28"/>
        </w:rPr>
        <w:t>2.3. Initial Project Planning</w:t>
      </w:r>
    </w:p>
    <w:p w14:paraId="71461B13" w14:textId="77777777" w:rsidR="000D1E50" w:rsidRDefault="00000000">
      <w:pPr>
        <w:spacing w:after="120"/>
      </w:pPr>
      <w:r>
        <w:rPr>
          <w:rFonts w:ascii="Arial" w:hAnsi="Arial"/>
          <w:color w:val="333333"/>
        </w:rPr>
        <w:t>The operational roadmap encompasses six milestone stages: Core Requirements Gathering, Database Architecture Setup, ETL Pipeline &amp; Data Refinement, Advanced Power BI Data Modeling, Visual Interactive Layout Design, and Comprehensive Performance Optimization Testing.</w:t>
      </w:r>
    </w:p>
    <w:p w14:paraId="298993A7" w14:textId="77777777" w:rsidR="000D1E50" w:rsidRDefault="00000000">
      <w:pPr>
        <w:pStyle w:val="Heading1"/>
        <w:spacing w:before="240" w:after="120"/>
      </w:pPr>
      <w:r>
        <w:rPr>
          <w:rFonts w:ascii="Arial" w:hAnsi="Arial"/>
          <w:color w:val="1F4E79"/>
          <w:sz w:val="36"/>
        </w:rPr>
        <w:lastRenderedPageBreak/>
        <w:t>3. Data Collection and Preprocessing Phase</w:t>
      </w:r>
    </w:p>
    <w:p w14:paraId="1DF228F0" w14:textId="77777777" w:rsidR="000D1E50" w:rsidRDefault="00000000">
      <w:pPr>
        <w:pStyle w:val="Heading2"/>
        <w:spacing w:before="240" w:after="120"/>
      </w:pPr>
      <w:r>
        <w:rPr>
          <w:rFonts w:ascii="Arial" w:hAnsi="Arial"/>
          <w:color w:val="7F7F7F"/>
          <w:sz w:val="28"/>
        </w:rPr>
        <w:t>3.1. Data Collection Plan and Raw Data Sources Identified</w:t>
      </w:r>
    </w:p>
    <w:p w14:paraId="6E194CA9" w14:textId="77777777" w:rsidR="000D1E50" w:rsidRDefault="00000000">
      <w:pPr>
        <w:spacing w:after="120"/>
      </w:pPr>
      <w:r>
        <w:rPr>
          <w:rFonts w:ascii="Arial" w:hAnsi="Arial"/>
          <w:color w:val="333333"/>
        </w:rPr>
        <w:t>Data was systematically gathered from an anonymized user telemetry cohort, aggregating metrics for 7,500 distinct active participants across gender brackets, occupational classifications, and localized age brackets.</w:t>
      </w:r>
    </w:p>
    <w:p w14:paraId="5B9EE88D" w14:textId="77777777" w:rsidR="000D1E50" w:rsidRDefault="00000000">
      <w:pPr>
        <w:pStyle w:val="Heading2"/>
        <w:spacing w:before="240" w:after="120"/>
      </w:pPr>
      <w:r>
        <w:rPr>
          <w:rFonts w:ascii="Arial" w:hAnsi="Arial"/>
          <w:color w:val="7F7F7F"/>
          <w:sz w:val="28"/>
        </w:rPr>
        <w:t>3.2. Data Quality Report</w:t>
      </w:r>
    </w:p>
    <w:p w14:paraId="7A4C5E7B" w14:textId="77777777" w:rsidR="000D1E50" w:rsidRDefault="00000000">
      <w:pPr>
        <w:spacing w:after="120"/>
      </w:pPr>
      <w:r>
        <w:rPr>
          <w:rFonts w:ascii="Arial" w:hAnsi="Arial"/>
          <w:color w:val="333333"/>
        </w:rPr>
        <w:t>The initial data cohort presented high relational structural integrity with a minimal 0.04% missing values coefficient across crucial transaction identifiers. Outliers in extreme screen hours were capped using IQR distributions to protect predictive scaling boundaries.</w:t>
      </w:r>
    </w:p>
    <w:p w14:paraId="5ED19F26" w14:textId="77777777" w:rsidR="000D1E50" w:rsidRDefault="00000000">
      <w:pPr>
        <w:pStyle w:val="Heading2"/>
        <w:spacing w:before="240" w:after="120"/>
      </w:pPr>
      <w:r>
        <w:rPr>
          <w:rFonts w:ascii="Arial" w:hAnsi="Arial"/>
          <w:color w:val="7F7F7F"/>
          <w:sz w:val="28"/>
        </w:rPr>
        <w:t>3.3. Data Exploration and Preprocessing</w:t>
      </w:r>
    </w:p>
    <w:p w14:paraId="2AD3686C" w14:textId="77777777" w:rsidR="000D1E50" w:rsidRDefault="00000000">
      <w:pPr>
        <w:spacing w:after="120"/>
      </w:pPr>
      <w:r>
        <w:rPr>
          <w:rFonts w:ascii="Arial" w:hAnsi="Arial"/>
          <w:color w:val="333333"/>
        </w:rPr>
        <w:t>Core features were subjected to min-max transformations, categorical labels like gender and addiction bands were formally mapped into structured dimensional configurations, and standard numerical values were bucketed to accelerate reporting matrix operations.</w:t>
      </w:r>
    </w:p>
    <w:p w14:paraId="0B59B521" w14:textId="77777777" w:rsidR="000D1E50" w:rsidRDefault="00000000">
      <w:pPr>
        <w:pStyle w:val="Heading1"/>
        <w:spacing w:before="240" w:after="120"/>
      </w:pPr>
      <w:r>
        <w:rPr>
          <w:rFonts w:ascii="Arial" w:hAnsi="Arial"/>
          <w:color w:val="1F4E79"/>
          <w:sz w:val="36"/>
        </w:rPr>
        <w:t>4. Data Visualization</w:t>
      </w:r>
    </w:p>
    <w:p w14:paraId="0B8667D1" w14:textId="77777777" w:rsidR="000D1E50" w:rsidRDefault="00000000">
      <w:pPr>
        <w:pStyle w:val="Heading2"/>
        <w:spacing w:before="240" w:after="120"/>
      </w:pPr>
      <w:r>
        <w:rPr>
          <w:rFonts w:ascii="Arial" w:hAnsi="Arial"/>
          <w:color w:val="7F7F7F"/>
          <w:sz w:val="28"/>
        </w:rPr>
        <w:t>4.1. Framing Business Questions</w:t>
      </w:r>
    </w:p>
    <w:p w14:paraId="3E497293" w14:textId="77777777" w:rsidR="000D1E50" w:rsidRDefault="00000000">
      <w:pPr>
        <w:spacing w:after="120"/>
      </w:pPr>
      <w:r>
        <w:rPr>
          <w:rFonts w:ascii="Arial" w:hAnsi="Arial"/>
          <w:b/>
          <w:color w:val="333333"/>
        </w:rPr>
        <w:t xml:space="preserve">Q1: </w:t>
      </w:r>
      <w:r>
        <w:rPr>
          <w:rFonts w:ascii="Arial" w:hAnsi="Arial"/>
          <w:color w:val="333333"/>
        </w:rPr>
        <w:t xml:space="preserve"> Does higher weekend screen exposure directly predict elevated notification sensitivity?</w:t>
      </w:r>
    </w:p>
    <w:p w14:paraId="22BD4D57" w14:textId="77777777" w:rsidR="000D1E50" w:rsidRDefault="00000000">
      <w:pPr>
        <w:spacing w:after="120"/>
      </w:pPr>
      <w:r>
        <w:rPr>
          <w:rFonts w:ascii="Arial" w:hAnsi="Arial"/>
          <w:b/>
          <w:color w:val="333333"/>
        </w:rPr>
        <w:t xml:space="preserve">Q2: </w:t>
      </w:r>
      <w:r>
        <w:rPr>
          <w:rFonts w:ascii="Arial" w:hAnsi="Arial"/>
          <w:color w:val="333333"/>
        </w:rPr>
        <w:t xml:space="preserve"> How severely do intensive gaming hours impact nightly resting baselines across age cohorts?</w:t>
      </w:r>
    </w:p>
    <w:p w14:paraId="534CD793" w14:textId="77777777" w:rsidR="000D1E50" w:rsidRDefault="00000000">
      <w:pPr>
        <w:pStyle w:val="Heading2"/>
        <w:spacing w:before="240" w:after="120"/>
      </w:pPr>
      <w:r>
        <w:rPr>
          <w:rFonts w:ascii="Arial" w:hAnsi="Arial"/>
          <w:color w:val="7F7F7F"/>
          <w:sz w:val="28"/>
        </w:rPr>
        <w:t>4.2. Developing Visualizations</w:t>
      </w:r>
    </w:p>
    <w:p w14:paraId="45F6FB7E" w14:textId="77777777" w:rsidR="000D1E50" w:rsidRDefault="00000000">
      <w:pPr>
        <w:spacing w:after="120"/>
        <w:rPr>
          <w:rFonts w:ascii="Arial" w:hAnsi="Arial"/>
          <w:color w:val="333333"/>
        </w:rPr>
      </w:pPr>
      <w:r>
        <w:rPr>
          <w:rFonts w:ascii="Arial" w:hAnsi="Arial"/>
          <w:color w:val="333333"/>
        </w:rPr>
        <w:t>Visual layouts were mapped intentionally, matching specialized chart types to distinct relational trends (e.g., using horizontal matrices for tier lists, doughnut matrices for relative cohort sizes, and linear trendlines to show sleep-deficit correlations).</w:t>
      </w:r>
    </w:p>
    <w:p w14:paraId="6E937978" w14:textId="77777777" w:rsidR="002D3B59" w:rsidRPr="002D3B59" w:rsidRDefault="002D3B59" w:rsidP="002D3B59">
      <w:pPr>
        <w:numPr>
          <w:ilvl w:val="0"/>
          <w:numId w:val="10"/>
        </w:numPr>
        <w:spacing w:after="120"/>
        <w:rPr>
          <w:rFonts w:ascii="Arial" w:hAnsi="Arial"/>
          <w:color w:val="333333"/>
          <w:lang w:val="en-IN"/>
        </w:rPr>
      </w:pPr>
      <w:r w:rsidRPr="002D3B59">
        <w:rPr>
          <w:rFonts w:ascii="Arial" w:hAnsi="Arial"/>
          <w:b/>
          <w:bCs/>
          <w:color w:val="333333"/>
          <w:lang w:val="en-IN"/>
        </w:rPr>
        <w:t>A unified population of 7,500 users</w:t>
      </w:r>
      <w:r w:rsidRPr="002D3B59">
        <w:rPr>
          <w:rFonts w:ascii="Arial" w:hAnsi="Arial"/>
          <w:color w:val="333333"/>
          <w:lang w:val="en-IN"/>
        </w:rPr>
        <w:t xml:space="preserve"> forms the baseline, revealing an alarming </w:t>
      </w:r>
      <w:r w:rsidRPr="002D3B59">
        <w:rPr>
          <w:rFonts w:ascii="Arial" w:hAnsi="Arial"/>
          <w:b/>
          <w:bCs/>
          <w:color w:val="333333"/>
          <w:lang w:val="en-IN"/>
        </w:rPr>
        <w:t>7.50 average daily screen hours</w:t>
      </w:r>
      <w:r w:rsidRPr="002D3B59">
        <w:rPr>
          <w:rFonts w:ascii="Arial" w:hAnsi="Arial"/>
          <w:color w:val="333333"/>
          <w:lang w:val="en-IN"/>
        </w:rPr>
        <w:t xml:space="preserve"> alongside a high load of </w:t>
      </w:r>
      <w:r w:rsidRPr="002D3B59">
        <w:rPr>
          <w:rFonts w:ascii="Arial" w:hAnsi="Arial"/>
          <w:b/>
          <w:bCs/>
          <w:color w:val="333333"/>
          <w:lang w:val="en-IN"/>
        </w:rPr>
        <w:t>134.26 notifications</w:t>
      </w:r>
      <w:r w:rsidRPr="002D3B59">
        <w:rPr>
          <w:rFonts w:ascii="Arial" w:hAnsi="Arial"/>
          <w:color w:val="333333"/>
          <w:lang w:val="en-IN"/>
        </w:rPr>
        <w:t>.</w:t>
      </w:r>
    </w:p>
    <w:p w14:paraId="2AA7DE11" w14:textId="77777777" w:rsidR="002D3B59" w:rsidRPr="002D3B59" w:rsidRDefault="002D3B59" w:rsidP="002D3B59">
      <w:pPr>
        <w:numPr>
          <w:ilvl w:val="0"/>
          <w:numId w:val="10"/>
        </w:numPr>
        <w:spacing w:after="120"/>
        <w:rPr>
          <w:rFonts w:ascii="Arial" w:hAnsi="Arial"/>
          <w:color w:val="333333"/>
          <w:lang w:val="en-IN"/>
        </w:rPr>
      </w:pPr>
      <w:r w:rsidRPr="002D3B59">
        <w:rPr>
          <w:rFonts w:ascii="Arial" w:hAnsi="Arial"/>
          <w:b/>
          <w:bCs/>
          <w:color w:val="333333"/>
          <w:lang w:val="en-IN"/>
        </w:rPr>
        <w:t>Horizontal bar and donut charts</w:t>
      </w:r>
      <w:r w:rsidRPr="002D3B59">
        <w:rPr>
          <w:rFonts w:ascii="Arial" w:hAnsi="Arial"/>
          <w:color w:val="333333"/>
          <w:lang w:val="en-IN"/>
        </w:rPr>
        <w:t xml:space="preserve"> stratify user counts across age groups and confirm that </w:t>
      </w:r>
      <w:r w:rsidRPr="002D3B59">
        <w:rPr>
          <w:rFonts w:ascii="Arial" w:hAnsi="Arial"/>
          <w:b/>
          <w:bCs/>
          <w:color w:val="333333"/>
          <w:lang w:val="en-IN"/>
        </w:rPr>
        <w:t>Moderate and Severe tiers</w:t>
      </w:r>
      <w:r w:rsidRPr="002D3B59">
        <w:rPr>
          <w:rFonts w:ascii="Arial" w:hAnsi="Arial"/>
          <w:color w:val="333333"/>
          <w:lang w:val="en-IN"/>
        </w:rPr>
        <w:t xml:space="preserve"> make up the largest dependency segments.</w:t>
      </w:r>
    </w:p>
    <w:p w14:paraId="04FEF431" w14:textId="77777777" w:rsidR="002D3B59" w:rsidRPr="002D3B59" w:rsidRDefault="002D3B59" w:rsidP="002D3B59">
      <w:pPr>
        <w:numPr>
          <w:ilvl w:val="0"/>
          <w:numId w:val="10"/>
        </w:numPr>
        <w:spacing w:after="120"/>
        <w:rPr>
          <w:rFonts w:ascii="Arial" w:hAnsi="Arial"/>
          <w:color w:val="333333"/>
          <w:lang w:val="en-IN"/>
        </w:rPr>
      </w:pPr>
      <w:r w:rsidRPr="002D3B59">
        <w:rPr>
          <w:rFonts w:ascii="Arial" w:hAnsi="Arial"/>
          <w:b/>
          <w:bCs/>
          <w:color w:val="333333"/>
          <w:lang w:val="en-IN"/>
        </w:rPr>
        <w:t>Clustered column visuals</w:t>
      </w:r>
      <w:r w:rsidRPr="002D3B59">
        <w:rPr>
          <w:rFonts w:ascii="Arial" w:hAnsi="Arial"/>
          <w:color w:val="333333"/>
          <w:lang w:val="en-IN"/>
        </w:rPr>
        <w:t xml:space="preserve"> expose a direct negative impact on well-being, showing that </w:t>
      </w:r>
      <w:r w:rsidRPr="002D3B59">
        <w:rPr>
          <w:rFonts w:ascii="Arial" w:hAnsi="Arial"/>
          <w:b/>
          <w:bCs/>
          <w:color w:val="333333"/>
          <w:lang w:val="en-IN"/>
        </w:rPr>
        <w:t>Severe addiction levels</w:t>
      </w:r>
      <w:r w:rsidRPr="002D3B59">
        <w:rPr>
          <w:rFonts w:ascii="Arial" w:hAnsi="Arial"/>
          <w:color w:val="333333"/>
          <w:lang w:val="en-IN"/>
        </w:rPr>
        <w:t xml:space="preserve"> consistently trigger lower sleep cycles and higher stress.</w:t>
      </w:r>
    </w:p>
    <w:p w14:paraId="43EAB040" w14:textId="77777777" w:rsidR="002D3B59" w:rsidRPr="002D3B59" w:rsidRDefault="002D3B59" w:rsidP="002D3B59">
      <w:pPr>
        <w:numPr>
          <w:ilvl w:val="0"/>
          <w:numId w:val="10"/>
        </w:numPr>
        <w:spacing w:after="120"/>
        <w:rPr>
          <w:rFonts w:ascii="Arial" w:hAnsi="Arial"/>
          <w:color w:val="333333"/>
          <w:lang w:val="en-IN"/>
        </w:rPr>
      </w:pPr>
      <w:r w:rsidRPr="002D3B59">
        <w:rPr>
          <w:rFonts w:ascii="Arial" w:hAnsi="Arial"/>
          <w:b/>
          <w:bCs/>
          <w:color w:val="333333"/>
          <w:lang w:val="en-IN"/>
        </w:rPr>
        <w:t>Line and matrix visualizations</w:t>
      </w:r>
      <w:r w:rsidRPr="002D3B59">
        <w:rPr>
          <w:rFonts w:ascii="Arial" w:hAnsi="Arial"/>
          <w:color w:val="333333"/>
          <w:lang w:val="en-IN"/>
        </w:rPr>
        <w:t xml:space="preserve"> track </w:t>
      </w:r>
      <w:proofErr w:type="spellStart"/>
      <w:r w:rsidRPr="002D3B59">
        <w:rPr>
          <w:rFonts w:ascii="Arial" w:hAnsi="Arial"/>
          <w:color w:val="333333"/>
          <w:lang w:val="en-IN"/>
        </w:rPr>
        <w:t>behavioral</w:t>
      </w:r>
      <w:proofErr w:type="spellEnd"/>
      <w:r w:rsidRPr="002D3B59">
        <w:rPr>
          <w:rFonts w:ascii="Arial" w:hAnsi="Arial"/>
          <w:color w:val="333333"/>
          <w:lang w:val="en-IN"/>
        </w:rPr>
        <w:t xml:space="preserve"> inflation over weekends, where average device exposure spikes sharply to </w:t>
      </w:r>
      <w:r w:rsidRPr="002D3B59">
        <w:rPr>
          <w:rFonts w:ascii="Arial" w:hAnsi="Arial"/>
          <w:b/>
          <w:bCs/>
          <w:color w:val="333333"/>
          <w:lang w:val="en-IN"/>
        </w:rPr>
        <w:t>9.24 hours</w:t>
      </w:r>
      <w:r w:rsidRPr="002D3B59">
        <w:rPr>
          <w:rFonts w:ascii="Arial" w:hAnsi="Arial"/>
          <w:color w:val="333333"/>
          <w:lang w:val="en-IN"/>
        </w:rPr>
        <w:t xml:space="preserve"> across all demographics.</w:t>
      </w:r>
    </w:p>
    <w:p w14:paraId="78E6193B" w14:textId="2F0C6DC9" w:rsidR="002D3B59" w:rsidRPr="00924B8A" w:rsidRDefault="002D3B59" w:rsidP="00924B8A">
      <w:pPr>
        <w:numPr>
          <w:ilvl w:val="0"/>
          <w:numId w:val="10"/>
        </w:numPr>
        <w:spacing w:after="120"/>
        <w:rPr>
          <w:rFonts w:ascii="Arial" w:hAnsi="Arial"/>
          <w:color w:val="333333"/>
          <w:lang w:val="en-IN"/>
        </w:rPr>
      </w:pPr>
      <w:r w:rsidRPr="002D3B59">
        <w:rPr>
          <w:rFonts w:ascii="Arial" w:hAnsi="Arial"/>
          <w:b/>
          <w:bCs/>
          <w:color w:val="333333"/>
          <w:lang w:val="en-IN"/>
        </w:rPr>
        <w:t>Power BI's AI Key Influencers visual</w:t>
      </w:r>
      <w:r w:rsidRPr="002D3B59">
        <w:rPr>
          <w:rFonts w:ascii="Arial" w:hAnsi="Arial"/>
          <w:color w:val="333333"/>
          <w:lang w:val="en-IN"/>
        </w:rPr>
        <w:t xml:space="preserve"> isolates root causes, proving that the likelihood of severe addiction rises exponentially when </w:t>
      </w:r>
      <w:r w:rsidRPr="002D3B59">
        <w:rPr>
          <w:rFonts w:ascii="Arial" w:hAnsi="Arial"/>
          <w:b/>
          <w:bCs/>
          <w:color w:val="333333"/>
          <w:lang w:val="en-IN"/>
        </w:rPr>
        <w:t>daily screen hours cross 2.61</w:t>
      </w:r>
    </w:p>
    <w:p w14:paraId="260856D6" w14:textId="77777777" w:rsidR="002D3B59" w:rsidRDefault="002D3B59">
      <w:pPr>
        <w:spacing w:after="120"/>
        <w:rPr>
          <w:rFonts w:ascii="Arial" w:hAnsi="Arial"/>
          <w:color w:val="333333"/>
        </w:rPr>
      </w:pPr>
    </w:p>
    <w:p w14:paraId="4E8099EE" w14:textId="6C6277F1" w:rsidR="002D3B59" w:rsidRDefault="002D3B59">
      <w:pPr>
        <w:spacing w:after="120"/>
      </w:pPr>
      <w:r>
        <w:rPr>
          <w:noProof/>
        </w:rPr>
        <w:drawing>
          <wp:inline distT="0" distB="0" distL="0" distR="0" wp14:anchorId="18A04473" wp14:editId="4B4E6E44">
            <wp:extent cx="5943600" cy="3343275"/>
            <wp:effectExtent l="0" t="0" r="0" b="9525"/>
            <wp:docPr id="173344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44896" name="Picture 1733444896"/>
                    <pic:cNvPicPr/>
                  </pic:nvPicPr>
                  <pic:blipFill>
                    <a:blip r:embed="rId6"/>
                    <a:stretch>
                      <a:fillRect/>
                    </a:stretch>
                  </pic:blipFill>
                  <pic:spPr>
                    <a:xfrm>
                      <a:off x="0" y="0"/>
                      <a:ext cx="5943600" cy="3343275"/>
                    </a:xfrm>
                    <a:prstGeom prst="rect">
                      <a:avLst/>
                    </a:prstGeom>
                  </pic:spPr>
                </pic:pic>
              </a:graphicData>
            </a:graphic>
          </wp:inline>
        </w:drawing>
      </w:r>
    </w:p>
    <w:p w14:paraId="2F1AE97D" w14:textId="77777777" w:rsidR="000D1E50" w:rsidRDefault="00000000">
      <w:pPr>
        <w:pStyle w:val="Heading1"/>
        <w:spacing w:before="240" w:after="120"/>
      </w:pPr>
      <w:r>
        <w:rPr>
          <w:rFonts w:ascii="Arial" w:hAnsi="Arial"/>
          <w:color w:val="1F4E79"/>
          <w:sz w:val="36"/>
        </w:rPr>
        <w:t>5. Dashboard</w:t>
      </w:r>
    </w:p>
    <w:p w14:paraId="367C3CA6" w14:textId="77777777" w:rsidR="000D1E50" w:rsidRDefault="00000000">
      <w:pPr>
        <w:pStyle w:val="Heading2"/>
        <w:spacing w:before="240" w:after="120"/>
      </w:pPr>
      <w:r>
        <w:rPr>
          <w:rFonts w:ascii="Arial" w:hAnsi="Arial"/>
          <w:color w:val="7F7F7F"/>
          <w:sz w:val="28"/>
        </w:rPr>
        <w:t>5.1. Dashboard Design Screenshot with Insights</w:t>
      </w:r>
    </w:p>
    <w:p w14:paraId="572F76C8" w14:textId="77777777" w:rsidR="000D1E50" w:rsidRDefault="00000000">
      <w:pPr>
        <w:spacing w:after="120"/>
        <w:rPr>
          <w:rFonts w:ascii="Arial" w:hAnsi="Arial"/>
          <w:color w:val="333333"/>
        </w:rPr>
      </w:pPr>
      <w:r>
        <w:rPr>
          <w:rFonts w:ascii="Arial" w:hAnsi="Arial"/>
          <w:color w:val="333333"/>
        </w:rPr>
        <w:t>The main dashboard setup focuses on tracking top-level core usage patterns across key demographic categories, highlighting critical performance shifts between typical work days and weekend schedules.</w:t>
      </w:r>
    </w:p>
    <w:p w14:paraId="4AA9DADB" w14:textId="77777777" w:rsidR="002D3B59" w:rsidRDefault="002D3B59">
      <w:pPr>
        <w:spacing w:after="120"/>
        <w:rPr>
          <w:rFonts w:ascii="Arial" w:hAnsi="Arial"/>
          <w:color w:val="333333"/>
        </w:rPr>
      </w:pPr>
    </w:p>
    <w:p w14:paraId="7925B0A6" w14:textId="77777777" w:rsidR="002D3B59" w:rsidRPr="002D3B59" w:rsidRDefault="002D3B59" w:rsidP="002D3B59">
      <w:pPr>
        <w:spacing w:after="120"/>
        <w:rPr>
          <w:rFonts w:ascii="Arial" w:hAnsi="Arial"/>
          <w:color w:val="333333"/>
          <w:lang w:val="en-IN"/>
        </w:rPr>
      </w:pPr>
      <w:proofErr w:type="gramStart"/>
      <w:r w:rsidRPr="002D3B59">
        <w:rPr>
          <w:rFonts w:ascii="Arial" w:hAnsi="Arial"/>
          <w:color w:val="333333"/>
          <w:lang w:val="en-IN"/>
        </w:rPr>
        <w:t xml:space="preserve">  </w:t>
      </w:r>
      <w:r w:rsidRPr="002D3B59">
        <w:rPr>
          <w:rFonts w:ascii="Arial" w:hAnsi="Arial"/>
          <w:b/>
          <w:bCs/>
          <w:color w:val="333333"/>
          <w:lang w:val="en-IN"/>
        </w:rPr>
        <w:t>Central</w:t>
      </w:r>
      <w:proofErr w:type="gramEnd"/>
      <w:r w:rsidRPr="002D3B59">
        <w:rPr>
          <w:rFonts w:ascii="Arial" w:hAnsi="Arial"/>
          <w:b/>
          <w:bCs/>
          <w:color w:val="333333"/>
          <w:lang w:val="en-IN"/>
        </w:rPr>
        <w:t xml:space="preserve"> KPI metrics</w:t>
      </w:r>
      <w:r w:rsidRPr="002D3B59">
        <w:rPr>
          <w:rFonts w:ascii="Arial" w:hAnsi="Arial"/>
          <w:color w:val="333333"/>
          <w:lang w:val="en-IN"/>
        </w:rPr>
        <w:t xml:space="preserve"> establish a foundation across </w:t>
      </w:r>
      <w:r w:rsidRPr="002D3B59">
        <w:rPr>
          <w:rFonts w:ascii="Arial" w:hAnsi="Arial"/>
          <w:b/>
          <w:bCs/>
          <w:color w:val="333333"/>
          <w:lang w:val="en-IN"/>
        </w:rPr>
        <w:t>7,500 total users</w:t>
      </w:r>
      <w:r w:rsidRPr="002D3B59">
        <w:rPr>
          <w:rFonts w:ascii="Arial" w:hAnsi="Arial"/>
          <w:color w:val="333333"/>
          <w:lang w:val="en-IN"/>
        </w:rPr>
        <w:t xml:space="preserve">, revealing an intense digital load averaging </w:t>
      </w:r>
      <w:r w:rsidRPr="002D3B59">
        <w:rPr>
          <w:rFonts w:ascii="Arial" w:hAnsi="Arial"/>
          <w:b/>
          <w:bCs/>
          <w:color w:val="333333"/>
          <w:lang w:val="en-IN"/>
        </w:rPr>
        <w:t>7.50 daily screen hours</w:t>
      </w:r>
      <w:r w:rsidRPr="002D3B59">
        <w:rPr>
          <w:rFonts w:ascii="Arial" w:hAnsi="Arial"/>
          <w:color w:val="333333"/>
          <w:lang w:val="en-IN"/>
        </w:rPr>
        <w:t xml:space="preserve"> and </w:t>
      </w:r>
      <w:r w:rsidRPr="002D3B59">
        <w:rPr>
          <w:rFonts w:ascii="Arial" w:hAnsi="Arial"/>
          <w:b/>
          <w:bCs/>
          <w:color w:val="333333"/>
          <w:lang w:val="en-IN"/>
        </w:rPr>
        <w:t>134.26 notifications</w:t>
      </w:r>
      <w:r w:rsidRPr="002D3B59">
        <w:rPr>
          <w:rFonts w:ascii="Arial" w:hAnsi="Arial"/>
          <w:color w:val="333333"/>
          <w:lang w:val="en-IN"/>
        </w:rPr>
        <w:t>.</w:t>
      </w:r>
    </w:p>
    <w:p w14:paraId="35F6B89B" w14:textId="77777777" w:rsidR="002D3B59" w:rsidRPr="002D3B59" w:rsidRDefault="002D3B59" w:rsidP="002D3B59">
      <w:pPr>
        <w:spacing w:after="120"/>
        <w:rPr>
          <w:rFonts w:ascii="Arial" w:hAnsi="Arial"/>
          <w:color w:val="333333"/>
          <w:lang w:val="en-IN"/>
        </w:rPr>
      </w:pPr>
      <w:proofErr w:type="gramStart"/>
      <w:r w:rsidRPr="002D3B59">
        <w:rPr>
          <w:rFonts w:ascii="Arial" w:hAnsi="Arial"/>
          <w:color w:val="333333"/>
          <w:lang w:val="en-IN"/>
        </w:rPr>
        <w:t xml:space="preserve">  </w:t>
      </w:r>
      <w:r w:rsidRPr="002D3B59">
        <w:rPr>
          <w:rFonts w:ascii="Arial" w:hAnsi="Arial"/>
          <w:b/>
          <w:bCs/>
          <w:color w:val="333333"/>
          <w:lang w:val="en-IN"/>
        </w:rPr>
        <w:t>Demographic</w:t>
      </w:r>
      <w:proofErr w:type="gramEnd"/>
      <w:r w:rsidRPr="002D3B59">
        <w:rPr>
          <w:rFonts w:ascii="Arial" w:hAnsi="Arial"/>
          <w:b/>
          <w:bCs/>
          <w:color w:val="333333"/>
          <w:lang w:val="en-IN"/>
        </w:rPr>
        <w:t xml:space="preserve"> distribution charts</w:t>
      </w:r>
      <w:r w:rsidRPr="002D3B59">
        <w:rPr>
          <w:rFonts w:ascii="Arial" w:hAnsi="Arial"/>
          <w:color w:val="333333"/>
          <w:lang w:val="en-IN"/>
        </w:rPr>
        <w:t xml:space="preserve"> break down users by gender and age cohorts, proving that screen time remains high and balanced across all major segments.</w:t>
      </w:r>
    </w:p>
    <w:p w14:paraId="5514E627" w14:textId="77777777" w:rsidR="002D3B59" w:rsidRPr="002D3B59" w:rsidRDefault="002D3B59" w:rsidP="002D3B59">
      <w:pPr>
        <w:spacing w:after="120"/>
        <w:rPr>
          <w:rFonts w:ascii="Arial" w:hAnsi="Arial"/>
          <w:color w:val="333333"/>
          <w:lang w:val="en-IN"/>
        </w:rPr>
      </w:pPr>
      <w:proofErr w:type="gramStart"/>
      <w:r w:rsidRPr="002D3B59">
        <w:rPr>
          <w:rFonts w:ascii="Arial" w:hAnsi="Arial"/>
          <w:color w:val="333333"/>
          <w:lang w:val="en-IN"/>
        </w:rPr>
        <w:t xml:space="preserve">  </w:t>
      </w:r>
      <w:r w:rsidRPr="002D3B59">
        <w:rPr>
          <w:rFonts w:ascii="Arial" w:hAnsi="Arial"/>
          <w:b/>
          <w:bCs/>
          <w:color w:val="333333"/>
          <w:lang w:val="en-IN"/>
        </w:rPr>
        <w:t>Addiction</w:t>
      </w:r>
      <w:proofErr w:type="gramEnd"/>
      <w:r w:rsidRPr="002D3B59">
        <w:rPr>
          <w:rFonts w:ascii="Arial" w:hAnsi="Arial"/>
          <w:b/>
          <w:bCs/>
          <w:color w:val="333333"/>
          <w:lang w:val="en-IN"/>
        </w:rPr>
        <w:t xml:space="preserve"> segmentation visuals</w:t>
      </w:r>
      <w:r w:rsidRPr="002D3B59">
        <w:rPr>
          <w:rFonts w:ascii="Arial" w:hAnsi="Arial"/>
          <w:color w:val="333333"/>
          <w:lang w:val="en-IN"/>
        </w:rPr>
        <w:t xml:space="preserve"> divide the population into four distinct tiers, highlighting that </w:t>
      </w:r>
      <w:r w:rsidRPr="002D3B59">
        <w:rPr>
          <w:rFonts w:ascii="Arial" w:hAnsi="Arial"/>
          <w:b/>
          <w:bCs/>
          <w:color w:val="333333"/>
          <w:lang w:val="en-IN"/>
        </w:rPr>
        <w:t>Moderate and Severe dependency</w:t>
      </w:r>
      <w:r w:rsidRPr="002D3B59">
        <w:rPr>
          <w:rFonts w:ascii="Arial" w:hAnsi="Arial"/>
          <w:color w:val="333333"/>
          <w:lang w:val="en-IN"/>
        </w:rPr>
        <w:t xml:space="preserve"> hold the highest user volumes.</w:t>
      </w:r>
    </w:p>
    <w:p w14:paraId="1DCE49D3" w14:textId="77777777" w:rsidR="002D3B59" w:rsidRPr="002D3B59" w:rsidRDefault="002D3B59" w:rsidP="002D3B59">
      <w:pPr>
        <w:spacing w:after="120"/>
        <w:rPr>
          <w:rFonts w:ascii="Arial" w:hAnsi="Arial"/>
          <w:color w:val="333333"/>
          <w:lang w:val="en-IN"/>
        </w:rPr>
      </w:pPr>
      <w:proofErr w:type="gramStart"/>
      <w:r w:rsidRPr="002D3B59">
        <w:rPr>
          <w:rFonts w:ascii="Arial" w:hAnsi="Arial"/>
          <w:color w:val="333333"/>
          <w:lang w:val="en-IN"/>
        </w:rPr>
        <w:t xml:space="preserve">  </w:t>
      </w:r>
      <w:proofErr w:type="spellStart"/>
      <w:r w:rsidRPr="002D3B59">
        <w:rPr>
          <w:rFonts w:ascii="Arial" w:hAnsi="Arial"/>
          <w:b/>
          <w:bCs/>
          <w:color w:val="333333"/>
          <w:lang w:val="en-IN"/>
        </w:rPr>
        <w:t>Behavioral</w:t>
      </w:r>
      <w:proofErr w:type="spellEnd"/>
      <w:proofErr w:type="gramEnd"/>
      <w:r w:rsidRPr="002D3B59">
        <w:rPr>
          <w:rFonts w:ascii="Arial" w:hAnsi="Arial"/>
          <w:b/>
          <w:bCs/>
          <w:color w:val="333333"/>
          <w:lang w:val="en-IN"/>
        </w:rPr>
        <w:t xml:space="preserve"> correlation charts</w:t>
      </w:r>
      <w:r w:rsidRPr="002D3B59">
        <w:rPr>
          <w:rFonts w:ascii="Arial" w:hAnsi="Arial"/>
          <w:color w:val="333333"/>
          <w:lang w:val="en-IN"/>
        </w:rPr>
        <w:t xml:space="preserve"> reveal the direct toll on digital well-being, linking higher phone dependency to </w:t>
      </w:r>
      <w:r w:rsidRPr="002D3B59">
        <w:rPr>
          <w:rFonts w:ascii="Arial" w:hAnsi="Arial"/>
          <w:b/>
          <w:bCs/>
          <w:color w:val="333333"/>
          <w:lang w:val="en-IN"/>
        </w:rPr>
        <w:t>increased stress</w:t>
      </w:r>
      <w:r w:rsidRPr="002D3B59">
        <w:rPr>
          <w:rFonts w:ascii="Arial" w:hAnsi="Arial"/>
          <w:color w:val="333333"/>
          <w:lang w:val="en-IN"/>
        </w:rPr>
        <w:t xml:space="preserve"> and </w:t>
      </w:r>
      <w:r w:rsidRPr="002D3B59">
        <w:rPr>
          <w:rFonts w:ascii="Arial" w:hAnsi="Arial"/>
          <w:b/>
          <w:bCs/>
          <w:color w:val="333333"/>
          <w:lang w:val="en-IN"/>
        </w:rPr>
        <w:t>decreased sleep hours</w:t>
      </w:r>
      <w:r w:rsidRPr="002D3B59">
        <w:rPr>
          <w:rFonts w:ascii="Arial" w:hAnsi="Arial"/>
          <w:color w:val="333333"/>
          <w:lang w:val="en-IN"/>
        </w:rPr>
        <w:t>.</w:t>
      </w:r>
    </w:p>
    <w:p w14:paraId="6ED0734D" w14:textId="0DF2ED76" w:rsidR="002D3B59" w:rsidRDefault="002D3B59" w:rsidP="002D3B59">
      <w:pPr>
        <w:spacing w:after="120"/>
        <w:rPr>
          <w:rFonts w:ascii="Arial" w:hAnsi="Arial"/>
          <w:color w:val="333333"/>
          <w:lang w:val="en-IN"/>
        </w:rPr>
      </w:pPr>
      <w:proofErr w:type="gramStart"/>
      <w:r w:rsidRPr="002D3B59">
        <w:rPr>
          <w:rFonts w:ascii="Arial" w:hAnsi="Arial"/>
          <w:color w:val="333333"/>
          <w:lang w:val="en-IN"/>
        </w:rPr>
        <w:t xml:space="preserve">  </w:t>
      </w:r>
      <w:r w:rsidRPr="002D3B59">
        <w:rPr>
          <w:rFonts w:ascii="Arial" w:hAnsi="Arial"/>
          <w:b/>
          <w:bCs/>
          <w:color w:val="333333"/>
          <w:lang w:val="en-IN"/>
        </w:rPr>
        <w:t>Advanced</w:t>
      </w:r>
      <w:proofErr w:type="gramEnd"/>
      <w:r w:rsidRPr="002D3B59">
        <w:rPr>
          <w:rFonts w:ascii="Arial" w:hAnsi="Arial"/>
          <w:b/>
          <w:bCs/>
          <w:color w:val="333333"/>
          <w:lang w:val="en-IN"/>
        </w:rPr>
        <w:t xml:space="preserve"> AI and matrix tools</w:t>
      </w:r>
      <w:r w:rsidRPr="002D3B59">
        <w:rPr>
          <w:rFonts w:ascii="Arial" w:hAnsi="Arial"/>
          <w:color w:val="333333"/>
          <w:lang w:val="en-IN"/>
        </w:rPr>
        <w:t xml:space="preserve"> isolate root drivers, showing a heavy spike in weekend usage to </w:t>
      </w:r>
      <w:r w:rsidRPr="002D3B59">
        <w:rPr>
          <w:rFonts w:ascii="Arial" w:hAnsi="Arial"/>
          <w:b/>
          <w:bCs/>
          <w:color w:val="333333"/>
          <w:lang w:val="en-IN"/>
        </w:rPr>
        <w:t>9.24 hours</w:t>
      </w:r>
      <w:r w:rsidRPr="002D3B59">
        <w:rPr>
          <w:rFonts w:ascii="Arial" w:hAnsi="Arial"/>
          <w:color w:val="333333"/>
          <w:lang w:val="en-IN"/>
        </w:rPr>
        <w:t xml:space="preserve"> and identifying screen time thresholds that trigger severe addiction.</w:t>
      </w:r>
    </w:p>
    <w:p w14:paraId="727A25ED" w14:textId="77777777" w:rsidR="002D3B59" w:rsidRDefault="002D3B59" w:rsidP="002D3B59">
      <w:pPr>
        <w:spacing w:after="120"/>
        <w:rPr>
          <w:rFonts w:ascii="Arial" w:hAnsi="Arial"/>
          <w:color w:val="333333"/>
          <w:lang w:val="en-IN"/>
        </w:rPr>
      </w:pPr>
    </w:p>
    <w:p w14:paraId="54F9513A" w14:textId="77777777" w:rsidR="002D3B59" w:rsidRDefault="002D3B59" w:rsidP="002D3B59">
      <w:pPr>
        <w:spacing w:after="120"/>
        <w:rPr>
          <w:rFonts w:ascii="Arial" w:hAnsi="Arial"/>
          <w:color w:val="333333"/>
          <w:lang w:val="en-IN"/>
        </w:rPr>
      </w:pPr>
    </w:p>
    <w:p w14:paraId="5ACD65AC" w14:textId="77777777" w:rsidR="002D3B59" w:rsidRDefault="002D3B59" w:rsidP="002D3B59">
      <w:pPr>
        <w:spacing w:after="120"/>
        <w:rPr>
          <w:rFonts w:ascii="Arial" w:hAnsi="Arial"/>
          <w:color w:val="333333"/>
          <w:lang w:val="en-IN"/>
        </w:rPr>
      </w:pPr>
    </w:p>
    <w:p w14:paraId="7D383483" w14:textId="77777777" w:rsidR="002D3B59" w:rsidRDefault="002D3B59" w:rsidP="002D3B59">
      <w:pPr>
        <w:spacing w:after="120"/>
        <w:rPr>
          <w:rFonts w:ascii="Arial" w:hAnsi="Arial"/>
          <w:color w:val="333333"/>
          <w:lang w:val="en-IN"/>
        </w:rPr>
      </w:pPr>
    </w:p>
    <w:p w14:paraId="67CCE15F" w14:textId="77777777" w:rsidR="002D3B59" w:rsidRDefault="002D3B59" w:rsidP="002D3B59">
      <w:pPr>
        <w:spacing w:after="120"/>
        <w:rPr>
          <w:rFonts w:ascii="Arial" w:hAnsi="Arial"/>
          <w:color w:val="333333"/>
          <w:lang w:val="en-IN"/>
        </w:rPr>
      </w:pPr>
    </w:p>
    <w:p w14:paraId="1F19FCBA" w14:textId="1CB4E52C" w:rsidR="002D3B59" w:rsidRDefault="002D3B59" w:rsidP="002D3B59">
      <w:pPr>
        <w:spacing w:after="120"/>
        <w:rPr>
          <w:rFonts w:ascii="Arial" w:hAnsi="Arial"/>
          <w:color w:val="333333"/>
        </w:rPr>
      </w:pPr>
      <w:r>
        <w:rPr>
          <w:rFonts w:ascii="Arial" w:hAnsi="Arial"/>
          <w:noProof/>
          <w:color w:val="333333"/>
        </w:rPr>
        <w:drawing>
          <wp:inline distT="0" distB="0" distL="0" distR="0" wp14:anchorId="62C88CCB" wp14:editId="6ECCCB9F">
            <wp:extent cx="5943600" cy="3343275"/>
            <wp:effectExtent l="0" t="0" r="0" b="9525"/>
            <wp:docPr id="327556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56153" name="Picture 327556153"/>
                    <pic:cNvPicPr/>
                  </pic:nvPicPr>
                  <pic:blipFill>
                    <a:blip r:embed="rId7"/>
                    <a:stretch>
                      <a:fillRect/>
                    </a:stretch>
                  </pic:blipFill>
                  <pic:spPr>
                    <a:xfrm>
                      <a:off x="0" y="0"/>
                      <a:ext cx="5943600" cy="3343275"/>
                    </a:xfrm>
                    <a:prstGeom prst="rect">
                      <a:avLst/>
                    </a:prstGeom>
                  </pic:spPr>
                </pic:pic>
              </a:graphicData>
            </a:graphic>
          </wp:inline>
        </w:drawing>
      </w:r>
    </w:p>
    <w:p w14:paraId="6E217625" w14:textId="77777777" w:rsidR="002D3B59" w:rsidRDefault="002D3B59">
      <w:pPr>
        <w:spacing w:after="120"/>
        <w:rPr>
          <w:rFonts w:ascii="Arial" w:hAnsi="Arial"/>
          <w:color w:val="333333"/>
        </w:rPr>
      </w:pPr>
    </w:p>
    <w:p w14:paraId="67803558" w14:textId="77777777" w:rsidR="002D3B59" w:rsidRDefault="002D3B59">
      <w:pPr>
        <w:spacing w:after="120"/>
        <w:rPr>
          <w:rFonts w:ascii="Arial" w:hAnsi="Arial"/>
          <w:color w:val="333333"/>
        </w:rPr>
      </w:pPr>
    </w:p>
    <w:p w14:paraId="46F8566A" w14:textId="77777777" w:rsidR="002D3B59" w:rsidRDefault="002D3B59">
      <w:pPr>
        <w:spacing w:after="120"/>
        <w:rPr>
          <w:rFonts w:ascii="Arial" w:hAnsi="Arial"/>
          <w:color w:val="333333"/>
        </w:rPr>
      </w:pPr>
    </w:p>
    <w:p w14:paraId="729E5D7E" w14:textId="77777777" w:rsidR="002D3B59" w:rsidRDefault="002D3B59">
      <w:pPr>
        <w:spacing w:after="120"/>
        <w:rPr>
          <w:rFonts w:ascii="Arial" w:hAnsi="Arial"/>
          <w:color w:val="333333"/>
        </w:rPr>
      </w:pPr>
    </w:p>
    <w:p w14:paraId="7C893203" w14:textId="77777777" w:rsidR="002D3B59" w:rsidRDefault="002D3B59">
      <w:pPr>
        <w:spacing w:after="120"/>
      </w:pPr>
    </w:p>
    <w:p w14:paraId="51C62CCB" w14:textId="405923F5" w:rsidR="00924B8A" w:rsidRDefault="00000000" w:rsidP="00924B8A">
      <w:pPr>
        <w:pStyle w:val="Heading1"/>
        <w:spacing w:before="240" w:after="120"/>
        <w:rPr>
          <w:rFonts w:ascii="Arial" w:hAnsi="Arial"/>
          <w:color w:val="1F4E79"/>
          <w:sz w:val="36"/>
        </w:rPr>
      </w:pPr>
      <w:r>
        <w:rPr>
          <w:rFonts w:ascii="Arial" w:hAnsi="Arial"/>
          <w:color w:val="1F4E79"/>
          <w:sz w:val="36"/>
        </w:rPr>
        <w:t>6. Report</w:t>
      </w:r>
      <w:r w:rsidR="00924B8A">
        <w:rPr>
          <w:rFonts w:ascii="Arial" w:hAnsi="Arial"/>
          <w:color w:val="1F4E79"/>
          <w:sz w:val="36"/>
        </w:rPr>
        <w:t xml:space="preserve"> </w:t>
      </w:r>
    </w:p>
    <w:p w14:paraId="329E2638" w14:textId="77777777" w:rsidR="00924B8A" w:rsidRPr="00924B8A" w:rsidRDefault="00924B8A" w:rsidP="00924B8A">
      <w:pPr>
        <w:rPr>
          <w:b/>
          <w:bCs/>
          <w:sz w:val="36"/>
          <w:szCs w:val="36"/>
          <w:lang w:val="en-IN"/>
        </w:rPr>
      </w:pPr>
      <w:r w:rsidRPr="00924B8A">
        <w:rPr>
          <w:sz w:val="36"/>
          <w:szCs w:val="36"/>
        </w:rPr>
        <w:t xml:space="preserve"> </w:t>
      </w:r>
      <w:r w:rsidRPr="00924B8A">
        <w:rPr>
          <w:b/>
          <w:bCs/>
          <w:sz w:val="36"/>
          <w:szCs w:val="36"/>
          <w:lang w:val="en-IN"/>
        </w:rPr>
        <w:t xml:space="preserve">Report1: Screen Time </w:t>
      </w:r>
      <w:proofErr w:type="spellStart"/>
      <w:r w:rsidRPr="00924B8A">
        <w:rPr>
          <w:b/>
          <w:bCs/>
          <w:sz w:val="36"/>
          <w:szCs w:val="36"/>
          <w:lang w:val="en-IN"/>
        </w:rPr>
        <w:t>Behavior</w:t>
      </w:r>
      <w:proofErr w:type="spellEnd"/>
      <w:r w:rsidRPr="00924B8A">
        <w:rPr>
          <w:b/>
          <w:bCs/>
          <w:sz w:val="36"/>
          <w:szCs w:val="36"/>
          <w:lang w:val="en-IN"/>
        </w:rPr>
        <w:t xml:space="preserve"> Analysis</w:t>
      </w:r>
    </w:p>
    <w:p w14:paraId="782CFE9E" w14:textId="77777777" w:rsidR="00924B8A" w:rsidRPr="00924B8A" w:rsidRDefault="00924B8A" w:rsidP="00924B8A">
      <w:pPr>
        <w:numPr>
          <w:ilvl w:val="0"/>
          <w:numId w:val="11"/>
        </w:numPr>
        <w:rPr>
          <w:lang w:val="en-IN"/>
        </w:rPr>
      </w:pPr>
      <w:r w:rsidRPr="00924B8A">
        <w:rPr>
          <w:b/>
          <w:bCs/>
          <w:lang w:val="en-IN"/>
        </w:rPr>
        <w:t>Core activity cards</w:t>
      </w:r>
      <w:r w:rsidRPr="00924B8A">
        <w:rPr>
          <w:lang w:val="en-IN"/>
        </w:rPr>
        <w:t xml:space="preserve"> frame the data by tracking heavy user engagement, showing averages of </w:t>
      </w:r>
      <w:r w:rsidRPr="00924B8A">
        <w:rPr>
          <w:b/>
          <w:bCs/>
          <w:lang w:val="en-IN"/>
        </w:rPr>
        <w:t>134.26 daily notifications</w:t>
      </w:r>
      <w:r w:rsidRPr="00924B8A">
        <w:rPr>
          <w:lang w:val="en-IN"/>
        </w:rPr>
        <w:t xml:space="preserve">, </w:t>
      </w:r>
      <w:r w:rsidRPr="00924B8A">
        <w:rPr>
          <w:b/>
          <w:bCs/>
          <w:lang w:val="en-IN"/>
        </w:rPr>
        <w:t>97.83 app opens</w:t>
      </w:r>
      <w:r w:rsidRPr="00924B8A">
        <w:rPr>
          <w:lang w:val="en-IN"/>
        </w:rPr>
        <w:t xml:space="preserve">, and </w:t>
      </w:r>
      <w:r w:rsidRPr="00924B8A">
        <w:rPr>
          <w:b/>
          <w:bCs/>
          <w:lang w:val="en-IN"/>
        </w:rPr>
        <w:t>3.27 social media hours</w:t>
      </w:r>
      <w:r w:rsidRPr="00924B8A">
        <w:rPr>
          <w:lang w:val="en-IN"/>
        </w:rPr>
        <w:t>.</w:t>
      </w:r>
    </w:p>
    <w:p w14:paraId="7130F027" w14:textId="77777777" w:rsidR="00924B8A" w:rsidRPr="00924B8A" w:rsidRDefault="00924B8A" w:rsidP="00924B8A">
      <w:pPr>
        <w:numPr>
          <w:ilvl w:val="0"/>
          <w:numId w:val="11"/>
        </w:numPr>
        <w:rPr>
          <w:lang w:val="en-IN"/>
        </w:rPr>
      </w:pPr>
      <w:r w:rsidRPr="00924B8A">
        <w:rPr>
          <w:b/>
          <w:bCs/>
          <w:lang w:val="en-IN"/>
        </w:rPr>
        <w:t>Clustered horizontal bar charts</w:t>
      </w:r>
      <w:r w:rsidRPr="00924B8A">
        <w:rPr>
          <w:lang w:val="en-IN"/>
        </w:rPr>
        <w:t xml:space="preserve"> segment gender demographics across addiction levels, highlighting that severe and moderate tiers hold the highest user volumes.</w:t>
      </w:r>
    </w:p>
    <w:p w14:paraId="7D79F2A3" w14:textId="77777777" w:rsidR="00924B8A" w:rsidRPr="00924B8A" w:rsidRDefault="00924B8A" w:rsidP="00924B8A">
      <w:pPr>
        <w:numPr>
          <w:ilvl w:val="0"/>
          <w:numId w:val="11"/>
        </w:numPr>
        <w:rPr>
          <w:lang w:val="en-IN"/>
        </w:rPr>
      </w:pPr>
      <w:r w:rsidRPr="00924B8A">
        <w:rPr>
          <w:b/>
          <w:bCs/>
          <w:lang w:val="en-IN"/>
        </w:rPr>
        <w:t>A work/study distribution visual</w:t>
      </w:r>
      <w:r w:rsidRPr="00924B8A">
        <w:rPr>
          <w:lang w:val="en-IN"/>
        </w:rPr>
        <w:t xml:space="preserve"> illustrates a drop in productivity, indicating that extreme device usage directly interferes with professional and academic hours.</w:t>
      </w:r>
    </w:p>
    <w:p w14:paraId="4A5E5BC3" w14:textId="77777777" w:rsidR="00924B8A" w:rsidRPr="00924B8A" w:rsidRDefault="00924B8A" w:rsidP="00924B8A">
      <w:pPr>
        <w:numPr>
          <w:ilvl w:val="0"/>
          <w:numId w:val="11"/>
        </w:numPr>
        <w:rPr>
          <w:lang w:val="en-IN"/>
        </w:rPr>
      </w:pPr>
      <w:r w:rsidRPr="00924B8A">
        <w:rPr>
          <w:b/>
          <w:bCs/>
          <w:lang w:val="en-IN"/>
        </w:rPr>
        <w:lastRenderedPageBreak/>
        <w:t>A weekend screen time chart</w:t>
      </w:r>
      <w:r w:rsidRPr="00924B8A">
        <w:rPr>
          <w:lang w:val="en-IN"/>
        </w:rPr>
        <w:t xml:space="preserve"> shows a significant inflation in device exposure, as users consistently spend far longer online during Saturdays and Sundays.</w:t>
      </w:r>
    </w:p>
    <w:p w14:paraId="553E3A7E" w14:textId="3B54DA55" w:rsidR="00924B8A" w:rsidRDefault="00924B8A" w:rsidP="00924B8A">
      <w:pPr>
        <w:numPr>
          <w:ilvl w:val="0"/>
          <w:numId w:val="11"/>
        </w:numPr>
        <w:rPr>
          <w:lang w:val="en-IN"/>
        </w:rPr>
      </w:pPr>
      <w:r w:rsidRPr="00924B8A">
        <w:rPr>
          <w:b/>
          <w:bCs/>
          <w:lang w:val="en-IN"/>
        </w:rPr>
        <w:t>A granular decomposition tree matrix</w:t>
      </w:r>
      <w:r w:rsidRPr="00924B8A">
        <w:rPr>
          <w:lang w:val="en-IN"/>
        </w:rPr>
        <w:t xml:space="preserve"> splits data at the bottom of the canvas, mapping user counts across age groups, genders, and escalating stress levels</w:t>
      </w:r>
      <w:r>
        <w:rPr>
          <w:lang w:val="en-IN"/>
        </w:rPr>
        <w:t>.</w:t>
      </w:r>
    </w:p>
    <w:p w14:paraId="1DDF0853" w14:textId="76D2C889" w:rsidR="00924B8A" w:rsidRPr="00924B8A" w:rsidRDefault="00924B8A" w:rsidP="00924B8A">
      <w:pPr>
        <w:ind w:left="720"/>
        <w:rPr>
          <w:lang w:val="en-IN"/>
        </w:rPr>
      </w:pPr>
      <w:r>
        <w:rPr>
          <w:noProof/>
          <w:lang w:val="en-IN"/>
        </w:rPr>
        <w:drawing>
          <wp:inline distT="0" distB="0" distL="0" distR="0" wp14:anchorId="0F642316" wp14:editId="634844CB">
            <wp:extent cx="5943600" cy="3343275"/>
            <wp:effectExtent l="0" t="0" r="0" b="9525"/>
            <wp:docPr id="1645464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64032" name="Picture 1645464032"/>
                    <pic:cNvPicPr/>
                  </pic:nvPicPr>
                  <pic:blipFill>
                    <a:blip r:embed="rId8"/>
                    <a:stretch>
                      <a:fillRect/>
                    </a:stretch>
                  </pic:blipFill>
                  <pic:spPr>
                    <a:xfrm>
                      <a:off x="0" y="0"/>
                      <a:ext cx="5943600" cy="3343275"/>
                    </a:xfrm>
                    <a:prstGeom prst="rect">
                      <a:avLst/>
                    </a:prstGeom>
                  </pic:spPr>
                </pic:pic>
              </a:graphicData>
            </a:graphic>
          </wp:inline>
        </w:drawing>
      </w:r>
    </w:p>
    <w:p w14:paraId="2C3D0C6B" w14:textId="77777777" w:rsidR="00924B8A" w:rsidRPr="00924B8A" w:rsidRDefault="00000000" w:rsidP="00924B8A">
      <w:pPr>
        <w:rPr>
          <w:lang w:val="en-IN"/>
        </w:rPr>
      </w:pPr>
      <w:r>
        <w:rPr>
          <w:lang w:val="en-IN"/>
        </w:rPr>
        <w:pict w14:anchorId="2D73129F">
          <v:rect id="_x0000_i1025" style="width:0;height:1.5pt" o:hralign="center" o:hrstd="t" o:hr="t" fillcolor="#a0a0a0" stroked="f"/>
        </w:pict>
      </w:r>
    </w:p>
    <w:p w14:paraId="476811E7" w14:textId="3D121E57" w:rsidR="00924B8A" w:rsidRPr="00924B8A" w:rsidRDefault="00924B8A" w:rsidP="00924B8A"/>
    <w:p w14:paraId="60666556" w14:textId="77777777" w:rsidR="000D1E50" w:rsidRDefault="00000000">
      <w:pPr>
        <w:pStyle w:val="Heading2"/>
        <w:spacing w:before="240" w:after="120"/>
      </w:pPr>
      <w:r>
        <w:rPr>
          <w:rFonts w:ascii="Arial" w:hAnsi="Arial"/>
          <w:color w:val="7F7F7F"/>
          <w:sz w:val="28"/>
        </w:rPr>
        <w:t>6.1. Report Design Screenshot with Insights</w:t>
      </w:r>
    </w:p>
    <w:p w14:paraId="534A88C1" w14:textId="77777777" w:rsidR="000D1E50" w:rsidRDefault="00000000">
      <w:pPr>
        <w:spacing w:after="120"/>
        <w:rPr>
          <w:rFonts w:ascii="Arial" w:hAnsi="Arial"/>
          <w:color w:val="333333"/>
        </w:rPr>
      </w:pPr>
      <w:r>
        <w:rPr>
          <w:rFonts w:ascii="Arial" w:hAnsi="Arial"/>
          <w:color w:val="333333"/>
        </w:rPr>
        <w:t>The diagnostic report visualizes deeper behavioral segments, showcasing cross-referenced links between active engagement durations, categorical application selections, and recorded academic or workplace focus impacts.</w:t>
      </w:r>
    </w:p>
    <w:p w14:paraId="124F2AC6" w14:textId="77777777" w:rsidR="00924B8A" w:rsidRPr="00924B8A" w:rsidRDefault="00924B8A" w:rsidP="00924B8A">
      <w:pPr>
        <w:spacing w:after="120"/>
        <w:rPr>
          <w:b/>
          <w:bCs/>
          <w:sz w:val="32"/>
          <w:szCs w:val="32"/>
          <w:lang w:val="en-IN"/>
        </w:rPr>
      </w:pPr>
      <w:r w:rsidRPr="00924B8A">
        <w:rPr>
          <w:b/>
          <w:bCs/>
          <w:sz w:val="32"/>
          <w:szCs w:val="32"/>
          <w:lang w:val="en-IN"/>
        </w:rPr>
        <w:t>Report2: Smartphone Addiction &amp; Digital Well-Being Insights</w:t>
      </w:r>
    </w:p>
    <w:p w14:paraId="0228A71B" w14:textId="77777777" w:rsidR="00924B8A" w:rsidRPr="00924B8A" w:rsidRDefault="00924B8A" w:rsidP="00924B8A">
      <w:pPr>
        <w:numPr>
          <w:ilvl w:val="0"/>
          <w:numId w:val="12"/>
        </w:numPr>
        <w:spacing w:after="120"/>
        <w:rPr>
          <w:lang w:val="en-IN"/>
        </w:rPr>
      </w:pPr>
      <w:r w:rsidRPr="00924B8A">
        <w:rPr>
          <w:b/>
          <w:bCs/>
          <w:lang w:val="en-IN"/>
        </w:rPr>
        <w:t>High-level operational metrics</w:t>
      </w:r>
      <w:r w:rsidRPr="00924B8A">
        <w:rPr>
          <w:lang w:val="en-IN"/>
        </w:rPr>
        <w:t xml:space="preserve"> anchor the page layout, displaying key benchmarks of </w:t>
      </w:r>
      <w:r w:rsidRPr="00924B8A">
        <w:rPr>
          <w:b/>
          <w:bCs/>
          <w:lang w:val="en-IN"/>
        </w:rPr>
        <w:t>2.01 gaming hours</w:t>
      </w:r>
      <w:r w:rsidRPr="00924B8A">
        <w:rPr>
          <w:lang w:val="en-IN"/>
        </w:rPr>
        <w:t xml:space="preserve">, an </w:t>
      </w:r>
      <w:r w:rsidRPr="00924B8A">
        <w:rPr>
          <w:b/>
          <w:bCs/>
          <w:lang w:val="en-IN"/>
        </w:rPr>
        <w:t>average age of 26.57</w:t>
      </w:r>
      <w:r w:rsidRPr="00924B8A">
        <w:rPr>
          <w:lang w:val="en-IN"/>
        </w:rPr>
        <w:t xml:space="preserve">, and </w:t>
      </w:r>
      <w:r w:rsidRPr="00924B8A">
        <w:rPr>
          <w:b/>
          <w:bCs/>
          <w:lang w:val="en-IN"/>
        </w:rPr>
        <w:t>3.24 study hours</w:t>
      </w:r>
      <w:r w:rsidRPr="00924B8A">
        <w:rPr>
          <w:lang w:val="en-IN"/>
        </w:rPr>
        <w:t>.</w:t>
      </w:r>
    </w:p>
    <w:p w14:paraId="6C9F5A9F" w14:textId="77777777" w:rsidR="00924B8A" w:rsidRPr="00924B8A" w:rsidRDefault="00924B8A" w:rsidP="00924B8A">
      <w:pPr>
        <w:numPr>
          <w:ilvl w:val="0"/>
          <w:numId w:val="12"/>
        </w:numPr>
        <w:spacing w:after="120"/>
        <w:rPr>
          <w:lang w:val="en-IN"/>
        </w:rPr>
      </w:pPr>
      <w:r w:rsidRPr="00924B8A">
        <w:rPr>
          <w:b/>
          <w:bCs/>
          <w:lang w:val="en-IN"/>
        </w:rPr>
        <w:t>Dual donut charts</w:t>
      </w:r>
      <w:r w:rsidRPr="00924B8A">
        <w:rPr>
          <w:lang w:val="en-IN"/>
        </w:rPr>
        <w:t xml:space="preserve"> visualize the distribution of user segments, highlighting proportions of high-screen-time consumers alongside overall stress profiles.</w:t>
      </w:r>
    </w:p>
    <w:p w14:paraId="38647F39" w14:textId="77777777" w:rsidR="00924B8A" w:rsidRPr="00924B8A" w:rsidRDefault="00924B8A" w:rsidP="00924B8A">
      <w:pPr>
        <w:numPr>
          <w:ilvl w:val="0"/>
          <w:numId w:val="12"/>
        </w:numPr>
        <w:spacing w:after="120"/>
        <w:rPr>
          <w:lang w:val="en-IN"/>
        </w:rPr>
      </w:pPr>
      <w:r w:rsidRPr="00924B8A">
        <w:rPr>
          <w:b/>
          <w:bCs/>
          <w:lang w:val="en-IN"/>
        </w:rPr>
        <w:t>A sleep degradation line chart</w:t>
      </w:r>
      <w:r w:rsidRPr="00924B8A">
        <w:rPr>
          <w:lang w:val="en-IN"/>
        </w:rPr>
        <w:t xml:space="preserve"> plots a clear downward trajectory across age cohorts, showing how rest time diminishes as mobile engagement scales up.</w:t>
      </w:r>
    </w:p>
    <w:p w14:paraId="0271890C" w14:textId="77777777" w:rsidR="00924B8A" w:rsidRPr="00924B8A" w:rsidRDefault="00924B8A" w:rsidP="00924B8A">
      <w:pPr>
        <w:numPr>
          <w:ilvl w:val="0"/>
          <w:numId w:val="12"/>
        </w:numPr>
        <w:spacing w:after="120"/>
        <w:rPr>
          <w:lang w:val="en-IN"/>
        </w:rPr>
      </w:pPr>
      <w:r w:rsidRPr="00924B8A">
        <w:rPr>
          <w:b/>
          <w:bCs/>
          <w:lang w:val="en-IN"/>
        </w:rPr>
        <w:t>An addiction-level bar chart</w:t>
      </w:r>
      <w:r w:rsidRPr="00924B8A">
        <w:rPr>
          <w:lang w:val="en-IN"/>
        </w:rPr>
        <w:t xml:space="preserve"> establishes a clear </w:t>
      </w:r>
      <w:proofErr w:type="spellStart"/>
      <w:r w:rsidRPr="00924B8A">
        <w:rPr>
          <w:lang w:val="en-IN"/>
        </w:rPr>
        <w:t>behavioral</w:t>
      </w:r>
      <w:proofErr w:type="spellEnd"/>
      <w:r w:rsidRPr="00924B8A">
        <w:rPr>
          <w:lang w:val="en-IN"/>
        </w:rPr>
        <w:t xml:space="preserve"> link, showing that individuals categorized with severe addiction maintain the highest daily social media duration.</w:t>
      </w:r>
    </w:p>
    <w:p w14:paraId="58A354F2" w14:textId="77777777" w:rsidR="00924B8A" w:rsidRDefault="00924B8A" w:rsidP="00924B8A">
      <w:pPr>
        <w:numPr>
          <w:ilvl w:val="0"/>
          <w:numId w:val="12"/>
        </w:numPr>
        <w:spacing w:after="120"/>
        <w:rPr>
          <w:lang w:val="en-IN"/>
        </w:rPr>
      </w:pPr>
      <w:r w:rsidRPr="00924B8A">
        <w:rPr>
          <w:b/>
          <w:bCs/>
          <w:lang w:val="en-IN"/>
        </w:rPr>
        <w:lastRenderedPageBreak/>
        <w:t>Power BI's AI Key Influencers tool</w:t>
      </w:r>
      <w:r w:rsidRPr="00924B8A">
        <w:rPr>
          <w:lang w:val="en-IN"/>
        </w:rPr>
        <w:t xml:space="preserve"> runs a root-cause analysis on the right, proving that the likelihood of severe addiction spikes heavily when </w:t>
      </w:r>
      <w:r w:rsidRPr="00924B8A">
        <w:rPr>
          <w:b/>
          <w:bCs/>
          <w:lang w:val="en-IN"/>
        </w:rPr>
        <w:t>daily screen hours cross 2.61</w:t>
      </w:r>
      <w:r w:rsidRPr="00924B8A">
        <w:rPr>
          <w:lang w:val="en-IN"/>
        </w:rPr>
        <w:t>.</w:t>
      </w:r>
    </w:p>
    <w:p w14:paraId="1EA49C65" w14:textId="426655C6" w:rsidR="00924B8A" w:rsidRPr="00924B8A" w:rsidRDefault="00924B8A" w:rsidP="00924B8A">
      <w:pPr>
        <w:spacing w:after="120"/>
        <w:rPr>
          <w:lang w:val="en-IN"/>
        </w:rPr>
      </w:pPr>
      <w:r>
        <w:rPr>
          <w:noProof/>
          <w:lang w:val="en-IN"/>
        </w:rPr>
        <w:drawing>
          <wp:inline distT="0" distB="0" distL="0" distR="0" wp14:anchorId="6AF573CE" wp14:editId="6378DAE2">
            <wp:extent cx="5943600" cy="3343275"/>
            <wp:effectExtent l="0" t="0" r="0" b="9525"/>
            <wp:docPr id="8297950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95018" name="Picture 829795018"/>
                    <pic:cNvPicPr/>
                  </pic:nvPicPr>
                  <pic:blipFill>
                    <a:blip r:embed="rId9"/>
                    <a:stretch>
                      <a:fillRect/>
                    </a:stretch>
                  </pic:blipFill>
                  <pic:spPr>
                    <a:xfrm>
                      <a:off x="0" y="0"/>
                      <a:ext cx="5943600" cy="3343275"/>
                    </a:xfrm>
                    <a:prstGeom prst="rect">
                      <a:avLst/>
                    </a:prstGeom>
                  </pic:spPr>
                </pic:pic>
              </a:graphicData>
            </a:graphic>
          </wp:inline>
        </w:drawing>
      </w:r>
    </w:p>
    <w:p w14:paraId="0C9C0682" w14:textId="77777777" w:rsidR="00924B8A" w:rsidRDefault="00924B8A">
      <w:pPr>
        <w:pStyle w:val="Heading1"/>
        <w:spacing w:before="240" w:after="120"/>
        <w:rPr>
          <w:rFonts w:ascii="Arial" w:hAnsi="Arial"/>
          <w:color w:val="1F4E79"/>
          <w:sz w:val="36"/>
        </w:rPr>
      </w:pPr>
    </w:p>
    <w:p w14:paraId="6D6D3F42" w14:textId="708CF219" w:rsidR="000D1E50" w:rsidRDefault="00000000">
      <w:pPr>
        <w:pStyle w:val="Heading1"/>
        <w:spacing w:before="240" w:after="120"/>
      </w:pPr>
      <w:r>
        <w:rPr>
          <w:rFonts w:ascii="Arial" w:hAnsi="Arial"/>
          <w:color w:val="1F4E79"/>
          <w:sz w:val="36"/>
        </w:rPr>
        <w:t>7. Performance Testing</w:t>
      </w:r>
    </w:p>
    <w:p w14:paraId="1320BD71" w14:textId="77777777" w:rsidR="000D1E50" w:rsidRDefault="00000000">
      <w:pPr>
        <w:pStyle w:val="Heading2"/>
        <w:spacing w:before="240" w:after="120"/>
      </w:pPr>
      <w:r>
        <w:rPr>
          <w:rFonts w:ascii="Arial" w:hAnsi="Arial"/>
          <w:color w:val="7F7F7F"/>
          <w:sz w:val="28"/>
        </w:rPr>
        <w:t>7.1. Utilization of Data Filters</w:t>
      </w:r>
    </w:p>
    <w:p w14:paraId="6A105245" w14:textId="77777777" w:rsidR="000D1E50" w:rsidRDefault="00000000">
      <w:pPr>
        <w:spacing w:after="120"/>
        <w:rPr>
          <w:rFonts w:ascii="Arial" w:hAnsi="Arial"/>
          <w:color w:val="333333"/>
        </w:rPr>
      </w:pPr>
      <w:r>
        <w:rPr>
          <w:rFonts w:ascii="Arial" w:hAnsi="Arial"/>
          <w:color w:val="333333"/>
        </w:rPr>
        <w:t xml:space="preserve">Performance optimization utilized specialized </w:t>
      </w:r>
      <w:proofErr w:type="spellStart"/>
      <w:r>
        <w:rPr>
          <w:rFonts w:ascii="Arial" w:hAnsi="Arial"/>
          <w:color w:val="333333"/>
        </w:rPr>
        <w:t>boolean</w:t>
      </w:r>
      <w:proofErr w:type="spellEnd"/>
      <w:r>
        <w:rPr>
          <w:rFonts w:ascii="Arial" w:hAnsi="Arial"/>
          <w:color w:val="333333"/>
        </w:rPr>
        <w:t xml:space="preserve"> slicers across multi-choice cross-filtering modes, maintaining lightning-fast visual engine paint cycles below the optimal 120ms execution boundary.</w:t>
      </w:r>
    </w:p>
    <w:p w14:paraId="0F310014" w14:textId="77777777" w:rsidR="000D1E50" w:rsidRDefault="00000000">
      <w:pPr>
        <w:pStyle w:val="Heading2"/>
        <w:spacing w:before="240" w:after="120"/>
      </w:pPr>
      <w:r>
        <w:rPr>
          <w:rFonts w:ascii="Arial" w:hAnsi="Arial"/>
          <w:color w:val="7F7F7F"/>
          <w:sz w:val="28"/>
        </w:rPr>
        <w:t>7.2. Number of Calculation Columns/Measures</w:t>
      </w:r>
    </w:p>
    <w:tbl>
      <w:tblPr>
        <w:tblStyle w:val="LightShading-Accent1"/>
        <w:tblW w:w="0" w:type="auto"/>
        <w:tblLook w:val="04A0" w:firstRow="1" w:lastRow="0" w:firstColumn="1" w:lastColumn="0" w:noHBand="0" w:noVBand="1"/>
      </w:tblPr>
      <w:tblGrid>
        <w:gridCol w:w="3120"/>
        <w:gridCol w:w="3120"/>
        <w:gridCol w:w="3120"/>
      </w:tblGrid>
      <w:tr w:rsidR="000D1E50" w14:paraId="169E8A91" w14:textId="77777777" w:rsidTr="000D1E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1F4E79"/>
          </w:tcPr>
          <w:p w14:paraId="65DCBF07" w14:textId="77777777" w:rsidR="000D1E50" w:rsidRDefault="00000000">
            <w:r>
              <w:rPr>
                <w:color w:val="FFFFFF"/>
              </w:rPr>
              <w:t>Calculation Class</w:t>
            </w:r>
          </w:p>
        </w:tc>
        <w:tc>
          <w:tcPr>
            <w:tcW w:w="3120" w:type="dxa"/>
            <w:shd w:val="clear" w:color="auto" w:fill="1F4E79"/>
          </w:tcPr>
          <w:p w14:paraId="60995F7C" w14:textId="77777777" w:rsidR="000D1E50" w:rsidRDefault="00000000">
            <w:pPr>
              <w:cnfStyle w:val="100000000000" w:firstRow="1" w:lastRow="0" w:firstColumn="0" w:lastColumn="0" w:oddVBand="0" w:evenVBand="0" w:oddHBand="0" w:evenHBand="0" w:firstRowFirstColumn="0" w:firstRowLastColumn="0" w:lastRowFirstColumn="0" w:lastRowLastColumn="0"/>
            </w:pPr>
            <w:r>
              <w:rPr>
                <w:color w:val="FFFFFF"/>
              </w:rPr>
              <w:t>Total Quantities</w:t>
            </w:r>
          </w:p>
        </w:tc>
        <w:tc>
          <w:tcPr>
            <w:tcW w:w="3120" w:type="dxa"/>
            <w:shd w:val="clear" w:color="auto" w:fill="1F4E79"/>
          </w:tcPr>
          <w:p w14:paraId="76F1001F" w14:textId="77777777" w:rsidR="000D1E50" w:rsidRDefault="00000000">
            <w:pPr>
              <w:cnfStyle w:val="100000000000" w:firstRow="1" w:lastRow="0" w:firstColumn="0" w:lastColumn="0" w:oddVBand="0" w:evenVBand="0" w:oddHBand="0" w:evenHBand="0" w:firstRowFirstColumn="0" w:firstRowLastColumn="0" w:lastRowFirstColumn="0" w:lastRowLastColumn="0"/>
            </w:pPr>
            <w:r>
              <w:rPr>
                <w:color w:val="FFFFFF"/>
              </w:rPr>
              <w:t>Optimization Strategy Used</w:t>
            </w:r>
          </w:p>
        </w:tc>
      </w:tr>
      <w:tr w:rsidR="000D1E50" w14:paraId="333E4062" w14:textId="77777777" w:rsidTr="000D1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B36A654" w14:textId="77777777" w:rsidR="000D1E50" w:rsidRDefault="00000000">
            <w:r>
              <w:t>Calculated Columns</w:t>
            </w:r>
          </w:p>
        </w:tc>
        <w:tc>
          <w:tcPr>
            <w:tcW w:w="3120" w:type="dxa"/>
          </w:tcPr>
          <w:p w14:paraId="5A97D38F" w14:textId="77777777" w:rsidR="000D1E50" w:rsidRDefault="00000000">
            <w:pPr>
              <w:cnfStyle w:val="000000100000" w:firstRow="0" w:lastRow="0" w:firstColumn="0" w:lastColumn="0" w:oddVBand="0" w:evenVBand="0" w:oddHBand="1" w:evenHBand="0" w:firstRowFirstColumn="0" w:firstRowLastColumn="0" w:lastRowFirstColumn="0" w:lastRowLastColumn="0"/>
            </w:pPr>
            <w:r>
              <w:t>12 Columns</w:t>
            </w:r>
          </w:p>
        </w:tc>
        <w:tc>
          <w:tcPr>
            <w:tcW w:w="3120" w:type="dxa"/>
          </w:tcPr>
          <w:p w14:paraId="0D9BF622" w14:textId="77777777" w:rsidR="000D1E50" w:rsidRDefault="00000000">
            <w:pPr>
              <w:cnfStyle w:val="000000100000" w:firstRow="0" w:lastRow="0" w:firstColumn="0" w:lastColumn="0" w:oddVBand="0" w:evenVBand="0" w:oddHBand="1" w:evenHBand="0" w:firstRowFirstColumn="0" w:firstRowLastColumn="0" w:lastRowFirstColumn="0" w:lastRowLastColumn="0"/>
            </w:pPr>
            <w:r>
              <w:t>Pre-computed during upstream ETL processing steps</w:t>
            </w:r>
          </w:p>
        </w:tc>
      </w:tr>
      <w:tr w:rsidR="000D1E50" w14:paraId="488BBAA9" w14:textId="77777777" w:rsidTr="000D1E50">
        <w:tc>
          <w:tcPr>
            <w:cnfStyle w:val="001000000000" w:firstRow="0" w:lastRow="0" w:firstColumn="1" w:lastColumn="0" w:oddVBand="0" w:evenVBand="0" w:oddHBand="0" w:evenHBand="0" w:firstRowFirstColumn="0" w:firstRowLastColumn="0" w:lastRowFirstColumn="0" w:lastRowLastColumn="0"/>
            <w:tcW w:w="3120" w:type="dxa"/>
            <w:shd w:val="clear" w:color="auto" w:fill="F2F2F2"/>
          </w:tcPr>
          <w:p w14:paraId="7638B4C2" w14:textId="77777777" w:rsidR="000D1E50" w:rsidRDefault="00000000">
            <w:r>
              <w:t>DAX Measures</w:t>
            </w:r>
          </w:p>
        </w:tc>
        <w:tc>
          <w:tcPr>
            <w:tcW w:w="3120" w:type="dxa"/>
            <w:shd w:val="clear" w:color="auto" w:fill="F2F2F2"/>
          </w:tcPr>
          <w:p w14:paraId="787B696A" w14:textId="77777777" w:rsidR="000D1E50" w:rsidRDefault="00000000">
            <w:pPr>
              <w:cnfStyle w:val="000000000000" w:firstRow="0" w:lastRow="0" w:firstColumn="0" w:lastColumn="0" w:oddVBand="0" w:evenVBand="0" w:oddHBand="0" w:evenHBand="0" w:firstRowFirstColumn="0" w:firstRowLastColumn="0" w:lastRowFirstColumn="0" w:lastRowLastColumn="0"/>
            </w:pPr>
            <w:r>
              <w:t>24 Measures</w:t>
            </w:r>
          </w:p>
        </w:tc>
        <w:tc>
          <w:tcPr>
            <w:tcW w:w="3120" w:type="dxa"/>
            <w:shd w:val="clear" w:color="auto" w:fill="F2F2F2"/>
          </w:tcPr>
          <w:p w14:paraId="3187F9ED" w14:textId="77777777" w:rsidR="000D1E50" w:rsidRDefault="00000000">
            <w:pPr>
              <w:cnfStyle w:val="000000000000" w:firstRow="0" w:lastRow="0" w:firstColumn="0" w:lastColumn="0" w:oddVBand="0" w:evenVBand="0" w:oddHBand="0" w:evenHBand="0" w:firstRowFirstColumn="0" w:firstRowLastColumn="0" w:lastRowFirstColumn="0" w:lastRowLastColumn="0"/>
            </w:pPr>
            <w:r>
              <w:t>Strictly isolated to direct visual filter evaluations</w:t>
            </w:r>
          </w:p>
        </w:tc>
      </w:tr>
      <w:tr w:rsidR="000D1E50" w14:paraId="0EC98116" w14:textId="77777777" w:rsidTr="000D1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384BCC3" w14:textId="77777777" w:rsidR="000D1E50" w:rsidRDefault="00000000">
            <w:r>
              <w:t>Total Engine Calculations</w:t>
            </w:r>
          </w:p>
        </w:tc>
        <w:tc>
          <w:tcPr>
            <w:tcW w:w="3120" w:type="dxa"/>
          </w:tcPr>
          <w:p w14:paraId="064A56BE" w14:textId="77777777" w:rsidR="000D1E50" w:rsidRDefault="00000000">
            <w:pPr>
              <w:cnfStyle w:val="000000100000" w:firstRow="0" w:lastRow="0" w:firstColumn="0" w:lastColumn="0" w:oddVBand="0" w:evenVBand="0" w:oddHBand="1" w:evenHBand="0" w:firstRowFirstColumn="0" w:firstRowLastColumn="0" w:lastRowFirstColumn="0" w:lastRowLastColumn="0"/>
            </w:pPr>
            <w:r>
              <w:t>36 Distinct Items</w:t>
            </w:r>
          </w:p>
        </w:tc>
        <w:tc>
          <w:tcPr>
            <w:tcW w:w="3120" w:type="dxa"/>
          </w:tcPr>
          <w:p w14:paraId="6CEE5897" w14:textId="77777777" w:rsidR="000D1E50" w:rsidRDefault="00000000">
            <w:pPr>
              <w:cnfStyle w:val="000000100000" w:firstRow="0" w:lastRow="0" w:firstColumn="0" w:lastColumn="0" w:oddVBand="0" w:evenVBand="0" w:oddHBand="1" w:evenHBand="0" w:firstRowFirstColumn="0" w:firstRowLastColumn="0" w:lastRowFirstColumn="0" w:lastRowLastColumn="0"/>
            </w:pPr>
            <w:r>
              <w:t>Fully indexed across physical memory schemas</w:t>
            </w:r>
          </w:p>
        </w:tc>
      </w:tr>
    </w:tbl>
    <w:p w14:paraId="6369CF94" w14:textId="77777777" w:rsidR="000D1E50" w:rsidRDefault="000D1E50">
      <w:pPr>
        <w:spacing w:after="120"/>
      </w:pPr>
    </w:p>
    <w:p w14:paraId="6D4D4F82" w14:textId="77777777" w:rsidR="000D1E50" w:rsidRDefault="00000000">
      <w:pPr>
        <w:pStyle w:val="Heading2"/>
        <w:spacing w:before="240" w:after="120"/>
      </w:pPr>
      <w:r>
        <w:rPr>
          <w:rFonts w:ascii="Arial" w:hAnsi="Arial"/>
          <w:color w:val="7F7F7F"/>
          <w:sz w:val="28"/>
        </w:rPr>
        <w:lastRenderedPageBreak/>
        <w:t>7.3. Number of Visualization Elements</w:t>
      </w:r>
    </w:p>
    <w:p w14:paraId="49F019E6" w14:textId="77777777" w:rsidR="000D1E50" w:rsidRDefault="00000000">
      <w:pPr>
        <w:spacing w:after="120"/>
      </w:pPr>
      <w:r>
        <w:rPr>
          <w:rFonts w:ascii="Arial" w:hAnsi="Arial"/>
          <w:color w:val="333333"/>
        </w:rPr>
        <w:t xml:space="preserve">Across the environment, a total of 14 key visual canvases </w:t>
      </w:r>
      <w:proofErr w:type="gramStart"/>
      <w:r>
        <w:rPr>
          <w:rFonts w:ascii="Arial" w:hAnsi="Arial"/>
          <w:color w:val="333333"/>
        </w:rPr>
        <w:t>are</w:t>
      </w:r>
      <w:proofErr w:type="gramEnd"/>
      <w:r>
        <w:rPr>
          <w:rFonts w:ascii="Arial" w:hAnsi="Arial"/>
          <w:color w:val="333333"/>
        </w:rPr>
        <w:t xml:space="preserve"> maintained. These include a mix of 5 primary KPI metric tiles, 6 distinct tracking charts, and 3 layered slicer matrices, keeping the overall structural memory footprint thin and fast.</w:t>
      </w:r>
    </w:p>
    <w:p w14:paraId="1B1E6725" w14:textId="77777777" w:rsidR="000D1E50" w:rsidRDefault="00000000">
      <w:pPr>
        <w:pStyle w:val="Heading1"/>
        <w:spacing w:before="240" w:after="120"/>
      </w:pPr>
      <w:r>
        <w:rPr>
          <w:rFonts w:ascii="Arial" w:hAnsi="Arial"/>
          <w:color w:val="1F4E79"/>
          <w:sz w:val="36"/>
        </w:rPr>
        <w:t>8. Conclusion/Observation</w:t>
      </w:r>
    </w:p>
    <w:p w14:paraId="7867C111" w14:textId="77777777" w:rsidR="000D1E50" w:rsidRDefault="00000000">
      <w:pPr>
        <w:spacing w:after="120"/>
      </w:pPr>
      <w:r>
        <w:rPr>
          <w:rFonts w:ascii="Arial" w:hAnsi="Arial"/>
          <w:color w:val="333333"/>
        </w:rPr>
        <w:t>The dataset proves a direct statistical connection between higher smartphone dependency levels and compounding sleep disruptions. Users categorized within the 'Severe' addiction spectrum consistently demonstrate over 9+ hours of combined weekend exposure alongside significant drops in rest quality.</w:t>
      </w:r>
    </w:p>
    <w:p w14:paraId="3F66A615" w14:textId="77777777" w:rsidR="000D1E50" w:rsidRDefault="00000000">
      <w:pPr>
        <w:pStyle w:val="Heading1"/>
        <w:spacing w:before="240" w:after="120"/>
      </w:pPr>
      <w:r>
        <w:rPr>
          <w:rFonts w:ascii="Arial" w:hAnsi="Arial"/>
          <w:color w:val="1F4E79"/>
          <w:sz w:val="36"/>
        </w:rPr>
        <w:t>9. Future Scope</w:t>
      </w:r>
    </w:p>
    <w:p w14:paraId="5FFE45AC" w14:textId="77777777" w:rsidR="000D1E50" w:rsidRDefault="00000000">
      <w:pPr>
        <w:spacing w:after="120"/>
      </w:pPr>
      <w:r>
        <w:rPr>
          <w:rFonts w:ascii="Arial" w:hAnsi="Arial"/>
          <w:color w:val="333333"/>
        </w:rPr>
        <w:t>Future system updates will integrate automated real-time streaming pipelines, enabling live behavioral telemetry tracking. Additionally, machine learning-driven anomaly detection models will help identify rising burnout risks before users reach severe threshold levels.</w:t>
      </w:r>
    </w:p>
    <w:p w14:paraId="38C3D3B7" w14:textId="77777777" w:rsidR="000D1E50" w:rsidRDefault="00000000">
      <w:pPr>
        <w:pStyle w:val="Heading1"/>
        <w:spacing w:before="240" w:after="120"/>
      </w:pPr>
      <w:r>
        <w:rPr>
          <w:rFonts w:ascii="Arial" w:hAnsi="Arial"/>
          <w:color w:val="1F4E79"/>
          <w:sz w:val="36"/>
        </w:rPr>
        <w:t>10. Appendix</w:t>
      </w:r>
    </w:p>
    <w:p w14:paraId="32B29ED4" w14:textId="02EE498E" w:rsidR="000D1E50" w:rsidRDefault="00000000">
      <w:pPr>
        <w:pStyle w:val="Heading2"/>
        <w:spacing w:before="240" w:after="120"/>
      </w:pPr>
      <w:r>
        <w:rPr>
          <w:rFonts w:ascii="Arial" w:hAnsi="Arial"/>
          <w:color w:val="7F7F7F"/>
          <w:sz w:val="28"/>
        </w:rPr>
        <w:t>10.</w:t>
      </w:r>
      <w:r w:rsidR="005A6182">
        <w:rPr>
          <w:rFonts w:ascii="Arial" w:hAnsi="Arial"/>
          <w:color w:val="7F7F7F"/>
          <w:sz w:val="28"/>
        </w:rPr>
        <w:t>1</w:t>
      </w:r>
      <w:r>
        <w:rPr>
          <w:rFonts w:ascii="Arial" w:hAnsi="Arial"/>
          <w:color w:val="7F7F7F"/>
          <w:sz w:val="28"/>
        </w:rPr>
        <w:t xml:space="preserve"> GitHub &amp; Project Demo Link</w:t>
      </w:r>
    </w:p>
    <w:p w14:paraId="098408E8" w14:textId="5E17C98E" w:rsidR="000D1E50" w:rsidRDefault="00000000">
      <w:pPr>
        <w:spacing w:after="120"/>
      </w:pPr>
      <w:r>
        <w:rPr>
          <w:rFonts w:ascii="Arial" w:hAnsi="Arial"/>
          <w:b/>
          <w:color w:val="333333"/>
        </w:rPr>
        <w:t xml:space="preserve">• </w:t>
      </w:r>
      <w:r>
        <w:rPr>
          <w:rFonts w:ascii="Arial" w:hAnsi="Arial"/>
          <w:color w:val="333333"/>
        </w:rPr>
        <w:t xml:space="preserve">GitHub Repository: </w:t>
      </w:r>
      <w:r w:rsidR="005A6182" w:rsidRPr="005A6182">
        <w:rPr>
          <w:rFonts w:ascii="Arial" w:hAnsi="Arial"/>
          <w:color w:val="333333"/>
        </w:rPr>
        <w:t>https://github.com/hymak74/Smartphone-Usage-Digital-Addiction-Well-Being-Analytics.git</w:t>
      </w:r>
    </w:p>
    <w:sectPr w:rsidR="000D1E5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26426A"/>
    <w:multiLevelType w:val="multilevel"/>
    <w:tmpl w:val="51C4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782D5D"/>
    <w:multiLevelType w:val="multilevel"/>
    <w:tmpl w:val="F5D4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1327E7"/>
    <w:multiLevelType w:val="multilevel"/>
    <w:tmpl w:val="F00C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830462">
    <w:abstractNumId w:val="8"/>
  </w:num>
  <w:num w:numId="2" w16cid:durableId="1305888849">
    <w:abstractNumId w:val="6"/>
  </w:num>
  <w:num w:numId="3" w16cid:durableId="141235683">
    <w:abstractNumId w:val="5"/>
  </w:num>
  <w:num w:numId="4" w16cid:durableId="1680809500">
    <w:abstractNumId w:val="4"/>
  </w:num>
  <w:num w:numId="5" w16cid:durableId="1322851020">
    <w:abstractNumId w:val="7"/>
  </w:num>
  <w:num w:numId="6" w16cid:durableId="677006246">
    <w:abstractNumId w:val="3"/>
  </w:num>
  <w:num w:numId="7" w16cid:durableId="844050777">
    <w:abstractNumId w:val="2"/>
  </w:num>
  <w:num w:numId="8" w16cid:durableId="1141730334">
    <w:abstractNumId w:val="1"/>
  </w:num>
  <w:num w:numId="9" w16cid:durableId="1520117851">
    <w:abstractNumId w:val="0"/>
  </w:num>
  <w:num w:numId="10" w16cid:durableId="1289703945">
    <w:abstractNumId w:val="9"/>
  </w:num>
  <w:num w:numId="11" w16cid:durableId="1786922913">
    <w:abstractNumId w:val="11"/>
  </w:num>
  <w:num w:numId="12" w16cid:durableId="21345164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E50"/>
    <w:rsid w:val="0015074B"/>
    <w:rsid w:val="0029639D"/>
    <w:rsid w:val="002D3B59"/>
    <w:rsid w:val="00326F90"/>
    <w:rsid w:val="005A6182"/>
    <w:rsid w:val="007A09EA"/>
    <w:rsid w:val="00924B8A"/>
    <w:rsid w:val="00A01FC2"/>
    <w:rsid w:val="00AA1D8D"/>
    <w:rsid w:val="00B47730"/>
    <w:rsid w:val="00CB0664"/>
    <w:rsid w:val="00CE3C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B1025E"/>
  <w14:defaultImageDpi w14:val="300"/>
  <w15:docId w15:val="{46A94D65-EA7C-45DE-99A2-23E1C8267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1289</Words>
  <Characters>7349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Hyma</cp:lastModifiedBy>
  <cp:revision>3</cp:revision>
  <dcterms:created xsi:type="dcterms:W3CDTF">2026-09-20T05:32:00Z</dcterms:created>
  <dcterms:modified xsi:type="dcterms:W3CDTF">2026-09-20T06:08:00Z</dcterms:modified>
  <cp:category/>
</cp:coreProperties>
</file>