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Source Sans Pro" w:cs="Source Sans Pro" w:eastAsia="Source Sans Pro" w:hAnsi="Source Sans Pro"/>
        </w:rPr>
      </w:pPr>
      <w:bookmarkStart w:colFirst="0" w:colLast="0" w:name="_heading=h.xygjo2bplu2d" w:id="0"/>
      <w:bookmarkEnd w:id="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Project 1 - Weather App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276" w:lineRule="auto"/>
        <w:rPr>
          <w:rFonts w:ascii="Source Sans Pro" w:cs="Source Sans Pro" w:eastAsia="Source Sans Pro" w:hAnsi="Source Sans Pro"/>
          <w:b w:val="0"/>
          <w:sz w:val="32"/>
          <w:szCs w:val="32"/>
        </w:rPr>
      </w:pPr>
      <w:bookmarkStart w:colFirst="0" w:colLast="0" w:name="_heading=h.m64flrhhc2ni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0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240" w:line="276" w:lineRule="auto"/>
        <w:ind w:left="72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Please create an assignment folder for this assignment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Submission guideline: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276" w:lineRule="auto"/>
        <w:ind w:left="144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First you should remove the node_modules folder.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276" w:lineRule="auto"/>
        <w:ind w:left="144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Secondly, compress the assignment folder into a .zip file.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line="276" w:lineRule="auto"/>
        <w:ind w:left="144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Submit to TalentLabs learning management system.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Weather app is a simple project which touches on a few fundamentals that we have developed so far in the course and enforce the learnings further.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Pre-Requisite Skills: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b w:val="1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Understanding of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b w:val="1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Understanding of express fundamentals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b w:val="1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Understanding Templating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Goals of the Project: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Learning how to manage secrets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Learning to integrate third party services into the application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Practicing and re-enforcing core API fundamentals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Getting a grasp over templating </w:t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Required 3</w:t>
      </w:r>
      <w:r w:rsidDel="00000000" w:rsidR="00000000" w:rsidRPr="00000000">
        <w:rPr>
          <w:rFonts w:ascii="Source Sans Pro" w:cs="Source Sans Pro" w:eastAsia="Source Sans Pro" w:hAnsi="Source Sans Pro"/>
          <w:b w:val="1"/>
          <w:vertAlign w:val="superscript"/>
          <w:rtl w:val="0"/>
        </w:rPr>
        <w:t xml:space="preserve">rd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Party Integrations: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OpenCage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API (sign up for API Key here </w:t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0563c1"/>
            <w:u w:val="single"/>
            <w:rtl w:val="0"/>
          </w:rPr>
          <w:t xml:space="preserve">https://opencagedata.com/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OpenMeteo API</w:t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heading=h.fbh0ey298r6v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Specifications of the Project: </w:t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/ (root route):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Render a search page where users can search for a location.</w:t>
      </w:r>
    </w:p>
    <w:p w:rsidR="00000000" w:rsidDel="00000000" w:rsidP="00000000" w:rsidRDefault="00000000" w:rsidRPr="00000000" w14:paraId="0000002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162856" cy="2572603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856" cy="2572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This page can be rendered with an EJS template which takes a single query and forwards it to the forecast route, passing on the input value into it as the query string.</w:t>
      </w:r>
    </w:p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/forecast?q=query (forecast):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Render the results for the specific location</w:t>
        <w:br w:type="textWrapping"/>
        <w:br w:type="textWrapping"/>
        <w:t xml:space="preserve">The page must have 3 sections: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247650</wp:posOffset>
            </wp:positionV>
            <wp:extent cx="5276850" cy="3179640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7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Location Block (contains information about the location)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Current Time Block (contains weather data for the current time)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Hourly Block (gives weather information by the hour) </w:t>
      </w:r>
    </w:p>
    <w:p w:rsidR="00000000" w:rsidDel="00000000" w:rsidP="00000000" w:rsidRDefault="00000000" w:rsidRPr="00000000" w14:paraId="0000002C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achieve this, we need to do the following. </w:t>
      </w:r>
    </w:p>
    <w:p w:rsidR="00000000" w:rsidDel="00000000" w:rsidP="00000000" w:rsidRDefault="00000000" w:rsidRPr="00000000" w14:paraId="0000002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Create a controller which obtains the forecast information for the requested location.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Extract the location from the query string.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One small caveat we run into is the fact that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pen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Me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teo api just takes the longitude and latitude, but unfortunately for us we don’t have something to geocode (converting location name to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coordinates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). To fix this we bring in the OpenCage API.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Use the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pen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age API to geocode the location which was passed on and extract the coordinates.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Using these coordinates make further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requests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 to the Open Meteo API and check the parameters for hourly and current time weather.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Source Sans Pro" w:cs="Source Sans Pro" w:eastAsia="Source Sans Pro" w:hAnsi="Source Sans Pro"/>
          <w:color w:val="000000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rtl w:val="0"/>
        </w:rPr>
        <w:t xml:space="preserve">Create a template with corresponding cards and render the data onto those pages by passing the retrieved information in parameters to the render method.</w:t>
      </w:r>
    </w:p>
    <w:p w:rsidR="00000000" w:rsidDel="00000000" w:rsidP="00000000" w:rsidRDefault="00000000" w:rsidRPr="00000000" w14:paraId="0000003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5349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6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66CF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cagedata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5cnlI+THe7AdgXE/ryHr5BG6A==">CgMxLjAyDmgueHlnam8yYnBsdTJkMg5oLm02NGZscmhoYzJuaTIOaC5mYmgwZXkyOThyNnY4AHIhMTZOYzhjUVItU1FQcXR5NEp6VFc3c0NIbHJXZzJuM193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2022-11-28T13:03:00Z</dcterms:created>
  <dc:creator>merul dhiman</dc:creator>
</cp:coreProperties>
</file>